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8198" w14:textId="77777777" w:rsidR="00005ECF" w:rsidRPr="000C0A48" w:rsidRDefault="00005ECF" w:rsidP="00D25439">
      <w:pPr>
        <w:jc w:val="center"/>
        <w:rPr>
          <w:rFonts w:ascii="Times New Roman" w:hAnsi="Times New Roman" w:cs="Times New Roman"/>
          <w:b/>
          <w:bCs/>
          <w:sz w:val="28"/>
          <w:szCs w:val="28"/>
        </w:rPr>
      </w:pPr>
      <w:r w:rsidRPr="000C0A48">
        <w:rPr>
          <w:rFonts w:ascii="Times New Roman" w:hAnsi="Times New Roman" w:cs="Times New Roman"/>
          <w:b/>
          <w:bCs/>
          <w:sz w:val="28"/>
          <w:szCs w:val="28"/>
        </w:rPr>
        <w:t>Registered Apprenticeships Eligibility and Guidance</w:t>
      </w:r>
    </w:p>
    <w:p w14:paraId="7B9A8001" w14:textId="40FB6047" w:rsidR="00005ECF" w:rsidRDefault="00005ECF" w:rsidP="001C703C">
      <w:pPr>
        <w:rPr>
          <w:rFonts w:ascii="Times New Roman" w:hAnsi="Times New Roman" w:cs="Times New Roman"/>
        </w:rPr>
      </w:pPr>
      <w:r w:rsidRPr="00AE7658">
        <w:rPr>
          <w:rFonts w:ascii="Times New Roman" w:hAnsi="Times New Roman" w:cs="Times New Roman"/>
        </w:rPr>
        <w:t xml:space="preserve">Registered Apprenticeship </w:t>
      </w:r>
      <w:r w:rsidR="00067870">
        <w:rPr>
          <w:rFonts w:ascii="Times New Roman" w:hAnsi="Times New Roman" w:cs="Times New Roman"/>
        </w:rPr>
        <w:t xml:space="preserve">(RA) </w:t>
      </w:r>
      <w:r w:rsidRPr="00AE7658">
        <w:rPr>
          <w:rFonts w:ascii="Times New Roman" w:hAnsi="Times New Roman" w:cs="Times New Roman"/>
        </w:rPr>
        <w:t>is a federally authorized, employer-driven training model that combines paid on-the-job training with related instruction. It serves as an “earn and learn” strategy, offering job seekers immediate employment, sustainable wages, and a clear career path. Employers benefit from a skilled, productive workforce trained to industry standards. Program completers earn nationally recognized, portable credentials, with training often applicable to further post-secondary education. The U.S. Department of Labor’s Office of Apprenticeship, in partnership with State Apprenticeship Agencies, oversees program registration, quality assurance, and compliance with federal and state standards.</w:t>
      </w:r>
      <w:r>
        <w:rPr>
          <w:rFonts w:ascii="Times New Roman" w:hAnsi="Times New Roman" w:cs="Times New Roman"/>
        </w:rPr>
        <w:t xml:space="preserve"> </w:t>
      </w:r>
      <w:r w:rsidR="00067870">
        <w:rPr>
          <w:rFonts w:ascii="Times New Roman" w:hAnsi="Times New Roman" w:cs="Times New Roman"/>
        </w:rPr>
        <w:t>Registered Apprenticeship Programs (</w:t>
      </w:r>
      <w:r w:rsidRPr="00C23133">
        <w:rPr>
          <w:rFonts w:ascii="Times New Roman" w:hAnsi="Times New Roman" w:cs="Times New Roman"/>
        </w:rPr>
        <w:t>RAPs</w:t>
      </w:r>
      <w:r w:rsidR="00067870">
        <w:rPr>
          <w:rFonts w:ascii="Times New Roman" w:hAnsi="Times New Roman" w:cs="Times New Roman"/>
        </w:rPr>
        <w:t>)</w:t>
      </w:r>
      <w:r w:rsidRPr="00C23133">
        <w:rPr>
          <w:rFonts w:ascii="Times New Roman" w:hAnsi="Times New Roman" w:cs="Times New Roman"/>
        </w:rPr>
        <w:t xml:space="preserve"> may be registered with the U.S. Department of Labor’s Office of Apprenticeship or by other designated state </w:t>
      </w:r>
      <w:r>
        <w:rPr>
          <w:rFonts w:ascii="Times New Roman" w:hAnsi="Times New Roman" w:cs="Times New Roman"/>
        </w:rPr>
        <w:t>a</w:t>
      </w:r>
      <w:r w:rsidRPr="00C23133">
        <w:rPr>
          <w:rFonts w:ascii="Times New Roman" w:hAnsi="Times New Roman" w:cs="Times New Roman"/>
        </w:rPr>
        <w:t>pprenticeship agencies (SAA).</w:t>
      </w:r>
    </w:p>
    <w:p w14:paraId="712D93C2" w14:textId="0E95BEAA" w:rsidR="00005ECF" w:rsidRDefault="00005ECF" w:rsidP="001C703C">
      <w:pPr>
        <w:rPr>
          <w:rFonts w:ascii="Times New Roman" w:hAnsi="Times New Roman" w:cs="Times New Roman"/>
        </w:rPr>
      </w:pPr>
      <w:r w:rsidRPr="00AE7658">
        <w:rPr>
          <w:rFonts w:ascii="Times New Roman" w:hAnsi="Times New Roman" w:cs="Times New Roman"/>
        </w:rPr>
        <w:t xml:space="preserve">All </w:t>
      </w:r>
      <w:r w:rsidR="00067870">
        <w:rPr>
          <w:rFonts w:ascii="Times New Roman" w:hAnsi="Times New Roman" w:cs="Times New Roman"/>
        </w:rPr>
        <w:t>RAP</w:t>
      </w:r>
      <w:r w:rsidRPr="00AE7658">
        <w:rPr>
          <w:rFonts w:ascii="Times New Roman" w:hAnsi="Times New Roman" w:cs="Times New Roman"/>
        </w:rPr>
        <w:t xml:space="preserve">s consist of the following five core components – direct </w:t>
      </w:r>
      <w:r w:rsidR="004E3A40">
        <w:rPr>
          <w:rFonts w:ascii="Times New Roman" w:hAnsi="Times New Roman" w:cs="Times New Roman"/>
        </w:rPr>
        <w:t>employer</w:t>
      </w:r>
      <w:r w:rsidRPr="00AE7658">
        <w:rPr>
          <w:rFonts w:ascii="Times New Roman" w:hAnsi="Times New Roman" w:cs="Times New Roman"/>
        </w:rPr>
        <w:t xml:space="preserve"> involvement, </w:t>
      </w:r>
      <w:r w:rsidR="00067870">
        <w:rPr>
          <w:rFonts w:ascii="Times New Roman" w:hAnsi="Times New Roman" w:cs="Times New Roman"/>
        </w:rPr>
        <w:t>on-the-job training (</w:t>
      </w:r>
      <w:r w:rsidRPr="00AE7658">
        <w:rPr>
          <w:rFonts w:ascii="Times New Roman" w:hAnsi="Times New Roman" w:cs="Times New Roman"/>
        </w:rPr>
        <w:t>OJT</w:t>
      </w:r>
      <w:r w:rsidR="00067870">
        <w:rPr>
          <w:rFonts w:ascii="Times New Roman" w:hAnsi="Times New Roman" w:cs="Times New Roman"/>
        </w:rPr>
        <w:t>)</w:t>
      </w:r>
      <w:r w:rsidRPr="00AE7658">
        <w:rPr>
          <w:rFonts w:ascii="Times New Roman" w:hAnsi="Times New Roman" w:cs="Times New Roman"/>
        </w:rPr>
        <w:t xml:space="preserve">, related instruction, rewards for skill gains, and a national occupational credential: </w:t>
      </w:r>
    </w:p>
    <w:p w14:paraId="7C8A5ACE" w14:textId="0C518BE5" w:rsidR="00005ECF" w:rsidRPr="004D46C2" w:rsidRDefault="004E3A40" w:rsidP="00AF01DC">
      <w:pPr>
        <w:pStyle w:val="ListParagraph"/>
        <w:numPr>
          <w:ilvl w:val="0"/>
          <w:numId w:val="2"/>
        </w:numPr>
        <w:rPr>
          <w:rFonts w:ascii="Times New Roman" w:hAnsi="Times New Roman" w:cs="Times New Roman"/>
        </w:rPr>
      </w:pPr>
      <w:r>
        <w:rPr>
          <w:rFonts w:ascii="Times New Roman" w:hAnsi="Times New Roman" w:cs="Times New Roman"/>
        </w:rPr>
        <w:t>Employer</w:t>
      </w:r>
      <w:r w:rsidR="00005ECF" w:rsidRPr="004D46C2">
        <w:rPr>
          <w:rFonts w:ascii="Times New Roman" w:hAnsi="Times New Roman" w:cs="Times New Roman"/>
        </w:rPr>
        <w:t xml:space="preserve"> Involvement - </w:t>
      </w:r>
      <w:r>
        <w:rPr>
          <w:rFonts w:ascii="Times New Roman" w:hAnsi="Times New Roman" w:cs="Times New Roman"/>
        </w:rPr>
        <w:t>Employers</w:t>
      </w:r>
      <w:r w:rsidR="00005ECF" w:rsidRPr="004D46C2">
        <w:rPr>
          <w:rFonts w:ascii="Times New Roman" w:hAnsi="Times New Roman" w:cs="Times New Roman"/>
        </w:rPr>
        <w:t xml:space="preserve"> are the foundation of every </w:t>
      </w:r>
      <w:r w:rsidR="00067870" w:rsidRPr="004D46C2">
        <w:rPr>
          <w:rFonts w:ascii="Times New Roman" w:hAnsi="Times New Roman" w:cs="Times New Roman"/>
        </w:rPr>
        <w:t>RA</w:t>
      </w:r>
      <w:r w:rsidR="00005ECF" w:rsidRPr="004D46C2">
        <w:rPr>
          <w:rFonts w:ascii="Times New Roman" w:hAnsi="Times New Roman" w:cs="Times New Roman"/>
        </w:rPr>
        <w:t xml:space="preserve"> program, and the skills needed for workforce success form the core of the model. </w:t>
      </w:r>
      <w:r>
        <w:rPr>
          <w:rFonts w:ascii="Times New Roman" w:hAnsi="Times New Roman" w:cs="Times New Roman"/>
        </w:rPr>
        <w:t>Employers</w:t>
      </w:r>
      <w:r w:rsidR="00005ECF" w:rsidRPr="004D46C2">
        <w:rPr>
          <w:rFonts w:ascii="Times New Roman" w:hAnsi="Times New Roman" w:cs="Times New Roman"/>
        </w:rPr>
        <w:t xml:space="preserve"> must play an active role in building Registered Apprenticeship programs and are involved in every step of their design and execution. </w:t>
      </w:r>
    </w:p>
    <w:p w14:paraId="62CA8F3D" w14:textId="70CEDDCC" w:rsidR="00005ECF" w:rsidRPr="004D46C2" w:rsidRDefault="00005ECF" w:rsidP="00AF01DC">
      <w:pPr>
        <w:pStyle w:val="ListParagraph"/>
        <w:numPr>
          <w:ilvl w:val="0"/>
          <w:numId w:val="2"/>
        </w:numPr>
        <w:rPr>
          <w:rFonts w:ascii="Times New Roman" w:hAnsi="Times New Roman" w:cs="Times New Roman"/>
        </w:rPr>
      </w:pPr>
      <w:r w:rsidRPr="004D46C2">
        <w:rPr>
          <w:rFonts w:ascii="Times New Roman" w:hAnsi="Times New Roman" w:cs="Times New Roman"/>
        </w:rPr>
        <w:t xml:space="preserve">On-the-Job Training - Every </w:t>
      </w:r>
      <w:r w:rsidR="00067870" w:rsidRPr="004D46C2">
        <w:rPr>
          <w:rFonts w:ascii="Times New Roman" w:hAnsi="Times New Roman" w:cs="Times New Roman"/>
        </w:rPr>
        <w:t>RA</w:t>
      </w:r>
      <w:r w:rsidR="00067870">
        <w:rPr>
          <w:rFonts w:ascii="Times New Roman" w:hAnsi="Times New Roman" w:cs="Times New Roman"/>
        </w:rPr>
        <w:t>P</w:t>
      </w:r>
      <w:r w:rsidRPr="004D46C2">
        <w:rPr>
          <w:rFonts w:ascii="Times New Roman" w:hAnsi="Times New Roman" w:cs="Times New Roman"/>
        </w:rPr>
        <w:t xml:space="preserve"> includes structured OJT. Companies hire apprentices and provide hands-on training from an experienced mentor. This training is developed by mapping the skills and knowledge the apprentice must learn over the course of the program to be fully proficient at the job. </w:t>
      </w:r>
    </w:p>
    <w:p w14:paraId="0FE6017D" w14:textId="212322CB" w:rsidR="00005ECF" w:rsidRPr="004D46C2" w:rsidRDefault="00005ECF" w:rsidP="00AF01DC">
      <w:pPr>
        <w:pStyle w:val="ListParagraph"/>
        <w:numPr>
          <w:ilvl w:val="0"/>
          <w:numId w:val="2"/>
        </w:numPr>
        <w:rPr>
          <w:rFonts w:ascii="Times New Roman" w:hAnsi="Times New Roman" w:cs="Times New Roman"/>
        </w:rPr>
      </w:pPr>
      <w:r w:rsidRPr="004D46C2">
        <w:rPr>
          <w:rFonts w:ascii="Times New Roman" w:hAnsi="Times New Roman" w:cs="Times New Roman"/>
        </w:rPr>
        <w:t>Related Instruction - Apprentices receive related instruction or classroom</w:t>
      </w:r>
      <w:r w:rsidR="00D25439" w:rsidRPr="004D46C2">
        <w:rPr>
          <w:rFonts w:ascii="Times New Roman" w:hAnsi="Times New Roman" w:cs="Times New Roman"/>
        </w:rPr>
        <w:t>-</w:t>
      </w:r>
      <w:r w:rsidRPr="004D46C2">
        <w:rPr>
          <w:rFonts w:ascii="Times New Roman" w:hAnsi="Times New Roman" w:cs="Times New Roman"/>
        </w:rPr>
        <w:t xml:space="preserve">style training that complements the OJT. This instruction helps refine the technical and academic skills that apply to the job. Related instruction may be provided by a community college, technical school or college, an apprenticeship training school, or by the </w:t>
      </w:r>
      <w:r w:rsidRPr="007865DE">
        <w:rPr>
          <w:rFonts w:ascii="Times New Roman" w:hAnsi="Times New Roman" w:cs="Times New Roman"/>
        </w:rPr>
        <w:t>business</w:t>
      </w:r>
      <w:r w:rsidRPr="004D46C2">
        <w:rPr>
          <w:rFonts w:ascii="Times New Roman" w:hAnsi="Times New Roman" w:cs="Times New Roman"/>
        </w:rPr>
        <w:t xml:space="preserve"> itself. This instruction can be provided at the school, online, or at the work site. </w:t>
      </w:r>
    </w:p>
    <w:p w14:paraId="05D3C239" w14:textId="33796C56" w:rsidR="00005ECF" w:rsidRPr="004D46C2" w:rsidRDefault="00005ECF" w:rsidP="00AF01DC">
      <w:pPr>
        <w:pStyle w:val="ListParagraph"/>
        <w:numPr>
          <w:ilvl w:val="0"/>
          <w:numId w:val="2"/>
        </w:numPr>
        <w:rPr>
          <w:rFonts w:ascii="Times New Roman" w:hAnsi="Times New Roman" w:cs="Times New Roman"/>
        </w:rPr>
      </w:pPr>
      <w:r w:rsidRPr="004D46C2">
        <w:rPr>
          <w:rFonts w:ascii="Times New Roman" w:hAnsi="Times New Roman" w:cs="Times New Roman"/>
        </w:rPr>
        <w:t xml:space="preserve">Rewards for Skill Gains - Apprentices receive increases in pay as their skills and knowledge increase. Progressive wage gains reward and motivate apprentices as they advance through training and become more productive and skilled at their job. </w:t>
      </w:r>
    </w:p>
    <w:p w14:paraId="27CEC5D2" w14:textId="5DC80E15" w:rsidR="00005ECF" w:rsidRDefault="00005ECF" w:rsidP="00AF01DC">
      <w:pPr>
        <w:pStyle w:val="ListParagraph"/>
        <w:numPr>
          <w:ilvl w:val="0"/>
          <w:numId w:val="2"/>
        </w:numPr>
        <w:rPr>
          <w:rFonts w:ascii="Times New Roman" w:hAnsi="Times New Roman" w:cs="Times New Roman"/>
        </w:rPr>
      </w:pPr>
      <w:r w:rsidRPr="004D46C2">
        <w:rPr>
          <w:rFonts w:ascii="Times New Roman" w:hAnsi="Times New Roman" w:cs="Times New Roman"/>
        </w:rPr>
        <w:t>National Occupational Credential</w:t>
      </w:r>
      <w:r w:rsidR="00D25439" w:rsidRPr="004D46C2">
        <w:rPr>
          <w:rFonts w:ascii="Times New Roman" w:hAnsi="Times New Roman" w:cs="Times New Roman"/>
        </w:rPr>
        <w:t xml:space="preserve"> - </w:t>
      </w:r>
      <w:r w:rsidRPr="004D46C2">
        <w:rPr>
          <w:rFonts w:ascii="Times New Roman" w:hAnsi="Times New Roman" w:cs="Times New Roman"/>
        </w:rPr>
        <w:t xml:space="preserve">Every graduate of a </w:t>
      </w:r>
      <w:r w:rsidR="00067870" w:rsidRPr="004D46C2">
        <w:rPr>
          <w:rFonts w:ascii="Times New Roman" w:hAnsi="Times New Roman" w:cs="Times New Roman"/>
        </w:rPr>
        <w:t>RA</w:t>
      </w:r>
      <w:r w:rsidR="00067870">
        <w:rPr>
          <w:rFonts w:ascii="Times New Roman" w:hAnsi="Times New Roman" w:cs="Times New Roman"/>
        </w:rPr>
        <w:t>P</w:t>
      </w:r>
      <w:r w:rsidRPr="004D46C2">
        <w:rPr>
          <w:rFonts w:ascii="Times New Roman" w:hAnsi="Times New Roman" w:cs="Times New Roman"/>
        </w:rPr>
        <w:t xml:space="preserve"> receives a nationally recognized credential, referred to as a Certificate of Completion, which is issued by the U.S. Department of Labor (USDOL) or a federally recognized SAA. This portable credential signifies that the apprentice is fully qualified to successfully perform an occupation. Many </w:t>
      </w:r>
      <w:r w:rsidR="00067870" w:rsidRPr="004D46C2">
        <w:rPr>
          <w:rFonts w:ascii="Times New Roman" w:hAnsi="Times New Roman" w:cs="Times New Roman"/>
        </w:rPr>
        <w:t>RA</w:t>
      </w:r>
      <w:r w:rsidR="00067870">
        <w:rPr>
          <w:rFonts w:ascii="Times New Roman" w:hAnsi="Times New Roman" w:cs="Times New Roman"/>
        </w:rPr>
        <w:t>P</w:t>
      </w:r>
      <w:r w:rsidRPr="004D46C2">
        <w:rPr>
          <w:rFonts w:ascii="Times New Roman" w:hAnsi="Times New Roman" w:cs="Times New Roman"/>
        </w:rPr>
        <w:t xml:space="preserve">s – particularly in high-growth industries such as health care, advanced manufacturing, and transportation – also offer interim credentials as apprentices master skills as part of a career pathway. </w:t>
      </w:r>
    </w:p>
    <w:p w14:paraId="6205A0BE" w14:textId="77777777" w:rsidR="00067870" w:rsidRDefault="00067870" w:rsidP="00067870">
      <w:pPr>
        <w:pStyle w:val="ListParagraph"/>
        <w:jc w:val="both"/>
        <w:rPr>
          <w:rFonts w:ascii="Times New Roman" w:hAnsi="Times New Roman" w:cs="Times New Roman"/>
        </w:rPr>
      </w:pPr>
    </w:p>
    <w:p w14:paraId="713E24E0" w14:textId="77777777" w:rsidR="00005ECF" w:rsidRPr="00997834" w:rsidRDefault="00005ECF" w:rsidP="00005ECF">
      <w:pPr>
        <w:rPr>
          <w:rFonts w:ascii="Times New Roman" w:hAnsi="Times New Roman" w:cs="Times New Roman"/>
          <w:b/>
          <w:bCs/>
        </w:rPr>
      </w:pPr>
      <w:r>
        <w:rPr>
          <w:rFonts w:ascii="Times New Roman" w:hAnsi="Times New Roman" w:cs="Times New Roman"/>
          <w:b/>
          <w:bCs/>
        </w:rPr>
        <w:lastRenderedPageBreak/>
        <w:t>Training Duration:</w:t>
      </w:r>
    </w:p>
    <w:p w14:paraId="7819916B" w14:textId="1714840D" w:rsidR="00005ECF" w:rsidRDefault="00005ECF" w:rsidP="00AF01DC">
      <w:pPr>
        <w:rPr>
          <w:rFonts w:ascii="Times New Roman" w:hAnsi="Times New Roman" w:cs="Times New Roman"/>
        </w:rPr>
      </w:pPr>
      <w:r w:rsidRPr="00AE7658">
        <w:rPr>
          <w:rFonts w:ascii="Times New Roman" w:hAnsi="Times New Roman" w:cs="Times New Roman"/>
        </w:rPr>
        <w:t xml:space="preserve">The length of training and the skills and competencies required for mastery of an occupation are set by industry. Traditional </w:t>
      </w:r>
      <w:r w:rsidR="00460F41">
        <w:rPr>
          <w:rFonts w:ascii="Times New Roman" w:hAnsi="Times New Roman" w:cs="Times New Roman"/>
        </w:rPr>
        <w:t>RAPs</w:t>
      </w:r>
      <w:r w:rsidRPr="00AE7658">
        <w:rPr>
          <w:rFonts w:ascii="Times New Roman" w:hAnsi="Times New Roman" w:cs="Times New Roman"/>
        </w:rPr>
        <w:t xml:space="preserve"> are time-based and require a specific number of hours of OJT and related instruction. </w:t>
      </w:r>
      <w:r>
        <w:rPr>
          <w:rFonts w:ascii="Times New Roman" w:hAnsi="Times New Roman" w:cs="Times New Roman"/>
        </w:rPr>
        <w:t>In North Carolina, a</w:t>
      </w:r>
      <w:r w:rsidRPr="006C7547">
        <w:rPr>
          <w:rFonts w:ascii="Times New Roman" w:hAnsi="Times New Roman" w:cs="Times New Roman"/>
        </w:rPr>
        <w:t xml:space="preserve"> </w:t>
      </w:r>
      <w:r w:rsidR="00067870">
        <w:rPr>
          <w:rFonts w:ascii="Times New Roman" w:hAnsi="Times New Roman" w:cs="Times New Roman"/>
        </w:rPr>
        <w:t>RA</w:t>
      </w:r>
      <w:r w:rsidRPr="006C7547">
        <w:rPr>
          <w:rFonts w:ascii="Times New Roman" w:hAnsi="Times New Roman" w:cs="Times New Roman"/>
        </w:rPr>
        <w:t xml:space="preserve"> requires at least 144 hours of classroom-based education for every 2,000 hours of on-the-job learning (2,000 hours = about one year)</w:t>
      </w:r>
      <w:r>
        <w:rPr>
          <w:rFonts w:ascii="Times New Roman" w:hAnsi="Times New Roman" w:cs="Times New Roman"/>
        </w:rPr>
        <w:t>.</w:t>
      </w:r>
    </w:p>
    <w:p w14:paraId="07ECB361" w14:textId="091AAD75" w:rsidR="00005ECF" w:rsidRPr="00997834" w:rsidRDefault="00005ECF" w:rsidP="00005ECF">
      <w:pPr>
        <w:rPr>
          <w:rFonts w:ascii="Times New Roman" w:hAnsi="Times New Roman" w:cs="Times New Roman"/>
          <w:b/>
          <w:bCs/>
        </w:rPr>
      </w:pPr>
      <w:r>
        <w:rPr>
          <w:rFonts w:ascii="Times New Roman" w:hAnsi="Times New Roman" w:cs="Times New Roman"/>
          <w:b/>
          <w:bCs/>
        </w:rPr>
        <w:t xml:space="preserve">RA Outcomes and </w:t>
      </w:r>
      <w:r w:rsidR="002F4C50" w:rsidRPr="004D46C2">
        <w:rPr>
          <w:rFonts w:ascii="Times New Roman" w:hAnsi="Times New Roman" w:cs="Times New Roman"/>
          <w:b/>
          <w:bCs/>
        </w:rPr>
        <w:t>Workforce Innovation and Opportunity Act Funding</w:t>
      </w:r>
      <w:r w:rsidR="002F4C50">
        <w:rPr>
          <w:rFonts w:ascii="Times New Roman" w:hAnsi="Times New Roman" w:cs="Times New Roman"/>
          <w:b/>
          <w:bCs/>
        </w:rPr>
        <w:t xml:space="preserve"> </w:t>
      </w:r>
      <w:r>
        <w:rPr>
          <w:rFonts w:ascii="Times New Roman" w:hAnsi="Times New Roman" w:cs="Times New Roman"/>
          <w:b/>
          <w:bCs/>
        </w:rPr>
        <w:t>Performance:</w:t>
      </w:r>
    </w:p>
    <w:p w14:paraId="1EAA4D4F" w14:textId="182290C4" w:rsidR="00005ECF" w:rsidRDefault="00067870" w:rsidP="00AF01DC">
      <w:pPr>
        <w:rPr>
          <w:rFonts w:ascii="Times New Roman" w:hAnsi="Times New Roman" w:cs="Times New Roman"/>
        </w:rPr>
      </w:pPr>
      <w:r>
        <w:rPr>
          <w:rFonts w:ascii="Times New Roman" w:hAnsi="Times New Roman" w:cs="Times New Roman"/>
        </w:rPr>
        <w:t>RA</w:t>
      </w:r>
      <w:r w:rsidR="00005ECF" w:rsidRPr="00AE7658">
        <w:rPr>
          <w:rFonts w:ascii="Times New Roman" w:hAnsi="Times New Roman" w:cs="Times New Roman"/>
        </w:rPr>
        <w:t xml:space="preserve"> is fully aligned with the employer-focused, work-based training that </w:t>
      </w:r>
      <w:r w:rsidR="002F4C50" w:rsidRPr="004D46C2">
        <w:rPr>
          <w:rFonts w:ascii="Times New Roman" w:hAnsi="Times New Roman" w:cs="Times New Roman"/>
        </w:rPr>
        <w:t>Workforce Innovation and Opportunity Act Funding</w:t>
      </w:r>
      <w:r w:rsidR="002F4C50" w:rsidRPr="00AE7658">
        <w:rPr>
          <w:rFonts w:ascii="Times New Roman" w:hAnsi="Times New Roman" w:cs="Times New Roman"/>
        </w:rPr>
        <w:t xml:space="preserve"> </w:t>
      </w:r>
      <w:r w:rsidR="002F4C50">
        <w:rPr>
          <w:rFonts w:ascii="Times New Roman" w:hAnsi="Times New Roman" w:cs="Times New Roman"/>
        </w:rPr>
        <w:t>(</w:t>
      </w:r>
      <w:r w:rsidR="00005ECF" w:rsidRPr="00AE7658">
        <w:rPr>
          <w:rFonts w:ascii="Times New Roman" w:hAnsi="Times New Roman" w:cs="Times New Roman"/>
        </w:rPr>
        <w:t>WIOA</w:t>
      </w:r>
      <w:r w:rsidR="002F4C50">
        <w:rPr>
          <w:rFonts w:ascii="Times New Roman" w:hAnsi="Times New Roman" w:cs="Times New Roman"/>
        </w:rPr>
        <w:t>)</w:t>
      </w:r>
      <w:r w:rsidR="00005ECF" w:rsidRPr="00AE7658">
        <w:rPr>
          <w:rFonts w:ascii="Times New Roman" w:hAnsi="Times New Roman" w:cs="Times New Roman"/>
        </w:rPr>
        <w:t xml:space="preserve"> envisions. Features of </w:t>
      </w:r>
      <w:r>
        <w:rPr>
          <w:rFonts w:ascii="Times New Roman" w:hAnsi="Times New Roman" w:cs="Times New Roman"/>
        </w:rPr>
        <w:t>RA</w:t>
      </w:r>
      <w:r w:rsidR="00005ECF" w:rsidRPr="00AE7658">
        <w:rPr>
          <w:rFonts w:ascii="Times New Roman" w:hAnsi="Times New Roman" w:cs="Times New Roman"/>
        </w:rPr>
        <w:t xml:space="preserve">, including its flexibility, opportunities for immediate earnings, and emphasis on partnerships, make it an effective strategy to meet workforce system goals. Additionally, the outcomes attained by apprentices and graduates of </w:t>
      </w:r>
      <w:r>
        <w:rPr>
          <w:rFonts w:ascii="Times New Roman" w:hAnsi="Times New Roman" w:cs="Times New Roman"/>
        </w:rPr>
        <w:t>RA</w:t>
      </w:r>
      <w:r w:rsidR="00460F41">
        <w:rPr>
          <w:rFonts w:ascii="Times New Roman" w:hAnsi="Times New Roman" w:cs="Times New Roman"/>
        </w:rPr>
        <w:t>P</w:t>
      </w:r>
      <w:r w:rsidR="00005ECF" w:rsidRPr="00AE7658">
        <w:rPr>
          <w:rFonts w:ascii="Times New Roman" w:hAnsi="Times New Roman" w:cs="Times New Roman"/>
        </w:rPr>
        <w:t xml:space="preserve">s can lead to strong WIOA performance results. Adopting </w:t>
      </w:r>
      <w:r>
        <w:rPr>
          <w:rFonts w:ascii="Times New Roman" w:hAnsi="Times New Roman" w:cs="Times New Roman"/>
        </w:rPr>
        <w:t>RA</w:t>
      </w:r>
      <w:r w:rsidR="00005ECF" w:rsidRPr="00AE7658">
        <w:rPr>
          <w:rFonts w:ascii="Times New Roman" w:hAnsi="Times New Roman" w:cs="Times New Roman"/>
        </w:rPr>
        <w:t xml:space="preserve"> as a workforce strategy can help advance the goals of WIOA – a transformed public workforce system that improves employment opportunities for</w:t>
      </w:r>
      <w:r w:rsidR="00005ECF">
        <w:rPr>
          <w:rFonts w:ascii="Times New Roman" w:hAnsi="Times New Roman" w:cs="Times New Roman"/>
        </w:rPr>
        <w:t xml:space="preserve"> </w:t>
      </w:r>
      <w:r w:rsidR="00005ECF" w:rsidRPr="00AE7658">
        <w:rPr>
          <w:rFonts w:ascii="Times New Roman" w:hAnsi="Times New Roman" w:cs="Times New Roman"/>
        </w:rPr>
        <w:t xml:space="preserve">job seekers and workers through an integrated, job-driven system that links diverse talent to the nation’s </w:t>
      </w:r>
      <w:r w:rsidR="00972BF1">
        <w:rPr>
          <w:rFonts w:ascii="Times New Roman" w:hAnsi="Times New Roman" w:cs="Times New Roman"/>
        </w:rPr>
        <w:t>employers</w:t>
      </w:r>
      <w:r w:rsidR="00005ECF" w:rsidRPr="00AE7658">
        <w:rPr>
          <w:rFonts w:ascii="Times New Roman" w:hAnsi="Times New Roman" w:cs="Times New Roman"/>
        </w:rPr>
        <w:t>.</w:t>
      </w:r>
    </w:p>
    <w:p w14:paraId="226B3904" w14:textId="371A8F6E" w:rsidR="002F4C50" w:rsidRPr="004D46C2" w:rsidRDefault="002F4C50" w:rsidP="00005ECF">
      <w:pPr>
        <w:rPr>
          <w:rFonts w:ascii="Times New Roman" w:hAnsi="Times New Roman" w:cs="Times New Roman"/>
          <w:b/>
          <w:bCs/>
        </w:rPr>
      </w:pPr>
      <w:r w:rsidRPr="004D46C2">
        <w:rPr>
          <w:rFonts w:ascii="Times New Roman" w:hAnsi="Times New Roman" w:cs="Times New Roman"/>
          <w:b/>
          <w:bCs/>
        </w:rPr>
        <w:t>RA Expenditure Requirement for WIOA Funding:</w:t>
      </w:r>
    </w:p>
    <w:p w14:paraId="298D36C4" w14:textId="223A7654" w:rsidR="002F4C50" w:rsidRDefault="002F4C50" w:rsidP="00AF01DC">
      <w:pPr>
        <w:rPr>
          <w:rFonts w:ascii="Times New Roman" w:hAnsi="Times New Roman" w:cs="Times New Roman"/>
        </w:rPr>
      </w:pPr>
      <w:r>
        <w:rPr>
          <w:rFonts w:ascii="Times New Roman" w:hAnsi="Times New Roman" w:cs="Times New Roman"/>
        </w:rPr>
        <w:t xml:space="preserve">The Registered Apprenticeship Expenditure Requirement for WIOA Funding Commission Policy Statement </w:t>
      </w:r>
      <w:r w:rsidR="00F750DA">
        <w:rPr>
          <w:rFonts w:ascii="Times New Roman" w:hAnsi="Times New Roman" w:cs="Times New Roman"/>
        </w:rPr>
        <w:t>directs Local Area Workforce Development Boards (WDBs) to spend 6% of their non-administrative WIOA Title I Adult and Youth funds annually on pre-apprenticeship and registered apprenticeship-related activities, beginning with Program Year 2025 funding.</w:t>
      </w:r>
    </w:p>
    <w:p w14:paraId="7443786B" w14:textId="793EFF88" w:rsidR="002F4C50" w:rsidRDefault="38858C71" w:rsidP="00AF01DC">
      <w:pPr>
        <w:rPr>
          <w:rFonts w:ascii="Times New Roman" w:hAnsi="Times New Roman" w:cs="Times New Roman"/>
          <w:b/>
          <w:bCs/>
          <w:highlight w:val="yellow"/>
        </w:rPr>
      </w:pPr>
      <w:r w:rsidRPr="004D46C2">
        <w:rPr>
          <w:rFonts w:ascii="Times New Roman" w:hAnsi="Times New Roman" w:cs="Times New Roman"/>
        </w:rPr>
        <w:t xml:space="preserve">The 6% expenditure may be allocated from </w:t>
      </w:r>
      <w:proofErr w:type="gramStart"/>
      <w:r w:rsidRPr="004D46C2">
        <w:rPr>
          <w:rFonts w:ascii="Times New Roman" w:hAnsi="Times New Roman" w:cs="Times New Roman"/>
        </w:rPr>
        <w:t>Adult</w:t>
      </w:r>
      <w:proofErr w:type="gramEnd"/>
      <w:r w:rsidRPr="004D46C2">
        <w:rPr>
          <w:rFonts w:ascii="Times New Roman" w:hAnsi="Times New Roman" w:cs="Times New Roman"/>
        </w:rPr>
        <w:t xml:space="preserve"> funds, Youth funds, or proportionally from both, based on the aggregate total </w:t>
      </w:r>
      <w:r w:rsidR="2944B61B" w:rsidRPr="4296CCB6">
        <w:rPr>
          <w:rFonts w:ascii="Times New Roman" w:hAnsi="Times New Roman" w:cs="Times New Roman"/>
        </w:rPr>
        <w:t xml:space="preserve">of </w:t>
      </w:r>
      <w:r w:rsidRPr="004D46C2">
        <w:rPr>
          <w:rFonts w:ascii="Times New Roman" w:hAnsi="Times New Roman" w:cs="Times New Roman"/>
        </w:rPr>
        <w:t>funds.</w:t>
      </w:r>
      <w:r w:rsidRPr="4296CCB6">
        <w:rPr>
          <w:rFonts w:ascii="Times New Roman" w:hAnsi="Times New Roman" w:cs="Times New Roman"/>
          <w:color w:val="000000" w:themeColor="text1"/>
          <w:sz w:val="27"/>
          <w:szCs w:val="27"/>
        </w:rPr>
        <w:t xml:space="preserve"> </w:t>
      </w:r>
      <w:r w:rsidR="2944B61B" w:rsidRPr="004D46C2">
        <w:rPr>
          <w:rFonts w:ascii="Times New Roman" w:hAnsi="Times New Roman" w:cs="Times New Roman"/>
        </w:rPr>
        <w:t>Each WDB retains discretion to determine how this requirement will be fulfilled within its Local Area.</w:t>
      </w:r>
    </w:p>
    <w:p w14:paraId="38F30355" w14:textId="44390271" w:rsidR="00005ECF" w:rsidRPr="00997834" w:rsidRDefault="7E74A2C1" w:rsidP="00AF01DC">
      <w:pPr>
        <w:spacing w:line="276" w:lineRule="auto"/>
        <w:rPr>
          <w:rFonts w:ascii="Times New Roman" w:eastAsia="Times New Roman" w:hAnsi="Times New Roman" w:cs="Times New Roman"/>
        </w:rPr>
      </w:pPr>
      <w:r w:rsidRPr="4296CCB6">
        <w:rPr>
          <w:rFonts w:ascii="Times New Roman" w:eastAsia="Times New Roman" w:hAnsi="Times New Roman" w:cs="Times New Roman"/>
        </w:rPr>
        <w:t>The 6% Youth apprenticeship/pre-apprenticeship expenditures</w:t>
      </w:r>
      <w:r w:rsidR="0014780D">
        <w:rPr>
          <w:rFonts w:ascii="Times New Roman" w:eastAsia="Times New Roman" w:hAnsi="Times New Roman" w:cs="Times New Roman"/>
        </w:rPr>
        <w:t>, except supportive services costs,</w:t>
      </w:r>
      <w:r w:rsidRPr="4296CCB6">
        <w:rPr>
          <w:rFonts w:ascii="Times New Roman" w:eastAsia="Times New Roman" w:hAnsi="Times New Roman" w:cs="Times New Roman"/>
        </w:rPr>
        <w:t xml:space="preserve"> will be captured and included in the Youth 20% work-based learning expenditures. WDBs must report the apprenticeship/pre-apprenticeship and work-based learning expenditures separately. </w:t>
      </w:r>
    </w:p>
    <w:p w14:paraId="6983E940" w14:textId="4025373B" w:rsidR="00005ECF" w:rsidRPr="00997834" w:rsidRDefault="7E74A2C1" w:rsidP="00AF01DC">
      <w:pPr>
        <w:rPr>
          <w:rFonts w:ascii="Times New Roman" w:eastAsia="Times New Roman" w:hAnsi="Times New Roman" w:cs="Times New Roman"/>
        </w:rPr>
      </w:pPr>
      <w:r w:rsidRPr="4296CCB6">
        <w:rPr>
          <w:rFonts w:ascii="Times New Roman" w:eastAsia="Times New Roman" w:hAnsi="Times New Roman" w:cs="Times New Roman"/>
        </w:rPr>
        <w:t>Expenditures are to be reported monthly in the Workforce Information System Enterprise (WISE) Monthly Financial Report.</w:t>
      </w:r>
    </w:p>
    <w:p w14:paraId="0664849A" w14:textId="57DE789D" w:rsidR="00005ECF" w:rsidRPr="00997834" w:rsidRDefault="57204327" w:rsidP="4296CCB6">
      <w:pPr>
        <w:jc w:val="both"/>
        <w:rPr>
          <w:rFonts w:ascii="Times New Roman" w:hAnsi="Times New Roman" w:cs="Times New Roman"/>
          <w:b/>
          <w:bCs/>
        </w:rPr>
      </w:pPr>
      <w:r w:rsidRPr="004D46C2">
        <w:rPr>
          <w:rFonts w:ascii="Times New Roman" w:hAnsi="Times New Roman" w:cs="Times New Roman"/>
          <w:b/>
          <w:bCs/>
        </w:rPr>
        <w:t>Supporting RA with</w:t>
      </w:r>
      <w:r w:rsidR="752AEED8" w:rsidRPr="004D46C2">
        <w:rPr>
          <w:rFonts w:ascii="Times New Roman" w:hAnsi="Times New Roman" w:cs="Times New Roman"/>
          <w:b/>
          <w:bCs/>
        </w:rPr>
        <w:t xml:space="preserve"> WIOA Funding</w:t>
      </w:r>
      <w:r w:rsidRPr="004D46C2">
        <w:rPr>
          <w:rFonts w:ascii="Times New Roman" w:hAnsi="Times New Roman" w:cs="Times New Roman"/>
          <w:b/>
          <w:bCs/>
        </w:rPr>
        <w:t>:</w:t>
      </w:r>
    </w:p>
    <w:p w14:paraId="593FC490" w14:textId="73C07E27" w:rsidR="00005ECF" w:rsidRDefault="00005ECF" w:rsidP="00AF01DC">
      <w:pPr>
        <w:rPr>
          <w:rFonts w:ascii="Times New Roman" w:hAnsi="Times New Roman" w:cs="Times New Roman"/>
        </w:rPr>
      </w:pPr>
      <w:r w:rsidRPr="007D6923">
        <w:rPr>
          <w:rFonts w:ascii="Times New Roman" w:hAnsi="Times New Roman" w:cs="Times New Roman"/>
        </w:rPr>
        <w:t xml:space="preserve">With the significant expansion of </w:t>
      </w:r>
      <w:r w:rsidR="00067870">
        <w:rPr>
          <w:rFonts w:ascii="Times New Roman" w:hAnsi="Times New Roman" w:cs="Times New Roman"/>
        </w:rPr>
        <w:t>RA</w:t>
      </w:r>
      <w:r w:rsidR="00460F41">
        <w:rPr>
          <w:rFonts w:ascii="Times New Roman" w:hAnsi="Times New Roman" w:cs="Times New Roman"/>
        </w:rPr>
        <w:t>P</w:t>
      </w:r>
      <w:r w:rsidRPr="007D6923">
        <w:rPr>
          <w:rFonts w:ascii="Times New Roman" w:hAnsi="Times New Roman" w:cs="Times New Roman"/>
        </w:rPr>
        <w:t>s in high-demand fields, WIOA Title I funds, in addition to</w:t>
      </w:r>
      <w:r>
        <w:rPr>
          <w:rFonts w:ascii="Times New Roman" w:hAnsi="Times New Roman" w:cs="Times New Roman"/>
        </w:rPr>
        <w:t xml:space="preserve"> </w:t>
      </w:r>
      <w:r w:rsidRPr="007D6923">
        <w:rPr>
          <w:rFonts w:ascii="Times New Roman" w:hAnsi="Times New Roman" w:cs="Times New Roman"/>
        </w:rPr>
        <w:t xml:space="preserve">other sources of public and private funds, can be used to support </w:t>
      </w:r>
      <w:r w:rsidR="00067870">
        <w:rPr>
          <w:rFonts w:ascii="Times New Roman" w:hAnsi="Times New Roman" w:cs="Times New Roman"/>
        </w:rPr>
        <w:t>RA</w:t>
      </w:r>
      <w:r w:rsidR="00460F41">
        <w:rPr>
          <w:rFonts w:ascii="Times New Roman" w:hAnsi="Times New Roman" w:cs="Times New Roman"/>
        </w:rPr>
        <w:t>Ps</w:t>
      </w:r>
      <w:r w:rsidRPr="007D6923">
        <w:rPr>
          <w:rFonts w:ascii="Times New Roman" w:hAnsi="Times New Roman" w:cs="Times New Roman"/>
        </w:rPr>
        <w:t xml:space="preserve">. </w:t>
      </w:r>
    </w:p>
    <w:p w14:paraId="7E64A020" w14:textId="3AB48472" w:rsidR="00005ECF" w:rsidRPr="007D6923" w:rsidRDefault="00005ECF" w:rsidP="005D0B5A">
      <w:pPr>
        <w:jc w:val="both"/>
        <w:rPr>
          <w:rFonts w:ascii="Times New Roman" w:hAnsi="Times New Roman" w:cs="Times New Roman"/>
        </w:rPr>
      </w:pPr>
      <w:r w:rsidRPr="007D6923">
        <w:rPr>
          <w:rFonts w:ascii="Times New Roman" w:hAnsi="Times New Roman" w:cs="Times New Roman"/>
        </w:rPr>
        <w:t xml:space="preserve">WIOA funding </w:t>
      </w:r>
      <w:r>
        <w:rPr>
          <w:rFonts w:ascii="Times New Roman" w:hAnsi="Times New Roman" w:cs="Times New Roman"/>
        </w:rPr>
        <w:t xml:space="preserve">can be used </w:t>
      </w:r>
      <w:r w:rsidRPr="007D6923">
        <w:rPr>
          <w:rFonts w:ascii="Times New Roman" w:hAnsi="Times New Roman" w:cs="Times New Roman"/>
        </w:rPr>
        <w:t xml:space="preserve">to support </w:t>
      </w:r>
      <w:r w:rsidR="00067870">
        <w:rPr>
          <w:rFonts w:ascii="Times New Roman" w:hAnsi="Times New Roman" w:cs="Times New Roman"/>
        </w:rPr>
        <w:t>RA</w:t>
      </w:r>
      <w:r w:rsidRPr="007D6923">
        <w:rPr>
          <w:rFonts w:ascii="Times New Roman" w:hAnsi="Times New Roman" w:cs="Times New Roman"/>
        </w:rPr>
        <w:t xml:space="preserve"> in the following ways:</w:t>
      </w:r>
    </w:p>
    <w:p w14:paraId="755FE754" w14:textId="77777777" w:rsidR="00005ECF" w:rsidRPr="00997834" w:rsidRDefault="00005ECF" w:rsidP="00005ECF">
      <w:pPr>
        <w:pStyle w:val="ListParagraph"/>
        <w:numPr>
          <w:ilvl w:val="0"/>
          <w:numId w:val="1"/>
        </w:numPr>
        <w:rPr>
          <w:rFonts w:ascii="Times New Roman" w:hAnsi="Times New Roman" w:cs="Times New Roman"/>
        </w:rPr>
      </w:pPr>
      <w:r w:rsidRPr="00997834">
        <w:rPr>
          <w:rFonts w:ascii="Times New Roman" w:hAnsi="Times New Roman" w:cs="Times New Roman"/>
          <w:b/>
          <w:bCs/>
        </w:rPr>
        <w:t>Individual Training Accounts (ITAs)</w:t>
      </w:r>
    </w:p>
    <w:p w14:paraId="7B3A7D85" w14:textId="0CDD8F31" w:rsidR="00005ECF" w:rsidRPr="007D6923" w:rsidRDefault="00005ECF" w:rsidP="00AF01DC">
      <w:pPr>
        <w:ind w:left="720"/>
        <w:rPr>
          <w:rFonts w:ascii="Times New Roman" w:hAnsi="Times New Roman" w:cs="Times New Roman"/>
        </w:rPr>
      </w:pPr>
      <w:r w:rsidRPr="007D6923">
        <w:rPr>
          <w:rFonts w:ascii="Times New Roman" w:hAnsi="Times New Roman" w:cs="Times New Roman"/>
        </w:rPr>
        <w:t xml:space="preserve">RA sponsors </w:t>
      </w:r>
      <w:proofErr w:type="gramStart"/>
      <w:r w:rsidRPr="007D6923">
        <w:rPr>
          <w:rFonts w:ascii="Times New Roman" w:hAnsi="Times New Roman" w:cs="Times New Roman"/>
        </w:rPr>
        <w:t>are able to</w:t>
      </w:r>
      <w:proofErr w:type="gramEnd"/>
      <w:r w:rsidRPr="007D6923">
        <w:rPr>
          <w:rFonts w:ascii="Times New Roman" w:hAnsi="Times New Roman" w:cs="Times New Roman"/>
        </w:rPr>
        <w:t xml:space="preserve"> use ITA funds to support the educational portion (i.e., related instruction component) of the registered apprenticeship for eligible apprentices.</w:t>
      </w:r>
      <w:r>
        <w:rPr>
          <w:rFonts w:ascii="Times New Roman" w:hAnsi="Times New Roman" w:cs="Times New Roman"/>
        </w:rPr>
        <w:t xml:space="preserve"> </w:t>
      </w:r>
      <w:r w:rsidRPr="007D6923">
        <w:rPr>
          <w:rFonts w:ascii="Times New Roman" w:hAnsi="Times New Roman" w:cs="Times New Roman"/>
        </w:rPr>
        <w:t xml:space="preserve">ITAs </w:t>
      </w:r>
      <w:r w:rsidR="0018551C">
        <w:rPr>
          <w:rFonts w:ascii="Times New Roman" w:hAnsi="Times New Roman" w:cs="Times New Roman"/>
        </w:rPr>
        <w:t xml:space="preserve">can </w:t>
      </w:r>
      <w:r w:rsidR="0018551C">
        <w:rPr>
          <w:rFonts w:ascii="Times New Roman" w:hAnsi="Times New Roman" w:cs="Times New Roman"/>
        </w:rPr>
        <w:lastRenderedPageBreak/>
        <w:t>also</w:t>
      </w:r>
      <w:r w:rsidRPr="007D6923">
        <w:rPr>
          <w:rFonts w:ascii="Times New Roman" w:hAnsi="Times New Roman" w:cs="Times New Roman"/>
        </w:rPr>
        <w:t xml:space="preserve"> finance pre-apprenticeship training in preparation for formal RA if they are on the State </w:t>
      </w:r>
      <w:r w:rsidR="00067870">
        <w:rPr>
          <w:rFonts w:ascii="Times New Roman" w:hAnsi="Times New Roman" w:cs="Times New Roman"/>
        </w:rPr>
        <w:t>Eligible Training Provider List (</w:t>
      </w:r>
      <w:r w:rsidRPr="007D6923">
        <w:rPr>
          <w:rFonts w:ascii="Times New Roman" w:hAnsi="Times New Roman" w:cs="Times New Roman"/>
        </w:rPr>
        <w:t>ETP</w:t>
      </w:r>
      <w:r>
        <w:rPr>
          <w:rFonts w:ascii="Times New Roman" w:hAnsi="Times New Roman" w:cs="Times New Roman"/>
        </w:rPr>
        <w:t>L</w:t>
      </w:r>
      <w:r w:rsidR="00067870">
        <w:rPr>
          <w:rFonts w:ascii="Times New Roman" w:hAnsi="Times New Roman" w:cs="Times New Roman"/>
        </w:rPr>
        <w:t>)</w:t>
      </w:r>
      <w:r w:rsidRPr="007D6923">
        <w:rPr>
          <w:rFonts w:ascii="Times New Roman" w:hAnsi="Times New Roman" w:cs="Times New Roman"/>
        </w:rPr>
        <w:t xml:space="preserve">. </w:t>
      </w:r>
      <w:r>
        <w:rPr>
          <w:rFonts w:ascii="Times New Roman" w:hAnsi="Times New Roman" w:cs="Times New Roman"/>
        </w:rPr>
        <w:t>RA</w:t>
      </w:r>
      <w:r w:rsidR="00460F41">
        <w:rPr>
          <w:rFonts w:ascii="Times New Roman" w:hAnsi="Times New Roman" w:cs="Times New Roman"/>
        </w:rPr>
        <w:t>P</w:t>
      </w:r>
      <w:r w:rsidR="00067870">
        <w:rPr>
          <w:rFonts w:ascii="Times New Roman" w:hAnsi="Times New Roman" w:cs="Times New Roman"/>
        </w:rPr>
        <w:t xml:space="preserve">s </w:t>
      </w:r>
      <w:r>
        <w:rPr>
          <w:rFonts w:ascii="Times New Roman" w:hAnsi="Times New Roman" w:cs="Times New Roman"/>
        </w:rPr>
        <w:t xml:space="preserve">should be encouraged to register on the ETPL </w:t>
      </w:r>
      <w:proofErr w:type="gramStart"/>
      <w:r>
        <w:rPr>
          <w:rFonts w:ascii="Times New Roman" w:hAnsi="Times New Roman" w:cs="Times New Roman"/>
        </w:rPr>
        <w:t>in order to</w:t>
      </w:r>
      <w:proofErr w:type="gramEnd"/>
      <w:r>
        <w:rPr>
          <w:rFonts w:ascii="Times New Roman" w:hAnsi="Times New Roman" w:cs="Times New Roman"/>
        </w:rPr>
        <w:t xml:space="preserve"> receive funding support. Local areas </w:t>
      </w:r>
      <w:r w:rsidRPr="007D6923">
        <w:rPr>
          <w:rFonts w:ascii="Times New Roman" w:hAnsi="Times New Roman" w:cs="Times New Roman"/>
        </w:rPr>
        <w:t>should have up-to-date lists of RA</w:t>
      </w:r>
      <w:r w:rsidR="00460F41">
        <w:rPr>
          <w:rFonts w:ascii="Times New Roman" w:hAnsi="Times New Roman" w:cs="Times New Roman"/>
        </w:rPr>
        <w:t>P</w:t>
      </w:r>
      <w:r w:rsidRPr="007D6923">
        <w:rPr>
          <w:rFonts w:ascii="Times New Roman" w:hAnsi="Times New Roman" w:cs="Times New Roman"/>
        </w:rPr>
        <w:t xml:space="preserve"> sponsors from their OA and SAA offices</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promote and encourage participation. </w:t>
      </w:r>
    </w:p>
    <w:p w14:paraId="0DEE48D6" w14:textId="77777777" w:rsidR="00005ECF" w:rsidRDefault="00005ECF" w:rsidP="00005ECF">
      <w:pPr>
        <w:pStyle w:val="ListParagraph"/>
        <w:numPr>
          <w:ilvl w:val="0"/>
          <w:numId w:val="1"/>
        </w:numPr>
        <w:rPr>
          <w:rFonts w:ascii="Times New Roman" w:hAnsi="Times New Roman" w:cs="Times New Roman"/>
          <w:b/>
          <w:bCs/>
        </w:rPr>
      </w:pPr>
      <w:r w:rsidRPr="00997834">
        <w:rPr>
          <w:rFonts w:ascii="Times New Roman" w:hAnsi="Times New Roman" w:cs="Times New Roman"/>
          <w:b/>
          <w:bCs/>
        </w:rPr>
        <w:t>Youth Occupational Skills Training</w:t>
      </w:r>
    </w:p>
    <w:p w14:paraId="02D4CBD6" w14:textId="13535AFC" w:rsidR="004D46C2" w:rsidRDefault="00005ECF" w:rsidP="00AF01DC">
      <w:pPr>
        <w:ind w:left="720"/>
        <w:rPr>
          <w:rFonts w:ascii="Times New Roman" w:hAnsi="Times New Roman" w:cs="Times New Roman"/>
        </w:rPr>
      </w:pPr>
      <w:r w:rsidRPr="007D6923">
        <w:rPr>
          <w:rFonts w:ascii="Times New Roman" w:hAnsi="Times New Roman" w:cs="Times New Roman"/>
        </w:rPr>
        <w:t xml:space="preserve">Youth occupational skills training is a required program element under WIOA that includes RA as a viable training option for youth 16-24 that provides both a living </w:t>
      </w:r>
      <w:r w:rsidR="004065F7">
        <w:rPr>
          <w:rFonts w:ascii="Times New Roman" w:hAnsi="Times New Roman" w:cs="Times New Roman"/>
        </w:rPr>
        <w:t xml:space="preserve">wage </w:t>
      </w:r>
      <w:r w:rsidRPr="007D6923">
        <w:rPr>
          <w:rFonts w:ascii="Times New Roman" w:hAnsi="Times New Roman" w:cs="Times New Roman"/>
        </w:rPr>
        <w:t xml:space="preserve">and a pathway to </w:t>
      </w:r>
      <w:r>
        <w:rPr>
          <w:rFonts w:ascii="Times New Roman" w:hAnsi="Times New Roman" w:cs="Times New Roman"/>
        </w:rPr>
        <w:t>self-sufficiency</w:t>
      </w:r>
      <w:r w:rsidRPr="007D6923">
        <w:rPr>
          <w:rFonts w:ascii="Times New Roman" w:hAnsi="Times New Roman" w:cs="Times New Roman"/>
        </w:rPr>
        <w:t>. This program element also emphasizes training that aligns with in</w:t>
      </w:r>
      <w:r>
        <w:rPr>
          <w:rFonts w:ascii="Times New Roman" w:hAnsi="Times New Roman" w:cs="Times New Roman"/>
        </w:rPr>
        <w:t>-</w:t>
      </w:r>
      <w:r w:rsidRPr="007D6923">
        <w:rPr>
          <w:rFonts w:ascii="Times New Roman" w:hAnsi="Times New Roman" w:cs="Times New Roman"/>
        </w:rPr>
        <w:t>demand industry sectors and occupations, which is a key component of RA</w:t>
      </w:r>
      <w:r w:rsidR="00460F41">
        <w:rPr>
          <w:rFonts w:ascii="Times New Roman" w:hAnsi="Times New Roman" w:cs="Times New Roman"/>
        </w:rPr>
        <w:t>P</w:t>
      </w:r>
      <w:r w:rsidRPr="007D6923">
        <w:rPr>
          <w:rFonts w:ascii="Times New Roman" w:hAnsi="Times New Roman" w:cs="Times New Roman"/>
        </w:rPr>
        <w:t xml:space="preserve">s. </w:t>
      </w:r>
    </w:p>
    <w:p w14:paraId="6E25640A" w14:textId="77777777" w:rsidR="004D46C2" w:rsidRDefault="004D46C2" w:rsidP="004D46C2">
      <w:pPr>
        <w:pStyle w:val="ListParagraph"/>
        <w:spacing w:line="240" w:lineRule="auto"/>
        <w:rPr>
          <w:rFonts w:ascii="Times New Roman" w:hAnsi="Times New Roman" w:cs="Times New Roman"/>
        </w:rPr>
      </w:pPr>
    </w:p>
    <w:p w14:paraId="5D05AA4A" w14:textId="2ECAF9F6" w:rsidR="004D46C2" w:rsidRPr="004D46C2" w:rsidRDefault="004D46C2" w:rsidP="004D46C2">
      <w:pPr>
        <w:pStyle w:val="ListParagraph"/>
        <w:numPr>
          <w:ilvl w:val="0"/>
          <w:numId w:val="1"/>
        </w:numPr>
        <w:jc w:val="both"/>
        <w:rPr>
          <w:rFonts w:ascii="Times New Roman" w:hAnsi="Times New Roman" w:cs="Times New Roman"/>
          <w:b/>
          <w:bCs/>
        </w:rPr>
      </w:pPr>
      <w:r w:rsidRPr="004D46C2">
        <w:rPr>
          <w:rFonts w:ascii="Times New Roman" w:hAnsi="Times New Roman" w:cs="Times New Roman"/>
          <w:b/>
          <w:bCs/>
        </w:rPr>
        <w:t>Youth Incentives</w:t>
      </w:r>
    </w:p>
    <w:p w14:paraId="16ACDB59" w14:textId="77777777" w:rsidR="00005ECF" w:rsidRPr="00D6020C" w:rsidRDefault="00005ECF" w:rsidP="00AF01DC">
      <w:pPr>
        <w:ind w:left="720"/>
        <w:rPr>
          <w:rFonts w:ascii="Times New Roman" w:hAnsi="Times New Roman" w:cs="Times New Roman"/>
        </w:rPr>
      </w:pPr>
      <w:r w:rsidRPr="00D6020C">
        <w:rPr>
          <w:rFonts w:ascii="Times New Roman" w:hAnsi="Times New Roman" w:cs="Times New Roman"/>
        </w:rPr>
        <w:t>Incentives may be used towards the completion of a registered apprenticeship or pre-apprenticeship program. All youth incentives must adhere to the guidelines outlined in § 681.640 for youth.</w:t>
      </w:r>
    </w:p>
    <w:p w14:paraId="0067B12A" w14:textId="77777777" w:rsidR="00005ECF" w:rsidRPr="00997834" w:rsidRDefault="00005ECF" w:rsidP="00005ECF">
      <w:pPr>
        <w:pStyle w:val="ListParagraph"/>
        <w:numPr>
          <w:ilvl w:val="0"/>
          <w:numId w:val="1"/>
        </w:numPr>
        <w:rPr>
          <w:rFonts w:ascii="Times New Roman" w:hAnsi="Times New Roman" w:cs="Times New Roman"/>
          <w:b/>
          <w:bCs/>
        </w:rPr>
      </w:pPr>
      <w:r w:rsidRPr="00997834">
        <w:rPr>
          <w:rFonts w:ascii="Times New Roman" w:hAnsi="Times New Roman" w:cs="Times New Roman"/>
          <w:b/>
          <w:bCs/>
        </w:rPr>
        <w:t xml:space="preserve">Supportive Services </w:t>
      </w:r>
    </w:p>
    <w:p w14:paraId="250444D8" w14:textId="77777777" w:rsidR="00005ECF" w:rsidRDefault="00005ECF" w:rsidP="00AF01DC">
      <w:pPr>
        <w:ind w:left="720"/>
        <w:rPr>
          <w:rFonts w:ascii="Times New Roman" w:hAnsi="Times New Roman" w:cs="Times New Roman"/>
        </w:rPr>
      </w:pPr>
      <w:r w:rsidRPr="007D6923">
        <w:rPr>
          <w:rFonts w:ascii="Times New Roman" w:hAnsi="Times New Roman" w:cs="Times New Roman"/>
        </w:rPr>
        <w:t xml:space="preserve">WIOA funds can support a variety of supportive services for apprentices, including books, supplies, childcare, transportation, tools and uniforms. </w:t>
      </w:r>
    </w:p>
    <w:p w14:paraId="2FD1C8DF" w14:textId="77777777" w:rsidR="00005ECF" w:rsidRPr="00997834" w:rsidRDefault="00005ECF" w:rsidP="00005ECF">
      <w:pPr>
        <w:pStyle w:val="ListParagraph"/>
        <w:numPr>
          <w:ilvl w:val="0"/>
          <w:numId w:val="1"/>
        </w:numPr>
        <w:rPr>
          <w:rFonts w:ascii="Times New Roman" w:hAnsi="Times New Roman" w:cs="Times New Roman"/>
        </w:rPr>
      </w:pPr>
      <w:r w:rsidRPr="00997834">
        <w:rPr>
          <w:rFonts w:ascii="Times New Roman" w:hAnsi="Times New Roman" w:cs="Times New Roman"/>
          <w:b/>
          <w:bCs/>
        </w:rPr>
        <w:t>On-the-Job Training</w:t>
      </w:r>
    </w:p>
    <w:p w14:paraId="1E13CFEE" w14:textId="0307B450" w:rsidR="00005ECF" w:rsidRPr="007D6923" w:rsidRDefault="00005ECF" w:rsidP="00AF01DC">
      <w:pPr>
        <w:ind w:left="720"/>
        <w:rPr>
          <w:rFonts w:ascii="Times New Roman" w:hAnsi="Times New Roman" w:cs="Times New Roman"/>
        </w:rPr>
      </w:pPr>
      <w:r w:rsidRPr="007D6923">
        <w:rPr>
          <w:rFonts w:ascii="Times New Roman" w:hAnsi="Times New Roman" w:cs="Times New Roman"/>
        </w:rPr>
        <w:t>WIOA expands the potential for utilizing OJT to support RA. In certain circumstances, up to 75</w:t>
      </w:r>
      <w:r w:rsidR="00133230">
        <w:rPr>
          <w:rFonts w:ascii="Times New Roman" w:hAnsi="Times New Roman" w:cs="Times New Roman"/>
        </w:rPr>
        <w:t>%</w:t>
      </w:r>
      <w:r w:rsidRPr="007D6923">
        <w:rPr>
          <w:rFonts w:ascii="Times New Roman" w:hAnsi="Times New Roman" w:cs="Times New Roman"/>
        </w:rPr>
        <w:t xml:space="preserve"> of the apprentices’ wages may be reimbursed by public workforce system contributions if employers meet criteria. </w:t>
      </w:r>
    </w:p>
    <w:p w14:paraId="791CAAC9" w14:textId="77777777" w:rsidR="00005ECF" w:rsidRPr="00997834" w:rsidRDefault="00005ECF" w:rsidP="00005ECF">
      <w:pPr>
        <w:pStyle w:val="ListParagraph"/>
        <w:numPr>
          <w:ilvl w:val="0"/>
          <w:numId w:val="1"/>
        </w:numPr>
        <w:rPr>
          <w:rFonts w:ascii="Times New Roman" w:hAnsi="Times New Roman" w:cs="Times New Roman"/>
          <w:b/>
          <w:bCs/>
        </w:rPr>
      </w:pPr>
      <w:r w:rsidRPr="00997834">
        <w:rPr>
          <w:rFonts w:ascii="Times New Roman" w:hAnsi="Times New Roman" w:cs="Times New Roman"/>
          <w:b/>
          <w:bCs/>
        </w:rPr>
        <w:t xml:space="preserve">Incumbent Worker Training </w:t>
      </w:r>
    </w:p>
    <w:p w14:paraId="218295F4" w14:textId="560584F5" w:rsidR="00B66AC1" w:rsidRDefault="00005ECF" w:rsidP="00AF01DC">
      <w:pPr>
        <w:ind w:left="720"/>
        <w:rPr>
          <w:rFonts w:ascii="Times New Roman" w:eastAsia="Times New Roman" w:hAnsi="Times New Roman" w:cs="Times New Roman"/>
          <w:b/>
          <w:bCs/>
          <w:kern w:val="0"/>
          <w14:ligatures w14:val="none"/>
        </w:rPr>
      </w:pPr>
      <w:r w:rsidRPr="007D6923">
        <w:rPr>
          <w:rFonts w:ascii="Times New Roman" w:hAnsi="Times New Roman" w:cs="Times New Roman"/>
        </w:rPr>
        <w:t>L</w:t>
      </w:r>
      <w:r w:rsidR="00133230">
        <w:rPr>
          <w:rFonts w:ascii="Times New Roman" w:hAnsi="Times New Roman" w:cs="Times New Roman"/>
        </w:rPr>
        <w:t xml:space="preserve">ocal Area </w:t>
      </w:r>
      <w:r w:rsidRPr="007D6923">
        <w:rPr>
          <w:rFonts w:ascii="Times New Roman" w:hAnsi="Times New Roman" w:cs="Times New Roman"/>
        </w:rPr>
        <w:t>WDBs may use up to 20% of their adult and dislocated worker funds to pay the Federal share of the cost of incumbent worker training, enabling current workers to remain on the job while in training, which is strongly emphasized in WIOA.</w:t>
      </w:r>
    </w:p>
    <w:p w14:paraId="23DE4CB3" w14:textId="07CB53DB" w:rsidR="00B66AC1" w:rsidRPr="004D46C2" w:rsidRDefault="00B66AC1" w:rsidP="00B66AC1">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44432">
        <w:rPr>
          <w:rFonts w:ascii="Times New Roman" w:eastAsia="Times New Roman" w:hAnsi="Times New Roman" w:cs="Times New Roman"/>
          <w:b/>
          <w:bCs/>
          <w:kern w:val="0"/>
          <w14:ligatures w14:val="none"/>
        </w:rPr>
        <w:t>Calculation of the 6% Requirement</w:t>
      </w:r>
    </w:p>
    <w:p w14:paraId="5C411AC1" w14:textId="7E66B27E" w:rsidR="00ED440F" w:rsidRPr="00AF01DC" w:rsidRDefault="00744432" w:rsidP="00723D58">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F01DC">
        <w:rPr>
          <w:rFonts w:ascii="Times New Roman" w:eastAsia="Times New Roman" w:hAnsi="Times New Roman" w:cs="Times New Roman"/>
        </w:rPr>
        <w:t xml:space="preserve">To comply with the 6% expenditure requirement for apprenticeship activities, local boards must expend 6% of their combined Adult and Youth program funds. This requirement is calculated on the aggregate total of non-administrative Adult and Youth funds, based on the final combined allocation after any transfers. Local boards have flexibility in how they distribute expenditures between Adult and Youth funds; however, any transfers of Adult, Dislocated Worker, or Youth funds will affect the total amount subject to the 6% </w:t>
      </w:r>
      <w:r w:rsidRPr="00AF01DC">
        <w:rPr>
          <w:rFonts w:ascii="Times New Roman" w:eastAsia="Times New Roman" w:hAnsi="Times New Roman" w:cs="Times New Roman"/>
        </w:rPr>
        <w:lastRenderedPageBreak/>
        <w:t>requirement.</w:t>
      </w:r>
      <w:r w:rsidR="0014780D" w:rsidRPr="00AF01DC">
        <w:rPr>
          <w:rFonts w:ascii="Times New Roman" w:eastAsia="Times New Roman" w:hAnsi="Times New Roman" w:cs="Times New Roman"/>
        </w:rPr>
        <w:t xml:space="preserve"> </w:t>
      </w:r>
      <w:r w:rsidR="4861B7D6" w:rsidRPr="00AF01DC">
        <w:rPr>
          <w:rFonts w:ascii="Times New Roman" w:eastAsia="Times New Roman" w:hAnsi="Times New Roman" w:cs="Times New Roman"/>
        </w:rPr>
        <w:t xml:space="preserve">The </w:t>
      </w:r>
      <w:r w:rsidR="0014780D" w:rsidRPr="00AF01DC">
        <w:rPr>
          <w:rFonts w:ascii="Times New Roman" w:eastAsia="Times New Roman" w:hAnsi="Times New Roman" w:cs="Times New Roman"/>
        </w:rPr>
        <w:t xml:space="preserve">Governor’s </w:t>
      </w:r>
      <w:r w:rsidR="6EEE535E" w:rsidRPr="00AF01DC">
        <w:rPr>
          <w:rFonts w:ascii="Times New Roman" w:eastAsia="Times New Roman" w:hAnsi="Times New Roman" w:cs="Times New Roman"/>
        </w:rPr>
        <w:t>R</w:t>
      </w:r>
      <w:r w:rsidR="0014780D" w:rsidRPr="00AF01DC">
        <w:rPr>
          <w:rFonts w:ascii="Times New Roman" w:eastAsia="Times New Roman" w:hAnsi="Times New Roman" w:cs="Times New Roman"/>
        </w:rPr>
        <w:t xml:space="preserve">eserve funding pre-apprenticeship/apprenticeship-related expenditures </w:t>
      </w:r>
      <w:r w:rsidR="56DBA6FF" w:rsidRPr="00AF01DC">
        <w:rPr>
          <w:rFonts w:ascii="Times New Roman" w:eastAsia="Times New Roman" w:hAnsi="Times New Roman" w:cs="Times New Roman"/>
        </w:rPr>
        <w:t xml:space="preserve">for NC Career Launch </w:t>
      </w:r>
      <w:r w:rsidR="0014780D" w:rsidRPr="00AF01DC">
        <w:rPr>
          <w:rFonts w:ascii="Times New Roman" w:eastAsia="Times New Roman" w:hAnsi="Times New Roman" w:cs="Times New Roman"/>
        </w:rPr>
        <w:t>may count toward the 6% requirement.</w:t>
      </w:r>
    </w:p>
    <w:p w14:paraId="596F59E4" w14:textId="018DE207" w:rsidR="00B66AC1" w:rsidRPr="00B66AC1" w:rsidRDefault="112351BB" w:rsidP="001E458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D46C2">
        <w:rPr>
          <w:rFonts w:ascii="Times New Roman" w:eastAsia="Times New Roman" w:hAnsi="Times New Roman" w:cs="Times New Roman"/>
        </w:rPr>
        <w:t xml:space="preserve">Transfers </w:t>
      </w:r>
      <w:r w:rsidRPr="004D46C2">
        <w:rPr>
          <w:rFonts w:ascii="Times New Roman" w:eastAsia="Times New Roman" w:hAnsi="Times New Roman" w:cs="Times New Roman"/>
          <w:i/>
          <w:iCs/>
        </w:rPr>
        <w:t>to</w:t>
      </w:r>
      <w:r w:rsidRPr="004D46C2">
        <w:rPr>
          <w:rFonts w:ascii="Times New Roman" w:eastAsia="Times New Roman" w:hAnsi="Times New Roman" w:cs="Times New Roman"/>
        </w:rPr>
        <w:t xml:space="preserve"> the WDB</w:t>
      </w:r>
      <w:r w:rsidRPr="4296CCB6">
        <w:rPr>
          <w:rFonts w:ascii="Times New Roman" w:eastAsia="Times New Roman" w:hAnsi="Times New Roman" w:cs="Times New Roman"/>
        </w:rPr>
        <w:t xml:space="preserve"> (in Adult or Youth funding) will </w:t>
      </w:r>
      <w:r w:rsidRPr="4296CCB6">
        <w:rPr>
          <w:rFonts w:ascii="Times New Roman" w:eastAsia="Times New Roman" w:hAnsi="Times New Roman" w:cs="Times New Roman"/>
          <w:b/>
          <w:bCs/>
        </w:rPr>
        <w:t>increase</w:t>
      </w:r>
      <w:r w:rsidRPr="4296CCB6">
        <w:rPr>
          <w:rFonts w:ascii="Times New Roman" w:eastAsia="Times New Roman" w:hAnsi="Times New Roman" w:cs="Times New Roman"/>
        </w:rPr>
        <w:t xml:space="preserve"> the required 6% expenditure amount.</w:t>
      </w:r>
    </w:p>
    <w:p w14:paraId="343BB089" w14:textId="0AD5849E" w:rsidR="00B66AC1" w:rsidRPr="00B66AC1" w:rsidRDefault="112351BB" w:rsidP="001E458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D46C2">
        <w:rPr>
          <w:rFonts w:ascii="Times New Roman" w:eastAsia="Times New Roman" w:hAnsi="Times New Roman" w:cs="Times New Roman"/>
        </w:rPr>
        <w:t xml:space="preserve">Transfers </w:t>
      </w:r>
      <w:r w:rsidRPr="004D46C2">
        <w:rPr>
          <w:rFonts w:ascii="Times New Roman" w:eastAsia="Times New Roman" w:hAnsi="Times New Roman" w:cs="Times New Roman"/>
          <w:i/>
          <w:iCs/>
        </w:rPr>
        <w:t>from</w:t>
      </w:r>
      <w:r w:rsidRPr="004D46C2">
        <w:rPr>
          <w:rFonts w:ascii="Times New Roman" w:eastAsia="Times New Roman" w:hAnsi="Times New Roman" w:cs="Times New Roman"/>
        </w:rPr>
        <w:t xml:space="preserve"> the WDB</w:t>
      </w:r>
      <w:r w:rsidRPr="4296CCB6">
        <w:rPr>
          <w:rFonts w:ascii="Times New Roman" w:eastAsia="Times New Roman" w:hAnsi="Times New Roman" w:cs="Times New Roman"/>
        </w:rPr>
        <w:t xml:space="preserve"> (in Adult or Youth funding) will </w:t>
      </w:r>
      <w:r w:rsidRPr="4296CCB6">
        <w:rPr>
          <w:rFonts w:ascii="Times New Roman" w:eastAsia="Times New Roman" w:hAnsi="Times New Roman" w:cs="Times New Roman"/>
          <w:b/>
          <w:bCs/>
        </w:rPr>
        <w:t>decrease</w:t>
      </w:r>
      <w:r w:rsidRPr="4296CCB6">
        <w:rPr>
          <w:rFonts w:ascii="Times New Roman" w:eastAsia="Times New Roman" w:hAnsi="Times New Roman" w:cs="Times New Roman"/>
        </w:rPr>
        <w:t xml:space="preserve"> the required 6% expenditure amount.</w:t>
      </w:r>
    </w:p>
    <w:p w14:paraId="1630FD6D" w14:textId="52101823" w:rsidR="430497F1" w:rsidRDefault="430497F1" w:rsidP="001E458E">
      <w:pPr>
        <w:pStyle w:val="ListParagraph"/>
        <w:numPr>
          <w:ilvl w:val="0"/>
          <w:numId w:val="18"/>
        </w:numPr>
        <w:spacing w:after="0"/>
        <w:rPr>
          <w:rFonts w:ascii="Times New Roman" w:eastAsia="Times New Roman" w:hAnsi="Times New Roman" w:cs="Times New Roman"/>
        </w:rPr>
      </w:pPr>
      <w:r w:rsidRPr="4296CCB6">
        <w:rPr>
          <w:rFonts w:ascii="Times New Roman" w:eastAsia="Times New Roman" w:hAnsi="Times New Roman" w:cs="Times New Roman"/>
        </w:rPr>
        <w:t xml:space="preserve">Transfers </w:t>
      </w:r>
      <w:r w:rsidRPr="4296CCB6">
        <w:rPr>
          <w:rFonts w:ascii="Times New Roman" w:eastAsia="Times New Roman" w:hAnsi="Times New Roman" w:cs="Times New Roman"/>
          <w:i/>
          <w:iCs/>
        </w:rPr>
        <w:t>within</w:t>
      </w:r>
      <w:r w:rsidRPr="4296CCB6">
        <w:rPr>
          <w:rFonts w:ascii="Times New Roman" w:eastAsia="Times New Roman" w:hAnsi="Times New Roman" w:cs="Times New Roman"/>
        </w:rPr>
        <w:t xml:space="preserve"> the WDB (Dislocated Worker to Adult) will </w:t>
      </w:r>
      <w:r w:rsidRPr="4296CCB6">
        <w:rPr>
          <w:rFonts w:ascii="Times New Roman" w:eastAsia="Times New Roman" w:hAnsi="Times New Roman" w:cs="Times New Roman"/>
          <w:b/>
          <w:bCs/>
        </w:rPr>
        <w:t>increase</w:t>
      </w:r>
      <w:r w:rsidRPr="4296CCB6">
        <w:rPr>
          <w:rFonts w:ascii="Times New Roman" w:eastAsia="Times New Roman" w:hAnsi="Times New Roman" w:cs="Times New Roman"/>
        </w:rPr>
        <w:t xml:space="preserve"> the Adult 6% expenditure amount.</w:t>
      </w:r>
    </w:p>
    <w:p w14:paraId="4218B713" w14:textId="419E57B6" w:rsidR="430497F1" w:rsidRDefault="430497F1" w:rsidP="001E458E">
      <w:pPr>
        <w:pStyle w:val="ListParagraph"/>
        <w:numPr>
          <w:ilvl w:val="0"/>
          <w:numId w:val="18"/>
        </w:numPr>
        <w:spacing w:after="0"/>
        <w:rPr>
          <w:rFonts w:ascii="Times New Roman" w:eastAsia="Times New Roman" w:hAnsi="Times New Roman" w:cs="Times New Roman"/>
        </w:rPr>
      </w:pPr>
      <w:r w:rsidRPr="4296CCB6">
        <w:rPr>
          <w:rFonts w:ascii="Times New Roman" w:eastAsia="Times New Roman" w:hAnsi="Times New Roman" w:cs="Times New Roman"/>
        </w:rPr>
        <w:t xml:space="preserve">Transfers </w:t>
      </w:r>
      <w:r w:rsidRPr="4296CCB6">
        <w:rPr>
          <w:rFonts w:ascii="Times New Roman" w:eastAsia="Times New Roman" w:hAnsi="Times New Roman" w:cs="Times New Roman"/>
          <w:i/>
          <w:iCs/>
        </w:rPr>
        <w:t>within</w:t>
      </w:r>
      <w:r w:rsidRPr="4296CCB6">
        <w:rPr>
          <w:rFonts w:ascii="Times New Roman" w:eastAsia="Times New Roman" w:hAnsi="Times New Roman" w:cs="Times New Roman"/>
        </w:rPr>
        <w:t xml:space="preserve"> the WDB (Adult to Dislocated Worker) will </w:t>
      </w:r>
      <w:r w:rsidRPr="4296CCB6">
        <w:rPr>
          <w:rFonts w:ascii="Times New Roman" w:eastAsia="Times New Roman" w:hAnsi="Times New Roman" w:cs="Times New Roman"/>
          <w:b/>
          <w:bCs/>
        </w:rPr>
        <w:t>decrease</w:t>
      </w:r>
      <w:r w:rsidRPr="4296CCB6">
        <w:rPr>
          <w:rFonts w:ascii="Times New Roman" w:eastAsia="Times New Roman" w:hAnsi="Times New Roman" w:cs="Times New Roman"/>
        </w:rPr>
        <w:t xml:space="preserve"> the Adult 6% expenditure amount.</w:t>
      </w:r>
    </w:p>
    <w:p w14:paraId="5DC6E684" w14:textId="61A740A4" w:rsidR="4296CCB6" w:rsidRDefault="4296CCB6" w:rsidP="004D46C2">
      <w:pPr>
        <w:spacing w:beforeAutospacing="1" w:afterAutospacing="1" w:line="240" w:lineRule="auto"/>
        <w:ind w:left="720"/>
        <w:jc w:val="both"/>
        <w:rPr>
          <w:rFonts w:ascii="Times New Roman" w:eastAsia="Times New Roman" w:hAnsi="Times New Roman" w:cs="Times New Roman"/>
        </w:rPr>
      </w:pPr>
    </w:p>
    <w:p w14:paraId="74383DAA" w14:textId="77777777" w:rsidR="00005ECF" w:rsidRDefault="00005ECF" w:rsidP="00005ECF">
      <w:pPr>
        <w:ind w:left="720"/>
        <w:rPr>
          <w:b/>
          <w:bCs/>
          <w:color w:val="156082" w:themeColor="accent1"/>
        </w:rPr>
      </w:pPr>
    </w:p>
    <w:p w14:paraId="2CA2861D" w14:textId="77777777" w:rsidR="00005ECF" w:rsidRDefault="00005ECF" w:rsidP="00005ECF">
      <w:pPr>
        <w:ind w:left="720"/>
        <w:rPr>
          <w:b/>
          <w:bCs/>
          <w:color w:val="156082" w:themeColor="accent1"/>
        </w:rPr>
      </w:pPr>
    </w:p>
    <w:p w14:paraId="71FFDAFA" w14:textId="77777777" w:rsidR="00005ECF" w:rsidRDefault="00005ECF" w:rsidP="00005ECF">
      <w:pPr>
        <w:ind w:left="720"/>
        <w:rPr>
          <w:b/>
          <w:bCs/>
          <w:color w:val="156082" w:themeColor="accent1"/>
        </w:rPr>
      </w:pPr>
    </w:p>
    <w:p w14:paraId="7F809DDB" w14:textId="77777777" w:rsidR="00005ECF" w:rsidRDefault="00005ECF" w:rsidP="00005ECF">
      <w:pPr>
        <w:ind w:left="720"/>
        <w:rPr>
          <w:b/>
          <w:bCs/>
          <w:color w:val="156082" w:themeColor="accent1"/>
        </w:rPr>
      </w:pPr>
    </w:p>
    <w:p w14:paraId="653D50EF" w14:textId="77777777" w:rsidR="00005ECF" w:rsidRDefault="00005ECF"/>
    <w:sectPr w:rsidR="00005EC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64B0" w14:textId="77777777" w:rsidR="003E3A68" w:rsidRDefault="003E3A68" w:rsidP="00E97AF5">
      <w:pPr>
        <w:spacing w:after="0" w:line="240" w:lineRule="auto"/>
      </w:pPr>
      <w:r>
        <w:separator/>
      </w:r>
    </w:p>
  </w:endnote>
  <w:endnote w:type="continuationSeparator" w:id="0">
    <w:p w14:paraId="53467DBE" w14:textId="77777777" w:rsidR="003E3A68" w:rsidRDefault="003E3A68" w:rsidP="00E97AF5">
      <w:pPr>
        <w:spacing w:after="0" w:line="240" w:lineRule="auto"/>
      </w:pPr>
      <w:r>
        <w:continuationSeparator/>
      </w:r>
    </w:p>
  </w:endnote>
  <w:endnote w:type="continuationNotice" w:id="1">
    <w:p w14:paraId="4BFDB372" w14:textId="77777777" w:rsidR="003E3A68" w:rsidRDefault="003E3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91E8" w14:textId="584757AF" w:rsidR="00E97AF5" w:rsidRDefault="00E97AF5" w:rsidP="00E97AF5">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7865DE">
      <w:rPr>
        <w:rFonts w:ascii="Times New Roman" w:hAnsi="Times New Roman" w:cs="Times New Roman"/>
        <w:sz w:val="16"/>
        <w:szCs w:val="16"/>
      </w:rPr>
      <w:t>07</w:t>
    </w:r>
    <w:r>
      <w:rPr>
        <w:rFonts w:ascii="Times New Roman" w:hAnsi="Times New Roman" w:cs="Times New Roman"/>
        <w:sz w:val="16"/>
        <w:szCs w:val="16"/>
      </w:rPr>
      <w:t>-2025</w:t>
    </w:r>
    <w:r w:rsidR="003F7B7F">
      <w:rPr>
        <w:rFonts w:ascii="Times New Roman" w:hAnsi="Times New Roman" w:cs="Times New Roman"/>
        <w:sz w:val="16"/>
        <w:szCs w:val="16"/>
      </w:rPr>
      <w:t>, Change 1</w:t>
    </w:r>
  </w:p>
  <w:p w14:paraId="49D83DDF" w14:textId="731C74D9" w:rsidR="00E97AF5" w:rsidRDefault="00E97AF5" w:rsidP="00E97AF5">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E17092">
      <w:rPr>
        <w:rFonts w:ascii="Times New Roman" w:hAnsi="Times New Roman" w:cs="Times New Roman"/>
        <w:sz w:val="16"/>
        <w:szCs w:val="16"/>
      </w:rPr>
      <w:t>6</w:t>
    </w:r>
  </w:p>
  <w:p w14:paraId="57110A38" w14:textId="409B3F01" w:rsidR="00E97AF5" w:rsidRPr="00E97AF5" w:rsidRDefault="3562BD6F" w:rsidP="00E97AF5">
    <w:pPr>
      <w:pStyle w:val="Footer"/>
      <w:jc w:val="right"/>
      <w:rPr>
        <w:rFonts w:ascii="Times New Roman" w:hAnsi="Times New Roman" w:cs="Times New Roman"/>
        <w:sz w:val="16"/>
        <w:szCs w:val="16"/>
      </w:rPr>
    </w:pPr>
    <w:r w:rsidRPr="3562BD6F">
      <w:rPr>
        <w:rFonts w:ascii="Times New Roman" w:hAnsi="Times New Roman" w:cs="Times New Roman"/>
        <w:sz w:val="16"/>
        <w:szCs w:val="16"/>
      </w:rPr>
      <w:t xml:space="preserve">Page </w:t>
    </w:r>
    <w:r w:rsidR="00E97AF5" w:rsidRPr="3562BD6F">
      <w:rPr>
        <w:rFonts w:ascii="Times New Roman" w:hAnsi="Times New Roman" w:cs="Times New Roman"/>
        <w:noProof/>
        <w:sz w:val="16"/>
        <w:szCs w:val="16"/>
      </w:rPr>
      <w:fldChar w:fldCharType="begin"/>
    </w:r>
    <w:r w:rsidR="00E97AF5" w:rsidRPr="3562BD6F">
      <w:rPr>
        <w:rFonts w:ascii="Times New Roman" w:hAnsi="Times New Roman" w:cs="Times New Roman"/>
        <w:b/>
        <w:bCs/>
        <w:sz w:val="16"/>
        <w:szCs w:val="16"/>
      </w:rPr>
      <w:instrText xml:space="preserve"> PAGE  \* Arabic  \* MERGEFORMAT </w:instrText>
    </w:r>
    <w:r w:rsidR="00E97AF5" w:rsidRPr="3562BD6F">
      <w:rPr>
        <w:rFonts w:ascii="Times New Roman" w:hAnsi="Times New Roman" w:cs="Times New Roman"/>
        <w:b/>
        <w:bCs/>
        <w:sz w:val="16"/>
        <w:szCs w:val="16"/>
      </w:rPr>
      <w:fldChar w:fldCharType="separate"/>
    </w:r>
    <w:r w:rsidRPr="3562BD6F">
      <w:rPr>
        <w:rFonts w:ascii="Times New Roman" w:hAnsi="Times New Roman" w:cs="Times New Roman"/>
        <w:noProof/>
        <w:sz w:val="16"/>
        <w:szCs w:val="16"/>
      </w:rPr>
      <w:t>1</w:t>
    </w:r>
    <w:r w:rsidR="00E97AF5" w:rsidRPr="3562BD6F">
      <w:rPr>
        <w:rFonts w:ascii="Times New Roman" w:hAnsi="Times New Roman" w:cs="Times New Roman"/>
        <w:noProof/>
        <w:sz w:val="16"/>
        <w:szCs w:val="16"/>
      </w:rPr>
      <w:fldChar w:fldCharType="end"/>
    </w:r>
    <w:r w:rsidRPr="3562BD6F">
      <w:rPr>
        <w:rFonts w:ascii="Times New Roman" w:hAnsi="Times New Roman" w:cs="Times New Roman"/>
        <w:sz w:val="16"/>
        <w:szCs w:val="16"/>
      </w:rPr>
      <w:t xml:space="preserve"> of </w:t>
    </w:r>
    <w:r w:rsidR="00E97AF5" w:rsidRPr="3562BD6F">
      <w:rPr>
        <w:rFonts w:ascii="Times New Roman" w:hAnsi="Times New Roman" w:cs="Times New Roman"/>
        <w:noProof/>
        <w:sz w:val="16"/>
        <w:szCs w:val="16"/>
      </w:rPr>
      <w:fldChar w:fldCharType="begin"/>
    </w:r>
    <w:r w:rsidR="00E97AF5" w:rsidRPr="3562BD6F">
      <w:rPr>
        <w:rFonts w:ascii="Times New Roman" w:hAnsi="Times New Roman" w:cs="Times New Roman"/>
        <w:b/>
        <w:bCs/>
        <w:sz w:val="16"/>
        <w:szCs w:val="16"/>
      </w:rPr>
      <w:instrText xml:space="preserve"> NUMPAGES  \* Arabic  \* MERGEFORMAT </w:instrText>
    </w:r>
    <w:r w:rsidR="00E97AF5" w:rsidRPr="3562BD6F">
      <w:rPr>
        <w:rFonts w:ascii="Times New Roman" w:hAnsi="Times New Roman" w:cs="Times New Roman"/>
        <w:b/>
        <w:bCs/>
        <w:sz w:val="16"/>
        <w:szCs w:val="16"/>
      </w:rPr>
      <w:fldChar w:fldCharType="separate"/>
    </w:r>
    <w:r w:rsidRPr="3562BD6F">
      <w:rPr>
        <w:rFonts w:ascii="Times New Roman" w:hAnsi="Times New Roman" w:cs="Times New Roman"/>
        <w:noProof/>
        <w:sz w:val="16"/>
        <w:szCs w:val="16"/>
      </w:rPr>
      <w:t>2</w:t>
    </w:r>
    <w:r w:rsidR="00E97AF5" w:rsidRPr="3562BD6F">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8E76" w14:textId="77777777" w:rsidR="003E3A68" w:rsidRDefault="003E3A68" w:rsidP="00E97AF5">
      <w:pPr>
        <w:spacing w:after="0" w:line="240" w:lineRule="auto"/>
      </w:pPr>
      <w:r>
        <w:separator/>
      </w:r>
    </w:p>
  </w:footnote>
  <w:footnote w:type="continuationSeparator" w:id="0">
    <w:p w14:paraId="68D96BB6" w14:textId="77777777" w:rsidR="003E3A68" w:rsidRDefault="003E3A68" w:rsidP="00E97AF5">
      <w:pPr>
        <w:spacing w:after="0" w:line="240" w:lineRule="auto"/>
      </w:pPr>
      <w:r>
        <w:continuationSeparator/>
      </w:r>
    </w:p>
  </w:footnote>
  <w:footnote w:type="continuationNotice" w:id="1">
    <w:p w14:paraId="1CFB21AC" w14:textId="77777777" w:rsidR="003E3A68" w:rsidRDefault="003E3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37F2" w14:textId="3746BF79" w:rsidR="00295020" w:rsidRDefault="00295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62BD6F" w14:paraId="55A564AF" w14:textId="77777777" w:rsidTr="3562BD6F">
      <w:trPr>
        <w:trHeight w:val="300"/>
      </w:trPr>
      <w:tc>
        <w:tcPr>
          <w:tcW w:w="3120" w:type="dxa"/>
        </w:tcPr>
        <w:p w14:paraId="7E0FBD51" w14:textId="18F5E267" w:rsidR="3562BD6F" w:rsidRDefault="3562BD6F" w:rsidP="3562BD6F">
          <w:pPr>
            <w:pStyle w:val="Header"/>
            <w:ind w:left="-115"/>
          </w:pPr>
        </w:p>
      </w:tc>
      <w:tc>
        <w:tcPr>
          <w:tcW w:w="3120" w:type="dxa"/>
        </w:tcPr>
        <w:p w14:paraId="3F60D63D" w14:textId="6C6E45D5" w:rsidR="3562BD6F" w:rsidRDefault="3562BD6F" w:rsidP="3562BD6F">
          <w:pPr>
            <w:pStyle w:val="Header"/>
            <w:jc w:val="center"/>
          </w:pPr>
        </w:p>
      </w:tc>
      <w:tc>
        <w:tcPr>
          <w:tcW w:w="3120" w:type="dxa"/>
        </w:tcPr>
        <w:p w14:paraId="2EFE07C9" w14:textId="35CF687C" w:rsidR="3562BD6F" w:rsidRDefault="3562BD6F" w:rsidP="3562BD6F">
          <w:pPr>
            <w:pStyle w:val="Header"/>
            <w:ind w:right="-115"/>
            <w:jc w:val="right"/>
          </w:pPr>
        </w:p>
      </w:tc>
    </w:tr>
  </w:tbl>
  <w:p w14:paraId="0F8E5830" w14:textId="302C58CE" w:rsidR="3562BD6F" w:rsidRDefault="3562BD6F" w:rsidP="3562B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1475" w14:textId="53C7E91C" w:rsidR="00295020" w:rsidRDefault="0029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2A2"/>
    <w:multiLevelType w:val="hybridMultilevel"/>
    <w:tmpl w:val="3BB2AE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3437F"/>
    <w:multiLevelType w:val="hybridMultilevel"/>
    <w:tmpl w:val="4EDC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6BD4"/>
    <w:multiLevelType w:val="hybridMultilevel"/>
    <w:tmpl w:val="023649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7E348F"/>
    <w:multiLevelType w:val="hybridMultilevel"/>
    <w:tmpl w:val="07E0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0810"/>
    <w:multiLevelType w:val="hybridMultilevel"/>
    <w:tmpl w:val="211EE38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35D0796"/>
    <w:multiLevelType w:val="hybridMultilevel"/>
    <w:tmpl w:val="06DC84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DA7BB4"/>
    <w:multiLevelType w:val="hybridMultilevel"/>
    <w:tmpl w:val="ADE4B572"/>
    <w:lvl w:ilvl="0" w:tplc="04090003">
      <w:start w:val="1"/>
      <w:numFmt w:val="bullet"/>
      <w:lvlText w:val="o"/>
      <w:lvlJc w:val="left"/>
      <w:pPr>
        <w:ind w:left="1440" w:hanging="360"/>
      </w:pPr>
      <w:rPr>
        <w:rFonts w:ascii="Courier New" w:hAnsi="Courier New" w:cs="Courier New" w:hint="default"/>
      </w:rPr>
    </w:lvl>
    <w:lvl w:ilvl="1" w:tplc="4B7C370E">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87474F"/>
    <w:multiLevelType w:val="hybridMultilevel"/>
    <w:tmpl w:val="DC80B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D20C8"/>
    <w:multiLevelType w:val="hybridMultilevel"/>
    <w:tmpl w:val="BC405EF0"/>
    <w:lvl w:ilvl="0" w:tplc="688653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72ABD"/>
    <w:multiLevelType w:val="hybridMultilevel"/>
    <w:tmpl w:val="8B50E4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2570E5"/>
    <w:multiLevelType w:val="multilevel"/>
    <w:tmpl w:val="C132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E7CB8"/>
    <w:multiLevelType w:val="hybridMultilevel"/>
    <w:tmpl w:val="96A83A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8F44D4"/>
    <w:multiLevelType w:val="hybridMultilevel"/>
    <w:tmpl w:val="8B7C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F46C6"/>
    <w:multiLevelType w:val="hybridMultilevel"/>
    <w:tmpl w:val="D8CED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A369FB"/>
    <w:multiLevelType w:val="hybridMultilevel"/>
    <w:tmpl w:val="43581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F0ACC"/>
    <w:multiLevelType w:val="hybridMultilevel"/>
    <w:tmpl w:val="E438DA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F400C2"/>
    <w:multiLevelType w:val="hybridMultilevel"/>
    <w:tmpl w:val="DB0014BA"/>
    <w:lvl w:ilvl="0" w:tplc="9ABCB338">
      <w:start w:val="10"/>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97BD3"/>
    <w:multiLevelType w:val="hybridMultilevel"/>
    <w:tmpl w:val="6A4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614388">
    <w:abstractNumId w:val="17"/>
  </w:num>
  <w:num w:numId="2" w16cid:durableId="1416632798">
    <w:abstractNumId w:val="3"/>
  </w:num>
  <w:num w:numId="3" w16cid:durableId="288515090">
    <w:abstractNumId w:val="16"/>
  </w:num>
  <w:num w:numId="4" w16cid:durableId="1053583700">
    <w:abstractNumId w:val="1"/>
  </w:num>
  <w:num w:numId="5" w16cid:durableId="1733577543">
    <w:abstractNumId w:val="8"/>
  </w:num>
  <w:num w:numId="6" w16cid:durableId="187766879">
    <w:abstractNumId w:val="6"/>
  </w:num>
  <w:num w:numId="7" w16cid:durableId="707606613">
    <w:abstractNumId w:val="14"/>
  </w:num>
  <w:num w:numId="8" w16cid:durableId="1426615951">
    <w:abstractNumId w:val="9"/>
  </w:num>
  <w:num w:numId="9" w16cid:durableId="346640024">
    <w:abstractNumId w:val="13"/>
  </w:num>
  <w:num w:numId="10" w16cid:durableId="1747848047">
    <w:abstractNumId w:val="7"/>
  </w:num>
  <w:num w:numId="11" w16cid:durableId="889343534">
    <w:abstractNumId w:val="5"/>
  </w:num>
  <w:num w:numId="12" w16cid:durableId="1112747720">
    <w:abstractNumId w:val="15"/>
  </w:num>
  <w:num w:numId="13" w16cid:durableId="612715798">
    <w:abstractNumId w:val="2"/>
  </w:num>
  <w:num w:numId="14" w16cid:durableId="1131166245">
    <w:abstractNumId w:val="12"/>
  </w:num>
  <w:num w:numId="15" w16cid:durableId="1780685443">
    <w:abstractNumId w:val="11"/>
  </w:num>
  <w:num w:numId="16" w16cid:durableId="1927836285">
    <w:abstractNumId w:val="0"/>
  </w:num>
  <w:num w:numId="17" w16cid:durableId="556552237">
    <w:abstractNumId w:val="4"/>
  </w:num>
  <w:num w:numId="18" w16cid:durableId="1871649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CF"/>
    <w:rsid w:val="00005ECF"/>
    <w:rsid w:val="000211DC"/>
    <w:rsid w:val="00067870"/>
    <w:rsid w:val="00083B76"/>
    <w:rsid w:val="00091CE2"/>
    <w:rsid w:val="00133230"/>
    <w:rsid w:val="0014780D"/>
    <w:rsid w:val="001613A3"/>
    <w:rsid w:val="0018551C"/>
    <w:rsid w:val="001B106A"/>
    <w:rsid w:val="001B4644"/>
    <w:rsid w:val="001C703C"/>
    <w:rsid w:val="001E458E"/>
    <w:rsid w:val="001F093A"/>
    <w:rsid w:val="0023469A"/>
    <w:rsid w:val="00295020"/>
    <w:rsid w:val="002F4C50"/>
    <w:rsid w:val="00313522"/>
    <w:rsid w:val="00366FF7"/>
    <w:rsid w:val="003E3A68"/>
    <w:rsid w:val="003F7B7F"/>
    <w:rsid w:val="00401072"/>
    <w:rsid w:val="004065F7"/>
    <w:rsid w:val="00412E5A"/>
    <w:rsid w:val="004227AB"/>
    <w:rsid w:val="00422843"/>
    <w:rsid w:val="00460F41"/>
    <w:rsid w:val="00471E55"/>
    <w:rsid w:val="00481401"/>
    <w:rsid w:val="00485DAA"/>
    <w:rsid w:val="00493951"/>
    <w:rsid w:val="004C0F31"/>
    <w:rsid w:val="004C1025"/>
    <w:rsid w:val="004D46C2"/>
    <w:rsid w:val="004E3A40"/>
    <w:rsid w:val="004F77FB"/>
    <w:rsid w:val="0053752E"/>
    <w:rsid w:val="005B1CBB"/>
    <w:rsid w:val="005C1E3C"/>
    <w:rsid w:val="005D0B5A"/>
    <w:rsid w:val="005E717B"/>
    <w:rsid w:val="006171C2"/>
    <w:rsid w:val="00647E6E"/>
    <w:rsid w:val="006549FA"/>
    <w:rsid w:val="00664DA1"/>
    <w:rsid w:val="006806B8"/>
    <w:rsid w:val="006C748E"/>
    <w:rsid w:val="00707C8B"/>
    <w:rsid w:val="007402DE"/>
    <w:rsid w:val="00744432"/>
    <w:rsid w:val="007626A0"/>
    <w:rsid w:val="007865DE"/>
    <w:rsid w:val="007C1AD8"/>
    <w:rsid w:val="007E15B4"/>
    <w:rsid w:val="00882C04"/>
    <w:rsid w:val="00945F72"/>
    <w:rsid w:val="00972BF1"/>
    <w:rsid w:val="00987BD1"/>
    <w:rsid w:val="009C33A5"/>
    <w:rsid w:val="009E19C9"/>
    <w:rsid w:val="009F37DC"/>
    <w:rsid w:val="00A30232"/>
    <w:rsid w:val="00A46983"/>
    <w:rsid w:val="00A75F6E"/>
    <w:rsid w:val="00A9012D"/>
    <w:rsid w:val="00AF01DC"/>
    <w:rsid w:val="00B10A3E"/>
    <w:rsid w:val="00B243C6"/>
    <w:rsid w:val="00B602BC"/>
    <w:rsid w:val="00B607D6"/>
    <w:rsid w:val="00B66AC1"/>
    <w:rsid w:val="00B8556E"/>
    <w:rsid w:val="00C21143"/>
    <w:rsid w:val="00C267BB"/>
    <w:rsid w:val="00C36376"/>
    <w:rsid w:val="00C858AB"/>
    <w:rsid w:val="00C95747"/>
    <w:rsid w:val="00CB1F46"/>
    <w:rsid w:val="00CC31EA"/>
    <w:rsid w:val="00CD3EFF"/>
    <w:rsid w:val="00D25439"/>
    <w:rsid w:val="00D762FE"/>
    <w:rsid w:val="00E05E78"/>
    <w:rsid w:val="00E17092"/>
    <w:rsid w:val="00E665FD"/>
    <w:rsid w:val="00E8352E"/>
    <w:rsid w:val="00E97AF5"/>
    <w:rsid w:val="00EC309E"/>
    <w:rsid w:val="00ED440F"/>
    <w:rsid w:val="00F37193"/>
    <w:rsid w:val="00F750DA"/>
    <w:rsid w:val="00FE38C8"/>
    <w:rsid w:val="0588BDCE"/>
    <w:rsid w:val="07B5485B"/>
    <w:rsid w:val="112351BB"/>
    <w:rsid w:val="204A7776"/>
    <w:rsid w:val="25BE1799"/>
    <w:rsid w:val="265280EF"/>
    <w:rsid w:val="26A04C64"/>
    <w:rsid w:val="2911C4CF"/>
    <w:rsid w:val="2944B61B"/>
    <w:rsid w:val="3562BD6F"/>
    <w:rsid w:val="38858C71"/>
    <w:rsid w:val="3F17F431"/>
    <w:rsid w:val="4060B729"/>
    <w:rsid w:val="4296CCB6"/>
    <w:rsid w:val="430497F1"/>
    <w:rsid w:val="43792B6F"/>
    <w:rsid w:val="43B3B298"/>
    <w:rsid w:val="4861B7D6"/>
    <w:rsid w:val="4FD7CD95"/>
    <w:rsid w:val="514350F9"/>
    <w:rsid w:val="5324E4CB"/>
    <w:rsid w:val="56DBA6FF"/>
    <w:rsid w:val="57204327"/>
    <w:rsid w:val="5B866B3D"/>
    <w:rsid w:val="617BB727"/>
    <w:rsid w:val="6273A0EC"/>
    <w:rsid w:val="6A1698EC"/>
    <w:rsid w:val="6E8BC692"/>
    <w:rsid w:val="6ECCBF81"/>
    <w:rsid w:val="6EEE535E"/>
    <w:rsid w:val="7125BD71"/>
    <w:rsid w:val="72DEBFAC"/>
    <w:rsid w:val="752AEED8"/>
    <w:rsid w:val="7A2FCFCB"/>
    <w:rsid w:val="7DC10FF3"/>
    <w:rsid w:val="7E74A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B0CC2"/>
  <w15:chartTrackingRefBased/>
  <w15:docId w15:val="{973C0220-3898-45C1-AB44-0F40E663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CF"/>
  </w:style>
  <w:style w:type="paragraph" w:styleId="Heading1">
    <w:name w:val="heading 1"/>
    <w:basedOn w:val="Normal"/>
    <w:next w:val="Normal"/>
    <w:link w:val="Heading1Char"/>
    <w:uiPriority w:val="9"/>
    <w:qFormat/>
    <w:rsid w:val="00005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ECF"/>
    <w:rPr>
      <w:rFonts w:eastAsiaTheme="majorEastAsia" w:cstheme="majorBidi"/>
      <w:color w:val="272727" w:themeColor="text1" w:themeTint="D8"/>
    </w:rPr>
  </w:style>
  <w:style w:type="paragraph" w:styleId="Title">
    <w:name w:val="Title"/>
    <w:basedOn w:val="Normal"/>
    <w:next w:val="Normal"/>
    <w:link w:val="TitleChar"/>
    <w:uiPriority w:val="10"/>
    <w:qFormat/>
    <w:rsid w:val="00005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ECF"/>
    <w:pPr>
      <w:spacing w:before="160"/>
      <w:jc w:val="center"/>
    </w:pPr>
    <w:rPr>
      <w:i/>
      <w:iCs/>
      <w:color w:val="404040" w:themeColor="text1" w:themeTint="BF"/>
    </w:rPr>
  </w:style>
  <w:style w:type="character" w:customStyle="1" w:styleId="QuoteChar">
    <w:name w:val="Quote Char"/>
    <w:basedOn w:val="DefaultParagraphFont"/>
    <w:link w:val="Quote"/>
    <w:uiPriority w:val="29"/>
    <w:rsid w:val="00005ECF"/>
    <w:rPr>
      <w:i/>
      <w:iCs/>
      <w:color w:val="404040" w:themeColor="text1" w:themeTint="BF"/>
    </w:rPr>
  </w:style>
  <w:style w:type="paragraph" w:styleId="ListParagraph">
    <w:name w:val="List Paragraph"/>
    <w:basedOn w:val="Normal"/>
    <w:uiPriority w:val="34"/>
    <w:qFormat/>
    <w:rsid w:val="00005ECF"/>
    <w:pPr>
      <w:ind w:left="720"/>
      <w:contextualSpacing/>
    </w:pPr>
  </w:style>
  <w:style w:type="character" w:styleId="IntenseEmphasis">
    <w:name w:val="Intense Emphasis"/>
    <w:basedOn w:val="DefaultParagraphFont"/>
    <w:uiPriority w:val="21"/>
    <w:qFormat/>
    <w:rsid w:val="00005ECF"/>
    <w:rPr>
      <w:i/>
      <w:iCs/>
      <w:color w:val="0F4761" w:themeColor="accent1" w:themeShade="BF"/>
    </w:rPr>
  </w:style>
  <w:style w:type="paragraph" w:styleId="IntenseQuote">
    <w:name w:val="Intense Quote"/>
    <w:basedOn w:val="Normal"/>
    <w:next w:val="Normal"/>
    <w:link w:val="IntenseQuoteChar"/>
    <w:uiPriority w:val="30"/>
    <w:qFormat/>
    <w:rsid w:val="0000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ECF"/>
    <w:rPr>
      <w:i/>
      <w:iCs/>
      <w:color w:val="0F4761" w:themeColor="accent1" w:themeShade="BF"/>
    </w:rPr>
  </w:style>
  <w:style w:type="character" w:styleId="IntenseReference">
    <w:name w:val="Intense Reference"/>
    <w:basedOn w:val="DefaultParagraphFont"/>
    <w:uiPriority w:val="32"/>
    <w:qFormat/>
    <w:rsid w:val="00005ECF"/>
    <w:rPr>
      <w:b/>
      <w:bCs/>
      <w:smallCaps/>
      <w:color w:val="0F4761" w:themeColor="accent1" w:themeShade="BF"/>
      <w:spacing w:val="5"/>
    </w:rPr>
  </w:style>
  <w:style w:type="paragraph" w:styleId="Header">
    <w:name w:val="header"/>
    <w:basedOn w:val="Normal"/>
    <w:link w:val="HeaderChar"/>
    <w:uiPriority w:val="99"/>
    <w:unhideWhenUsed/>
    <w:rsid w:val="00E97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AF5"/>
  </w:style>
  <w:style w:type="paragraph" w:styleId="Footer">
    <w:name w:val="footer"/>
    <w:basedOn w:val="Normal"/>
    <w:link w:val="FooterChar"/>
    <w:uiPriority w:val="99"/>
    <w:unhideWhenUsed/>
    <w:rsid w:val="00E9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F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67870"/>
    <w:pPr>
      <w:spacing w:after="0" w:line="240" w:lineRule="auto"/>
    </w:pPr>
  </w:style>
  <w:style w:type="character" w:styleId="CommentReference">
    <w:name w:val="annotation reference"/>
    <w:basedOn w:val="DefaultParagraphFont"/>
    <w:uiPriority w:val="99"/>
    <w:semiHidden/>
    <w:unhideWhenUsed/>
    <w:rsid w:val="00B243C6"/>
    <w:rPr>
      <w:sz w:val="16"/>
      <w:szCs w:val="16"/>
    </w:rPr>
  </w:style>
  <w:style w:type="paragraph" w:styleId="CommentText">
    <w:name w:val="annotation text"/>
    <w:basedOn w:val="Normal"/>
    <w:link w:val="CommentTextChar"/>
    <w:uiPriority w:val="99"/>
    <w:unhideWhenUsed/>
    <w:rsid w:val="00B243C6"/>
    <w:pPr>
      <w:spacing w:line="240" w:lineRule="auto"/>
    </w:pPr>
    <w:rPr>
      <w:sz w:val="20"/>
      <w:szCs w:val="20"/>
    </w:rPr>
  </w:style>
  <w:style w:type="character" w:customStyle="1" w:styleId="CommentTextChar">
    <w:name w:val="Comment Text Char"/>
    <w:basedOn w:val="DefaultParagraphFont"/>
    <w:link w:val="CommentText"/>
    <w:uiPriority w:val="99"/>
    <w:rsid w:val="00B243C6"/>
    <w:rPr>
      <w:sz w:val="20"/>
      <w:szCs w:val="20"/>
    </w:rPr>
  </w:style>
  <w:style w:type="paragraph" w:styleId="CommentSubject">
    <w:name w:val="annotation subject"/>
    <w:basedOn w:val="CommentText"/>
    <w:next w:val="CommentText"/>
    <w:link w:val="CommentSubjectChar"/>
    <w:uiPriority w:val="99"/>
    <w:semiHidden/>
    <w:unhideWhenUsed/>
    <w:rsid w:val="00B243C6"/>
    <w:rPr>
      <w:b/>
      <w:bCs/>
    </w:rPr>
  </w:style>
  <w:style w:type="character" w:customStyle="1" w:styleId="CommentSubjectChar">
    <w:name w:val="Comment Subject Char"/>
    <w:basedOn w:val="CommentTextChar"/>
    <w:link w:val="CommentSubject"/>
    <w:uiPriority w:val="99"/>
    <w:semiHidden/>
    <w:rsid w:val="00B243C6"/>
    <w:rPr>
      <w:b/>
      <w:bCs/>
      <w:sz w:val="20"/>
      <w:szCs w:val="20"/>
    </w:rPr>
  </w:style>
  <w:style w:type="paragraph" w:styleId="NormalWeb">
    <w:name w:val="Normal (Web)"/>
    <w:basedOn w:val="Normal"/>
    <w:uiPriority w:val="99"/>
    <w:semiHidden/>
    <w:unhideWhenUsed/>
    <w:rsid w:val="00762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C267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1210</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Godsey, Sonja</dc:creator>
  <cp:keywords/>
  <dc:description/>
  <cp:lastModifiedBy>Cassar, Salvatore</cp:lastModifiedBy>
  <cp:revision>4</cp:revision>
  <dcterms:created xsi:type="dcterms:W3CDTF">2026-03-27T18:18:00Z</dcterms:created>
  <dcterms:modified xsi:type="dcterms:W3CDTF">2026-06-01T13:27:00Z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114dd168-2b4b-4b7d-a6b2-216b9f62344b</vt:lpwstr>
  </property>
</Properties>
</file>