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29F4" w14:textId="77777777" w:rsidR="00416E6D" w:rsidRDefault="00416E6D" w:rsidP="00822CC1">
      <w:pPr>
        <w:pStyle w:val="Heading1"/>
        <w:jc w:val="center"/>
        <w:rPr>
          <w:rFonts w:ascii="Times New Roman" w:hAnsi="Times New Roman" w:cs="Times New Roman"/>
          <w:b/>
          <w:bCs/>
          <w:color w:val="auto"/>
          <w:sz w:val="28"/>
          <w:szCs w:val="28"/>
        </w:rPr>
      </w:pPr>
      <w:r w:rsidRPr="00822CC1">
        <w:rPr>
          <w:rFonts w:ascii="Times New Roman" w:hAnsi="Times New Roman" w:cs="Times New Roman"/>
          <w:b/>
          <w:bCs/>
          <w:color w:val="auto"/>
          <w:sz w:val="28"/>
          <w:szCs w:val="28"/>
        </w:rPr>
        <w:t>On-the-Job Training (OJT) Eligibility and Requirements Guidance</w:t>
      </w:r>
    </w:p>
    <w:p w14:paraId="37986B54" w14:textId="77777777" w:rsidR="00681B06" w:rsidRPr="00681B06" w:rsidRDefault="00681B06" w:rsidP="00681B06">
      <w:pPr>
        <w:spacing w:after="0"/>
      </w:pPr>
    </w:p>
    <w:p w14:paraId="2D4CB1ED" w14:textId="2B2FC7F3" w:rsidR="00416E6D" w:rsidRPr="00866D1C" w:rsidRDefault="00416E6D" w:rsidP="00822CC1">
      <w:pPr>
        <w:spacing w:after="0" w:line="276" w:lineRule="auto"/>
        <w:rPr>
          <w:rFonts w:ascii="Aptos" w:eastAsia="Aptos" w:hAnsi="Aptos" w:cs="Aptos"/>
        </w:rPr>
      </w:pPr>
      <w:r w:rsidRPr="71E232BC">
        <w:rPr>
          <w:rFonts w:ascii="Times New Roman" w:hAnsi="Times New Roman" w:cs="Times New Roman"/>
        </w:rPr>
        <w:t xml:space="preserve">OJT provides North Carolina a means to expand and enhance workforce service delivery to the state’s citizens. OJT is a viable pathway for unemployed </w:t>
      </w:r>
      <w:r w:rsidR="00A6112E" w:rsidRPr="71E232BC">
        <w:rPr>
          <w:rFonts w:ascii="Times New Roman" w:hAnsi="Times New Roman" w:cs="Times New Roman"/>
        </w:rPr>
        <w:t xml:space="preserve">and underemployed </w:t>
      </w:r>
      <w:r w:rsidRPr="71E232BC">
        <w:rPr>
          <w:rFonts w:ascii="Times New Roman" w:hAnsi="Times New Roman" w:cs="Times New Roman"/>
        </w:rPr>
        <w:t>workers seeking employment</w:t>
      </w:r>
      <w:r w:rsidR="00DB6FF1" w:rsidRPr="71E232BC">
        <w:rPr>
          <w:rFonts w:ascii="Times New Roman" w:hAnsi="Times New Roman" w:cs="Times New Roman"/>
        </w:rPr>
        <w:t>,</w:t>
      </w:r>
      <w:r w:rsidRPr="71E232BC">
        <w:rPr>
          <w:rFonts w:ascii="Times New Roman" w:hAnsi="Times New Roman" w:cs="Times New Roman"/>
        </w:rPr>
        <w:t xml:space="preserve"> and for employers seeking workers. It offers the unique opportunity to offset initial training costs to fill skilled positions while building organizational productivity as the employee learns job requirements. An OJT arrangement can be the impetus for an employer to create a job opportunity. </w:t>
      </w:r>
      <w:r w:rsidR="0005019D" w:rsidRPr="71E232BC">
        <w:rPr>
          <w:rFonts w:ascii="Times New Roman" w:hAnsi="Times New Roman" w:cs="Times New Roman"/>
        </w:rPr>
        <w:t>The</w:t>
      </w:r>
      <w:r w:rsidR="003C1D88" w:rsidRPr="71E232BC">
        <w:rPr>
          <w:rFonts w:ascii="Times New Roman" w:hAnsi="Times New Roman" w:cs="Times New Roman"/>
        </w:rPr>
        <w:t xml:space="preserve"> </w:t>
      </w:r>
      <w:r w:rsidRPr="71E232BC">
        <w:rPr>
          <w:rFonts w:ascii="Times New Roman" w:hAnsi="Times New Roman" w:cs="Times New Roman"/>
        </w:rPr>
        <w:t xml:space="preserve">WDBs should consider OJT placements in the context of in-demand occupations or industries where career pathways exist with employer partners who have a documented plan to add jobs. </w:t>
      </w:r>
      <w:r w:rsidR="6B457E83" w:rsidRPr="00822CC1">
        <w:rPr>
          <w:rFonts w:ascii="Times New Roman" w:hAnsi="Times New Roman" w:cs="Times New Roman"/>
        </w:rPr>
        <w:t>It is a recommended best practice that participants are provided a referral through the NCWorks system when an employer is engaged in an OJT arrangement for tracking purposes.</w:t>
      </w:r>
    </w:p>
    <w:p w14:paraId="089A3389" w14:textId="6847C8EE" w:rsidR="00416E6D" w:rsidRPr="00866D1C" w:rsidRDefault="00416E6D" w:rsidP="00324F16">
      <w:pPr>
        <w:jc w:val="both"/>
        <w:rPr>
          <w:rFonts w:ascii="Times New Roman" w:hAnsi="Times New Roman" w:cs="Times New Roman"/>
        </w:rPr>
      </w:pPr>
    </w:p>
    <w:p w14:paraId="1EB7C399" w14:textId="77777777" w:rsidR="00416E6D" w:rsidRPr="00866D1C" w:rsidRDefault="00416E6D" w:rsidP="00822CC1">
      <w:pPr>
        <w:spacing w:line="276" w:lineRule="auto"/>
        <w:rPr>
          <w:rFonts w:ascii="Times New Roman" w:hAnsi="Times New Roman" w:cs="Times New Roman"/>
        </w:rPr>
      </w:pPr>
      <w:r w:rsidRPr="00866D1C">
        <w:rPr>
          <w:rFonts w:ascii="Times New Roman" w:hAnsi="Times New Roman" w:cs="Times New Roman"/>
        </w:rPr>
        <w:t xml:space="preserve">OJT, as defined in Section 3(44) of the WIOA, is training by an employer that is provided to a paid participant while engaged in productive work in a job that: </w:t>
      </w:r>
    </w:p>
    <w:p w14:paraId="0AD77A3C" w14:textId="77777777" w:rsidR="00416E6D" w:rsidRPr="00866D1C" w:rsidRDefault="00416E6D" w:rsidP="00822CC1">
      <w:pPr>
        <w:spacing w:line="276" w:lineRule="auto"/>
        <w:rPr>
          <w:rFonts w:ascii="Times New Roman" w:hAnsi="Times New Roman" w:cs="Times New Roman"/>
        </w:rPr>
      </w:pPr>
      <w:r w:rsidRPr="00866D1C">
        <w:rPr>
          <w:rFonts w:ascii="Times New Roman" w:hAnsi="Times New Roman" w:cs="Times New Roman"/>
        </w:rPr>
        <w:t xml:space="preserve">(a) provides knowledge or skills essential to the full and adequate performance of the job; </w:t>
      </w:r>
    </w:p>
    <w:p w14:paraId="07790560" w14:textId="018AFA47" w:rsidR="00416E6D" w:rsidRPr="00866D1C" w:rsidRDefault="00416E6D" w:rsidP="00822CC1">
      <w:pPr>
        <w:spacing w:line="276" w:lineRule="auto"/>
        <w:rPr>
          <w:rFonts w:ascii="Times New Roman" w:hAnsi="Times New Roman" w:cs="Times New Roman"/>
        </w:rPr>
      </w:pPr>
      <w:r w:rsidRPr="00866D1C">
        <w:rPr>
          <w:rFonts w:ascii="Times New Roman" w:hAnsi="Times New Roman" w:cs="Times New Roman"/>
        </w:rPr>
        <w:t>(b) is made available through a program that provides reimbursement to the employer of up to 50% of the wage rate of the participant, except as provided in Section 134(c)(3)(H) of WIOA, (75%, see note below) for the extraordinary costs of providing the training and additional supervision related to the training; and</w:t>
      </w:r>
    </w:p>
    <w:p w14:paraId="48CFE27B" w14:textId="77777777" w:rsidR="00416E6D" w:rsidRDefault="00416E6D" w:rsidP="00822CC1">
      <w:pPr>
        <w:spacing w:line="276" w:lineRule="auto"/>
        <w:rPr>
          <w:rFonts w:ascii="Times New Roman" w:hAnsi="Times New Roman" w:cs="Times New Roman"/>
        </w:rPr>
      </w:pPr>
      <w:r w:rsidRPr="00866D1C">
        <w:rPr>
          <w:rFonts w:ascii="Times New Roman" w:hAnsi="Times New Roman" w:cs="Times New Roman"/>
        </w:rPr>
        <w:t>(c) is limited in duration as appropriate to the occupation for which the</w:t>
      </w:r>
      <w:r>
        <w:rPr>
          <w:rFonts w:ascii="Times New Roman" w:hAnsi="Times New Roman" w:cs="Times New Roman"/>
        </w:rPr>
        <w:t xml:space="preserve"> </w:t>
      </w:r>
      <w:r w:rsidRPr="00866D1C">
        <w:rPr>
          <w:rFonts w:ascii="Times New Roman" w:hAnsi="Times New Roman" w:cs="Times New Roman"/>
        </w:rPr>
        <w:t>participant is being trained, taking into account the content of the training, the prior work experience of the participant, and the service strategy of the participant, as appropriate.</w:t>
      </w:r>
    </w:p>
    <w:p w14:paraId="6A3061C5" w14:textId="77777777" w:rsidR="00416E6D" w:rsidRPr="00866D1C" w:rsidRDefault="00416E6D" w:rsidP="00822CC1">
      <w:pPr>
        <w:spacing w:line="276" w:lineRule="auto"/>
        <w:rPr>
          <w:rFonts w:ascii="Times New Roman" w:hAnsi="Times New Roman" w:cs="Times New Roman"/>
        </w:rPr>
      </w:pPr>
      <w:r w:rsidRPr="00866D1C">
        <w:rPr>
          <w:rFonts w:ascii="Times New Roman" w:hAnsi="Times New Roman" w:cs="Times New Roman"/>
        </w:rPr>
        <w:t xml:space="preserve">Note: Per Sections 3(44) and 134(c)(3)(H) of WIOA, the amount of reimbursement may be increased up to 75% of the wage rate of the participant if the increased rate of reimbursement is warranted after taking the following factors into account: </w:t>
      </w:r>
    </w:p>
    <w:p w14:paraId="5D23C1A5" w14:textId="42C52A8C" w:rsidR="00416E6D" w:rsidRPr="0062594E" w:rsidRDefault="00416E6D" w:rsidP="00822CC1">
      <w:pPr>
        <w:pStyle w:val="ListParagraph"/>
        <w:numPr>
          <w:ilvl w:val="0"/>
          <w:numId w:val="4"/>
        </w:numPr>
        <w:spacing w:line="276" w:lineRule="auto"/>
        <w:rPr>
          <w:rFonts w:ascii="Times New Roman" w:hAnsi="Times New Roman" w:cs="Times New Roman"/>
        </w:rPr>
      </w:pPr>
      <w:r w:rsidRPr="0062594E">
        <w:rPr>
          <w:rFonts w:ascii="Times New Roman" w:hAnsi="Times New Roman" w:cs="Times New Roman"/>
        </w:rPr>
        <w:t>Attributes of the participant with special emphasis on whether the participant is an individual with barriers to employment as defined in Section 3(24) of</w:t>
      </w:r>
      <w:r w:rsidR="003C1D88">
        <w:rPr>
          <w:rFonts w:ascii="Times New Roman" w:hAnsi="Times New Roman" w:cs="Times New Roman"/>
        </w:rPr>
        <w:t xml:space="preserve"> the</w:t>
      </w:r>
      <w:r w:rsidRPr="0062594E">
        <w:rPr>
          <w:rFonts w:ascii="Times New Roman" w:hAnsi="Times New Roman" w:cs="Times New Roman"/>
        </w:rPr>
        <w:t xml:space="preserve"> WIOA; </w:t>
      </w:r>
    </w:p>
    <w:p w14:paraId="3FC8B32E" w14:textId="77777777" w:rsidR="00416E6D" w:rsidRPr="0062594E" w:rsidRDefault="00416E6D" w:rsidP="00822CC1">
      <w:pPr>
        <w:pStyle w:val="ListParagraph"/>
        <w:numPr>
          <w:ilvl w:val="0"/>
          <w:numId w:val="4"/>
        </w:numPr>
        <w:spacing w:line="276" w:lineRule="auto"/>
        <w:rPr>
          <w:rFonts w:ascii="Times New Roman" w:hAnsi="Times New Roman" w:cs="Times New Roman"/>
        </w:rPr>
      </w:pPr>
      <w:r w:rsidRPr="0062594E">
        <w:rPr>
          <w:rFonts w:ascii="Times New Roman" w:hAnsi="Times New Roman" w:cs="Times New Roman"/>
        </w:rPr>
        <w:t xml:space="preserve">The size of the employer, with increased reimbursement available to employers with less than 251 employees; </w:t>
      </w:r>
    </w:p>
    <w:p w14:paraId="118EB631" w14:textId="77777777" w:rsidR="00416E6D" w:rsidRPr="0062594E" w:rsidRDefault="00416E6D" w:rsidP="00822CC1">
      <w:pPr>
        <w:pStyle w:val="ListParagraph"/>
        <w:numPr>
          <w:ilvl w:val="0"/>
          <w:numId w:val="4"/>
        </w:numPr>
        <w:spacing w:line="276" w:lineRule="auto"/>
        <w:rPr>
          <w:rFonts w:ascii="Times New Roman" w:hAnsi="Times New Roman" w:cs="Times New Roman"/>
        </w:rPr>
      </w:pPr>
      <w:r w:rsidRPr="0062594E">
        <w:rPr>
          <w:rFonts w:ascii="Times New Roman" w:hAnsi="Times New Roman" w:cs="Times New Roman"/>
        </w:rPr>
        <w:t xml:space="preserve">The quality of employer-provided training and advancement opportunities; and  </w:t>
      </w:r>
    </w:p>
    <w:p w14:paraId="2AF03E68" w14:textId="57EA7468" w:rsidR="00416E6D" w:rsidRPr="0062594E" w:rsidRDefault="00416E6D" w:rsidP="00822CC1">
      <w:pPr>
        <w:pStyle w:val="ListParagraph"/>
        <w:numPr>
          <w:ilvl w:val="0"/>
          <w:numId w:val="4"/>
        </w:numPr>
        <w:spacing w:line="276" w:lineRule="auto"/>
        <w:rPr>
          <w:rFonts w:ascii="Times New Roman" w:hAnsi="Times New Roman" w:cs="Times New Roman"/>
        </w:rPr>
      </w:pPr>
      <w:r w:rsidRPr="0062594E">
        <w:rPr>
          <w:rFonts w:ascii="Times New Roman" w:hAnsi="Times New Roman" w:cs="Times New Roman"/>
        </w:rPr>
        <w:t xml:space="preserve">Any other factors deemed appropriate by the Governor or </w:t>
      </w:r>
      <w:r>
        <w:rPr>
          <w:rFonts w:ascii="Times New Roman" w:hAnsi="Times New Roman" w:cs="Times New Roman"/>
        </w:rPr>
        <w:t>L</w:t>
      </w:r>
      <w:r w:rsidR="003C1D88">
        <w:rPr>
          <w:rFonts w:ascii="Times New Roman" w:hAnsi="Times New Roman" w:cs="Times New Roman"/>
        </w:rPr>
        <w:t xml:space="preserve">ocal Area </w:t>
      </w:r>
      <w:r w:rsidRPr="0062594E">
        <w:rPr>
          <w:rFonts w:ascii="Times New Roman" w:hAnsi="Times New Roman" w:cs="Times New Roman"/>
        </w:rPr>
        <w:t>WDB, respectively, may be determined to be appropriate, which may include the number of employees participating in the training; wage and benefit levels of those employees (at present and anticipated upon completion of the training); and relation of the training to the competitiveness of the participant.</w:t>
      </w:r>
    </w:p>
    <w:p w14:paraId="26BCE8E0" w14:textId="296A5115" w:rsidR="0003486E" w:rsidRDefault="00416E6D" w:rsidP="004F7A71">
      <w:pPr>
        <w:rPr>
          <w:rFonts w:ascii="Times New Roman" w:hAnsi="Times New Roman" w:cs="Times New Roman"/>
        </w:rPr>
      </w:pPr>
      <w:r w:rsidRPr="00373F5F">
        <w:rPr>
          <w:rFonts w:ascii="Times New Roman" w:hAnsi="Times New Roman" w:cs="Times New Roman"/>
        </w:rPr>
        <w:lastRenderedPageBreak/>
        <w:t xml:space="preserve">WDBs must document the factors used when deciding to increase the wage reimbursement levels above the 50% limit set in Section 3(44) of </w:t>
      </w:r>
      <w:r w:rsidR="003C1D88" w:rsidRPr="00373F5F">
        <w:rPr>
          <w:rFonts w:ascii="Times New Roman" w:hAnsi="Times New Roman" w:cs="Times New Roman"/>
        </w:rPr>
        <w:t xml:space="preserve">the </w:t>
      </w:r>
      <w:r w:rsidRPr="00373F5F">
        <w:rPr>
          <w:rFonts w:ascii="Times New Roman" w:hAnsi="Times New Roman" w:cs="Times New Roman"/>
        </w:rPr>
        <w:t>WIOA; provided the reimbursement level cannot exceed 75% in any circumstances.</w:t>
      </w:r>
      <w:r w:rsidRPr="00866D1C">
        <w:rPr>
          <w:rFonts w:ascii="Times New Roman" w:hAnsi="Times New Roman" w:cs="Times New Roman"/>
        </w:rPr>
        <w:cr/>
      </w:r>
    </w:p>
    <w:p w14:paraId="48B2DB2B" w14:textId="11FEFC21" w:rsidR="00416E6D" w:rsidRPr="00A1161F" w:rsidRDefault="00416E6D" w:rsidP="00416E6D">
      <w:pPr>
        <w:rPr>
          <w:rFonts w:ascii="Times New Roman" w:hAnsi="Times New Roman" w:cs="Times New Roman"/>
          <w:b/>
          <w:bCs/>
        </w:rPr>
      </w:pPr>
      <w:r>
        <w:rPr>
          <w:rFonts w:ascii="Times New Roman" w:hAnsi="Times New Roman" w:cs="Times New Roman"/>
          <w:b/>
          <w:bCs/>
        </w:rPr>
        <w:t>Policy Requirements</w:t>
      </w:r>
    </w:p>
    <w:p w14:paraId="108ED0B9" w14:textId="5209AD46" w:rsidR="00416E6D" w:rsidRPr="00DC4C86" w:rsidRDefault="004533EF" w:rsidP="00115BA5">
      <w:pPr>
        <w:spacing w:line="276" w:lineRule="auto"/>
        <w:rPr>
          <w:rFonts w:ascii="Times New Roman" w:hAnsi="Times New Roman" w:cs="Times New Roman"/>
        </w:rPr>
      </w:pPr>
      <w:r>
        <w:rPr>
          <w:rFonts w:ascii="Times New Roman" w:hAnsi="Times New Roman" w:cs="Times New Roman"/>
        </w:rPr>
        <w:t>The</w:t>
      </w:r>
      <w:r w:rsidR="00AC416A">
        <w:rPr>
          <w:rFonts w:ascii="Times New Roman" w:hAnsi="Times New Roman" w:cs="Times New Roman"/>
        </w:rPr>
        <w:t xml:space="preserve"> </w:t>
      </w:r>
      <w:r w:rsidR="00416E6D" w:rsidRPr="00DC4C86">
        <w:rPr>
          <w:rFonts w:ascii="Times New Roman" w:hAnsi="Times New Roman" w:cs="Times New Roman"/>
        </w:rPr>
        <w:t>WDB</w:t>
      </w:r>
      <w:r w:rsidR="00416E6D">
        <w:rPr>
          <w:rFonts w:ascii="Times New Roman" w:hAnsi="Times New Roman" w:cs="Times New Roman"/>
        </w:rPr>
        <w:t>s</w:t>
      </w:r>
      <w:r w:rsidR="00416E6D" w:rsidRPr="00DC4C86">
        <w:rPr>
          <w:rFonts w:ascii="Times New Roman" w:hAnsi="Times New Roman" w:cs="Times New Roman"/>
        </w:rPr>
        <w:t xml:space="preserve"> will develop written OJT policies that address the following ten elements, at a minimum:</w:t>
      </w:r>
    </w:p>
    <w:p w14:paraId="51EA035A" w14:textId="77777777"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1)</w:t>
      </w:r>
      <w:r w:rsidRPr="00DC4C86">
        <w:rPr>
          <w:rFonts w:ascii="Times New Roman" w:hAnsi="Times New Roman" w:cs="Times New Roman"/>
        </w:rPr>
        <w:tab/>
        <w:t>Outreach and recruitment of OJT trainees</w:t>
      </w:r>
    </w:p>
    <w:p w14:paraId="198F6BBD" w14:textId="77777777"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2)</w:t>
      </w:r>
      <w:r w:rsidRPr="00DC4C86">
        <w:rPr>
          <w:rFonts w:ascii="Times New Roman" w:hAnsi="Times New Roman" w:cs="Times New Roman"/>
        </w:rPr>
        <w:tab/>
        <w:t>Skills gap analysis and Training Plan development</w:t>
      </w:r>
    </w:p>
    <w:p w14:paraId="2E24F58C" w14:textId="77777777"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3)</w:t>
      </w:r>
      <w:r w:rsidRPr="00DC4C86">
        <w:rPr>
          <w:rFonts w:ascii="Times New Roman" w:hAnsi="Times New Roman" w:cs="Times New Roman"/>
        </w:rPr>
        <w:tab/>
        <w:t>Employer marketing strategies</w:t>
      </w:r>
    </w:p>
    <w:p w14:paraId="5AECC510" w14:textId="77777777"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4)</w:t>
      </w:r>
      <w:r w:rsidRPr="00DC4C86">
        <w:rPr>
          <w:rFonts w:ascii="Times New Roman" w:hAnsi="Times New Roman" w:cs="Times New Roman"/>
        </w:rPr>
        <w:tab/>
        <w:t>Employer (reverse) referral policy</w:t>
      </w:r>
    </w:p>
    <w:p w14:paraId="4850E269" w14:textId="77777777"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5)</w:t>
      </w:r>
      <w:r w:rsidRPr="00DC4C86">
        <w:rPr>
          <w:rFonts w:ascii="Times New Roman" w:hAnsi="Times New Roman" w:cs="Times New Roman"/>
        </w:rPr>
        <w:tab/>
        <w:t>OJT supportive services policy</w:t>
      </w:r>
    </w:p>
    <w:p w14:paraId="620AA9B0" w14:textId="77777777"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6)</w:t>
      </w:r>
      <w:r w:rsidRPr="00DC4C86">
        <w:rPr>
          <w:rFonts w:ascii="Times New Roman" w:hAnsi="Times New Roman" w:cs="Times New Roman"/>
        </w:rPr>
        <w:tab/>
        <w:t>OJT contract development</w:t>
      </w:r>
    </w:p>
    <w:p w14:paraId="4E1CB315" w14:textId="77777777"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7)</w:t>
      </w:r>
      <w:r w:rsidRPr="00DC4C86">
        <w:rPr>
          <w:rFonts w:ascii="Times New Roman" w:hAnsi="Times New Roman" w:cs="Times New Roman"/>
        </w:rPr>
        <w:tab/>
        <w:t xml:space="preserve">Coordination of case management and </w:t>
      </w:r>
      <w:r w:rsidRPr="00C45995">
        <w:rPr>
          <w:rFonts w:ascii="Times New Roman" w:hAnsi="Times New Roman" w:cs="Times New Roman"/>
        </w:rPr>
        <w:t>business services</w:t>
      </w:r>
      <w:r w:rsidRPr="00DC4C86">
        <w:rPr>
          <w:rFonts w:ascii="Times New Roman" w:hAnsi="Times New Roman" w:cs="Times New Roman"/>
        </w:rPr>
        <w:t xml:space="preserve"> functions</w:t>
      </w:r>
    </w:p>
    <w:p w14:paraId="3E0F06EB" w14:textId="77777777"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8)</w:t>
      </w:r>
      <w:r w:rsidRPr="00DC4C86">
        <w:rPr>
          <w:rFonts w:ascii="Times New Roman" w:hAnsi="Times New Roman" w:cs="Times New Roman"/>
        </w:rPr>
        <w:tab/>
        <w:t>Reimbursement policy and invoicing process</w:t>
      </w:r>
    </w:p>
    <w:p w14:paraId="61893A7D" w14:textId="77777777" w:rsidR="00416E6D" w:rsidRDefault="00416E6D" w:rsidP="00115BA5">
      <w:pPr>
        <w:spacing w:after="0" w:line="276" w:lineRule="auto"/>
        <w:rPr>
          <w:rFonts w:ascii="Times New Roman" w:hAnsi="Times New Roman" w:cs="Times New Roman"/>
        </w:rPr>
      </w:pPr>
      <w:r w:rsidRPr="00DC4C86">
        <w:rPr>
          <w:rFonts w:ascii="Times New Roman" w:hAnsi="Times New Roman" w:cs="Times New Roman"/>
        </w:rPr>
        <w:t>9)</w:t>
      </w:r>
      <w:r w:rsidRPr="00DC4C86">
        <w:rPr>
          <w:rFonts w:ascii="Times New Roman" w:hAnsi="Times New Roman" w:cs="Times New Roman"/>
        </w:rPr>
        <w:tab/>
        <w:t>Financial and programmatic monitoring</w:t>
      </w:r>
    </w:p>
    <w:p w14:paraId="6895B46F" w14:textId="58492B53"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t>10)</w:t>
      </w:r>
      <w:r w:rsidRPr="00DC4C86">
        <w:rPr>
          <w:rFonts w:ascii="Times New Roman" w:hAnsi="Times New Roman" w:cs="Times New Roman"/>
        </w:rPr>
        <w:tab/>
      </w:r>
      <w:r w:rsidR="003617C0">
        <w:rPr>
          <w:rFonts w:ascii="Times New Roman" w:hAnsi="Times New Roman" w:cs="Times New Roman"/>
        </w:rPr>
        <w:t xml:space="preserve">Reporting required data elements </w:t>
      </w:r>
    </w:p>
    <w:p w14:paraId="4450C92D" w14:textId="77777777" w:rsidR="002E3AF6" w:rsidRDefault="002E3AF6" w:rsidP="00416E6D">
      <w:pPr>
        <w:rPr>
          <w:rFonts w:ascii="Times New Roman" w:hAnsi="Times New Roman" w:cs="Times New Roman"/>
          <w:b/>
          <w:bCs/>
        </w:rPr>
      </w:pPr>
    </w:p>
    <w:p w14:paraId="48F7EAE1" w14:textId="2C3D3CC3" w:rsidR="00416E6D" w:rsidRPr="00BC6590" w:rsidRDefault="00416E6D" w:rsidP="00416E6D">
      <w:pPr>
        <w:rPr>
          <w:rFonts w:ascii="Times New Roman" w:hAnsi="Times New Roman" w:cs="Times New Roman"/>
          <w:b/>
          <w:bCs/>
        </w:rPr>
      </w:pPr>
      <w:r w:rsidRPr="00BC6590">
        <w:rPr>
          <w:rFonts w:ascii="Times New Roman" w:hAnsi="Times New Roman" w:cs="Times New Roman"/>
          <w:b/>
          <w:bCs/>
        </w:rPr>
        <w:t xml:space="preserve">Trainee Eligibility </w:t>
      </w:r>
    </w:p>
    <w:p w14:paraId="69FAA389" w14:textId="4893AD51" w:rsidR="00416E6D" w:rsidRPr="00DC4C86" w:rsidRDefault="00416E6D" w:rsidP="00115BA5">
      <w:pPr>
        <w:spacing w:line="276" w:lineRule="auto"/>
        <w:rPr>
          <w:rFonts w:ascii="Times New Roman" w:hAnsi="Times New Roman" w:cs="Times New Roman"/>
        </w:rPr>
      </w:pPr>
      <w:r w:rsidRPr="00DC4C86">
        <w:rPr>
          <w:rFonts w:ascii="Times New Roman" w:hAnsi="Times New Roman" w:cs="Times New Roman"/>
        </w:rPr>
        <w:t>On-the-Job Training (OJT) may be provided to eligible WIOA trainees who are assessed</w:t>
      </w:r>
      <w:r>
        <w:rPr>
          <w:rFonts w:ascii="Times New Roman" w:hAnsi="Times New Roman" w:cs="Times New Roman"/>
        </w:rPr>
        <w:t xml:space="preserve"> and </w:t>
      </w:r>
      <w:r w:rsidRPr="00DC4C86">
        <w:rPr>
          <w:rFonts w:ascii="Times New Roman" w:hAnsi="Times New Roman" w:cs="Times New Roman"/>
        </w:rPr>
        <w:t>found to be in need of</w:t>
      </w:r>
      <w:r w:rsidR="002E3AF6">
        <w:rPr>
          <w:rFonts w:ascii="Times New Roman" w:hAnsi="Times New Roman" w:cs="Times New Roman"/>
        </w:rPr>
        <w:t>,</w:t>
      </w:r>
      <w:r w:rsidRPr="00DC4C86">
        <w:rPr>
          <w:rFonts w:ascii="Times New Roman" w:hAnsi="Times New Roman" w:cs="Times New Roman"/>
        </w:rPr>
        <w:t xml:space="preserve"> and suitable for</w:t>
      </w:r>
      <w:r w:rsidR="002E3AF6">
        <w:rPr>
          <w:rFonts w:ascii="Times New Roman" w:hAnsi="Times New Roman" w:cs="Times New Roman"/>
        </w:rPr>
        <w:t>,</w:t>
      </w:r>
      <w:r w:rsidRPr="00DC4C86">
        <w:rPr>
          <w:rFonts w:ascii="Times New Roman" w:hAnsi="Times New Roman" w:cs="Times New Roman"/>
        </w:rPr>
        <w:t xml:space="preserve"> training services </w:t>
      </w:r>
      <w:proofErr w:type="gramStart"/>
      <w:r w:rsidRPr="00DC4C86">
        <w:rPr>
          <w:rFonts w:ascii="Times New Roman" w:hAnsi="Times New Roman" w:cs="Times New Roman"/>
        </w:rPr>
        <w:t>in order to</w:t>
      </w:r>
      <w:proofErr w:type="gramEnd"/>
      <w:r w:rsidRPr="00DC4C86">
        <w:rPr>
          <w:rFonts w:ascii="Times New Roman" w:hAnsi="Times New Roman" w:cs="Times New Roman"/>
        </w:rPr>
        <w:t xml:space="preserve"> obtain or retain employment that leads to self-sufficiency. The trainees must demonstrate a need for training as recorded on the Individual Employment Plan (IEP) or Individualized Service Strategy (ISS).</w:t>
      </w:r>
    </w:p>
    <w:p w14:paraId="4F60AAE4" w14:textId="77777777" w:rsidR="00416E6D" w:rsidRDefault="00416E6D" w:rsidP="00115BA5">
      <w:pPr>
        <w:spacing w:line="276" w:lineRule="auto"/>
        <w:rPr>
          <w:rFonts w:ascii="Times New Roman" w:hAnsi="Times New Roman" w:cs="Times New Roman"/>
        </w:rPr>
      </w:pPr>
      <w:r>
        <w:rPr>
          <w:rFonts w:ascii="Times New Roman" w:hAnsi="Times New Roman" w:cs="Times New Roman"/>
        </w:rPr>
        <w:t>While e</w:t>
      </w:r>
      <w:r w:rsidRPr="00DC4C86">
        <w:rPr>
          <w:rFonts w:ascii="Times New Roman" w:hAnsi="Times New Roman" w:cs="Times New Roman"/>
        </w:rPr>
        <w:t>mployers will have the final selection authority for individuals to be hired</w:t>
      </w:r>
      <w:r>
        <w:rPr>
          <w:rFonts w:ascii="Times New Roman" w:hAnsi="Times New Roman" w:cs="Times New Roman"/>
        </w:rPr>
        <w:t>,</w:t>
      </w:r>
      <w:r w:rsidRPr="00DC4C86">
        <w:rPr>
          <w:rFonts w:ascii="Times New Roman" w:hAnsi="Times New Roman" w:cs="Times New Roman"/>
        </w:rPr>
        <w:t xml:space="preserve"> </w:t>
      </w:r>
      <w:r>
        <w:rPr>
          <w:rFonts w:ascii="Times New Roman" w:hAnsi="Times New Roman" w:cs="Times New Roman"/>
        </w:rPr>
        <w:t>a</w:t>
      </w:r>
      <w:r w:rsidRPr="00DC4C86">
        <w:rPr>
          <w:rFonts w:ascii="Times New Roman" w:hAnsi="Times New Roman" w:cs="Times New Roman"/>
        </w:rPr>
        <w:t>ll trainees must meet certain WIOA eligibility criteria before training can begin. Only those individuals who meet the eligibility requirements for career services, who have received an assessment, and for whom an IEP or ISS has been developed may be considered for OJT</w:t>
      </w:r>
      <w:r>
        <w:rPr>
          <w:rFonts w:ascii="Times New Roman" w:hAnsi="Times New Roman" w:cs="Times New Roman"/>
        </w:rPr>
        <w:t>.</w:t>
      </w:r>
    </w:p>
    <w:p w14:paraId="0BE2DCB6" w14:textId="0A0FE147" w:rsidR="00416E6D" w:rsidRDefault="00416E6D" w:rsidP="00115BA5">
      <w:pPr>
        <w:spacing w:line="276" w:lineRule="auto"/>
        <w:rPr>
          <w:rFonts w:ascii="Times New Roman" w:hAnsi="Times New Roman" w:cs="Times New Roman"/>
          <w:b/>
          <w:bCs/>
        </w:rPr>
      </w:pPr>
      <w:r w:rsidRPr="00DC4C86">
        <w:rPr>
          <w:rFonts w:ascii="Times New Roman" w:hAnsi="Times New Roman" w:cs="Times New Roman"/>
        </w:rPr>
        <w:t xml:space="preserve">Consideration should be given to the skill requirements of the occupation, academic and occupational skill level of the trainee, prior work experience, and the trainee’s IEP or ISS. The results of an objective assessment, as documented on the individual’s IEP or ISS, must indicate that the trainee is in need of, and can benefit from, the activity of OJT. The </w:t>
      </w:r>
      <w:r>
        <w:rPr>
          <w:rFonts w:ascii="Times New Roman" w:hAnsi="Times New Roman" w:cs="Times New Roman"/>
        </w:rPr>
        <w:t>trainee’s resume</w:t>
      </w:r>
      <w:r w:rsidRPr="00DC4C86">
        <w:rPr>
          <w:rFonts w:ascii="Times New Roman" w:hAnsi="Times New Roman" w:cs="Times New Roman"/>
        </w:rPr>
        <w:t xml:space="preserve"> must capture the past work history</w:t>
      </w:r>
      <w:r>
        <w:rPr>
          <w:rFonts w:ascii="Times New Roman" w:hAnsi="Times New Roman" w:cs="Times New Roman"/>
        </w:rPr>
        <w:t xml:space="preserve">, volunteer experience, and education to </w:t>
      </w:r>
      <w:r w:rsidRPr="00DC4C86">
        <w:rPr>
          <w:rFonts w:ascii="Times New Roman" w:hAnsi="Times New Roman" w:cs="Times New Roman"/>
        </w:rPr>
        <w:t xml:space="preserve">identify strengths and areas of needed improvement of the applicant. </w:t>
      </w:r>
      <w:r>
        <w:rPr>
          <w:rFonts w:ascii="Times New Roman" w:hAnsi="Times New Roman" w:cs="Times New Roman"/>
        </w:rPr>
        <w:t>The trainee’s file</w:t>
      </w:r>
      <w:r w:rsidRPr="00DC4C86">
        <w:rPr>
          <w:rFonts w:ascii="Times New Roman" w:hAnsi="Times New Roman" w:cs="Times New Roman"/>
        </w:rPr>
        <w:t xml:space="preserve"> must include documentation as to the new skills to be acquired during training and how skills gap deficiencies will be overcome with the training.</w:t>
      </w:r>
    </w:p>
    <w:p w14:paraId="7CD878AD" w14:textId="6F6BDF6E" w:rsidR="00416E6D" w:rsidRPr="00176ED8" w:rsidRDefault="00EE70F7" w:rsidP="00416E6D">
      <w:pPr>
        <w:rPr>
          <w:rFonts w:ascii="Times New Roman" w:hAnsi="Times New Roman" w:cs="Times New Roman"/>
          <w:b/>
          <w:bCs/>
        </w:rPr>
      </w:pPr>
      <w:r>
        <w:rPr>
          <w:rFonts w:ascii="Times New Roman" w:hAnsi="Times New Roman" w:cs="Times New Roman"/>
          <w:b/>
          <w:bCs/>
        </w:rPr>
        <w:t>Eligible</w:t>
      </w:r>
      <w:r w:rsidR="007B6FC6">
        <w:rPr>
          <w:rFonts w:ascii="Times New Roman" w:hAnsi="Times New Roman" w:cs="Times New Roman"/>
          <w:b/>
          <w:bCs/>
        </w:rPr>
        <w:t xml:space="preserve"> Employed Workers </w:t>
      </w:r>
    </w:p>
    <w:p w14:paraId="179A8820" w14:textId="72D5DE7B" w:rsidR="00416E6D" w:rsidRPr="000246E3" w:rsidRDefault="00416E6D" w:rsidP="00115BA5">
      <w:pPr>
        <w:spacing w:line="276" w:lineRule="auto"/>
        <w:rPr>
          <w:rFonts w:ascii="Times New Roman" w:hAnsi="Times New Roman" w:cs="Times New Roman"/>
        </w:rPr>
      </w:pPr>
      <w:r w:rsidRPr="000246E3">
        <w:rPr>
          <w:rFonts w:ascii="Times New Roman" w:hAnsi="Times New Roman" w:cs="Times New Roman"/>
        </w:rPr>
        <w:t xml:space="preserve">A currently employed individual may be eligible for OJT with their existing employer when training is required to enable the employee to advance to a new position that requires the acquisition of </w:t>
      </w:r>
      <w:r w:rsidRPr="000246E3">
        <w:rPr>
          <w:rFonts w:ascii="Times New Roman" w:hAnsi="Times New Roman" w:cs="Times New Roman"/>
        </w:rPr>
        <w:lastRenderedPageBreak/>
        <w:t>substantially different and higher-level skills. The OJT must result in the individual gaining the necessary competencies to move into the upgraded role and must be accompanied by a wage increase upon successful completion.</w:t>
      </w:r>
    </w:p>
    <w:p w14:paraId="1E64F018" w14:textId="1AAE1B21" w:rsidR="00416E6D" w:rsidRPr="00B62039" w:rsidRDefault="00416E6D" w:rsidP="00115BA5">
      <w:pPr>
        <w:spacing w:line="276" w:lineRule="auto"/>
        <w:rPr>
          <w:rFonts w:ascii="Times New Roman" w:hAnsi="Times New Roman" w:cs="Times New Roman"/>
        </w:rPr>
      </w:pPr>
      <w:r w:rsidRPr="000246E3">
        <w:rPr>
          <w:rFonts w:ascii="Times New Roman" w:hAnsi="Times New Roman" w:cs="Times New Roman"/>
        </w:rPr>
        <w:t>For example, a</w:t>
      </w:r>
      <w:r w:rsidR="007B6FC6">
        <w:rPr>
          <w:rFonts w:ascii="Times New Roman" w:hAnsi="Times New Roman" w:cs="Times New Roman"/>
        </w:rPr>
        <w:t xml:space="preserve"> current employee </w:t>
      </w:r>
      <w:r w:rsidRPr="000246E3">
        <w:rPr>
          <w:rFonts w:ascii="Times New Roman" w:hAnsi="Times New Roman" w:cs="Times New Roman"/>
        </w:rPr>
        <w:t>transitioning into a Registered Apprenticeship Program with their current employer</w:t>
      </w:r>
      <w:r w:rsidR="001A6314">
        <w:rPr>
          <w:rFonts w:ascii="Times New Roman" w:hAnsi="Times New Roman" w:cs="Times New Roman"/>
        </w:rPr>
        <w:t xml:space="preserve"> - </w:t>
      </w:r>
      <w:r w:rsidRPr="000246E3">
        <w:rPr>
          <w:rFonts w:ascii="Times New Roman" w:hAnsi="Times New Roman" w:cs="Times New Roman"/>
        </w:rPr>
        <w:t>where a formal training plan and wage progression are in place</w:t>
      </w:r>
      <w:r w:rsidR="001A6314">
        <w:rPr>
          <w:rFonts w:ascii="Times New Roman" w:hAnsi="Times New Roman" w:cs="Times New Roman"/>
        </w:rPr>
        <w:t xml:space="preserve"> - </w:t>
      </w:r>
      <w:r w:rsidRPr="000246E3">
        <w:rPr>
          <w:rFonts w:ascii="Times New Roman" w:hAnsi="Times New Roman" w:cs="Times New Roman"/>
        </w:rPr>
        <w:t xml:space="preserve">may be supported through an OJT </w:t>
      </w:r>
      <w:r w:rsidRPr="00B62039">
        <w:rPr>
          <w:rFonts w:ascii="Times New Roman" w:hAnsi="Times New Roman" w:cs="Times New Roman"/>
        </w:rPr>
        <w:t>contract to facilitate skill acquisition for the apprenticeship role.</w:t>
      </w:r>
    </w:p>
    <w:p w14:paraId="215B929A" w14:textId="02191110" w:rsidR="00416E6D" w:rsidRPr="000246E3" w:rsidRDefault="00416E6D" w:rsidP="00416E6D">
      <w:pPr>
        <w:rPr>
          <w:rFonts w:ascii="Times New Roman" w:hAnsi="Times New Roman" w:cs="Times New Roman"/>
        </w:rPr>
      </w:pPr>
      <w:r w:rsidRPr="00B62039">
        <w:rPr>
          <w:rFonts w:ascii="Times New Roman" w:hAnsi="Times New Roman" w:cs="Times New Roman"/>
        </w:rPr>
        <w:t>This is allowable under 20 CFR § 680.7</w:t>
      </w:r>
      <w:r w:rsidR="00F05CA4" w:rsidRPr="00B62039">
        <w:rPr>
          <w:rFonts w:ascii="Times New Roman" w:hAnsi="Times New Roman" w:cs="Times New Roman"/>
        </w:rPr>
        <w:t>10</w:t>
      </w:r>
      <w:r w:rsidRPr="00B62039">
        <w:rPr>
          <w:rFonts w:ascii="Times New Roman" w:hAnsi="Times New Roman" w:cs="Times New Roman"/>
        </w:rPr>
        <w:t>, which states:</w:t>
      </w:r>
    </w:p>
    <w:p w14:paraId="034649F5" w14:textId="77777777" w:rsidR="00F05CA4" w:rsidRPr="00F05CA4" w:rsidRDefault="00F05CA4" w:rsidP="00115BA5">
      <w:pPr>
        <w:spacing w:line="276" w:lineRule="auto"/>
        <w:rPr>
          <w:rFonts w:ascii="Times New Roman" w:hAnsi="Times New Roman" w:cs="Times New Roman"/>
          <w:i/>
          <w:iCs/>
        </w:rPr>
      </w:pPr>
      <w:r w:rsidRPr="00F05CA4">
        <w:rPr>
          <w:rFonts w:ascii="Times New Roman" w:hAnsi="Times New Roman" w:cs="Times New Roman"/>
          <w:i/>
          <w:iCs/>
        </w:rPr>
        <w:t>OJT contracts may be written for eligible employed workers when:</w:t>
      </w:r>
    </w:p>
    <w:p w14:paraId="3A8FE511" w14:textId="16B044CB" w:rsidR="00F05CA4" w:rsidRPr="00A90A04" w:rsidRDefault="00F05CA4" w:rsidP="00115BA5">
      <w:pPr>
        <w:pStyle w:val="ListParagraph"/>
        <w:numPr>
          <w:ilvl w:val="0"/>
          <w:numId w:val="28"/>
        </w:numPr>
        <w:spacing w:line="276" w:lineRule="auto"/>
        <w:rPr>
          <w:rFonts w:ascii="Times New Roman" w:hAnsi="Times New Roman" w:cs="Times New Roman"/>
          <w:i/>
          <w:iCs/>
        </w:rPr>
      </w:pPr>
      <w:r w:rsidRPr="00A90A04">
        <w:rPr>
          <w:rFonts w:ascii="Times New Roman" w:hAnsi="Times New Roman" w:cs="Times New Roman"/>
          <w:i/>
          <w:iCs/>
        </w:rPr>
        <w:t>The employee is not earning a self-sufficient wage or wages comparable to or higher than wages from previous employment, as determined by Local WDB policy;</w:t>
      </w:r>
    </w:p>
    <w:p w14:paraId="3D538556" w14:textId="034BD926" w:rsidR="00F05CA4" w:rsidRPr="00A90A04" w:rsidRDefault="00F05CA4" w:rsidP="00115BA5">
      <w:pPr>
        <w:pStyle w:val="ListParagraph"/>
        <w:numPr>
          <w:ilvl w:val="0"/>
          <w:numId w:val="28"/>
        </w:numPr>
        <w:spacing w:line="276" w:lineRule="auto"/>
        <w:rPr>
          <w:rFonts w:ascii="Times New Roman" w:hAnsi="Times New Roman" w:cs="Times New Roman"/>
          <w:i/>
          <w:iCs/>
        </w:rPr>
      </w:pPr>
      <w:r w:rsidRPr="00A90A04">
        <w:rPr>
          <w:rFonts w:ascii="Times New Roman" w:hAnsi="Times New Roman" w:cs="Times New Roman"/>
          <w:i/>
          <w:iCs/>
        </w:rPr>
        <w:t xml:space="preserve">The requirements in </w:t>
      </w:r>
      <w:hyperlink r:id="rId7" w:history="1">
        <w:r w:rsidRPr="00A90A04">
          <w:rPr>
            <w:rStyle w:val="Hyperlink"/>
            <w:rFonts w:ascii="Times New Roman" w:hAnsi="Times New Roman" w:cs="Times New Roman"/>
            <w:i/>
            <w:iCs/>
          </w:rPr>
          <w:t>§ 680.700</w:t>
        </w:r>
      </w:hyperlink>
      <w:r w:rsidRPr="00A90A04">
        <w:rPr>
          <w:rFonts w:ascii="Times New Roman" w:hAnsi="Times New Roman" w:cs="Times New Roman"/>
          <w:i/>
          <w:iCs/>
        </w:rPr>
        <w:t xml:space="preserve"> are met; and</w:t>
      </w:r>
    </w:p>
    <w:p w14:paraId="482EFBA6" w14:textId="0FD6302B" w:rsidR="00F05CA4" w:rsidRPr="00A90A04" w:rsidRDefault="00F05CA4" w:rsidP="00115BA5">
      <w:pPr>
        <w:pStyle w:val="ListParagraph"/>
        <w:numPr>
          <w:ilvl w:val="0"/>
          <w:numId w:val="28"/>
        </w:numPr>
        <w:spacing w:line="276" w:lineRule="auto"/>
        <w:rPr>
          <w:rFonts w:ascii="Times New Roman" w:hAnsi="Times New Roman" w:cs="Times New Roman"/>
          <w:i/>
          <w:iCs/>
        </w:rPr>
      </w:pPr>
      <w:r w:rsidRPr="00A90A04">
        <w:rPr>
          <w:rFonts w:ascii="Times New Roman" w:hAnsi="Times New Roman" w:cs="Times New Roman"/>
          <w:i/>
          <w:iCs/>
        </w:rPr>
        <w:t>The OJT relates to the introduction of new technologies, introduction to new production or service procedures, upgrading to new jobs that require additional skills, workplace literacy, or other appropriate purposes identified by the Local WDB.</w:t>
      </w:r>
    </w:p>
    <w:p w14:paraId="3DB4037F" w14:textId="77777777" w:rsidR="00285092" w:rsidRPr="004F7A71" w:rsidRDefault="00285092" w:rsidP="00416E6D">
      <w:pPr>
        <w:rPr>
          <w:rFonts w:ascii="Times New Roman" w:hAnsi="Times New Roman" w:cs="Times New Roman"/>
          <w:b/>
          <w:bCs/>
          <w:sz w:val="4"/>
          <w:szCs w:val="4"/>
        </w:rPr>
      </w:pPr>
    </w:p>
    <w:p w14:paraId="00E5A772" w14:textId="39599B9F" w:rsidR="00416E6D" w:rsidRPr="00EE5FCB" w:rsidRDefault="00416E6D" w:rsidP="00416E6D">
      <w:pPr>
        <w:rPr>
          <w:rFonts w:ascii="Times New Roman" w:hAnsi="Times New Roman" w:cs="Times New Roman"/>
          <w:b/>
          <w:bCs/>
        </w:rPr>
      </w:pPr>
      <w:r w:rsidRPr="00EE5FCB">
        <w:rPr>
          <w:rFonts w:ascii="Times New Roman" w:hAnsi="Times New Roman" w:cs="Times New Roman"/>
          <w:b/>
          <w:bCs/>
        </w:rPr>
        <w:t>Employer Referrals (Reverse Referrals)</w:t>
      </w:r>
    </w:p>
    <w:p w14:paraId="05556535" w14:textId="77777777" w:rsidR="00416E6D" w:rsidRPr="00DC4C86" w:rsidRDefault="00416E6D" w:rsidP="00115BA5">
      <w:pPr>
        <w:spacing w:line="276" w:lineRule="auto"/>
        <w:rPr>
          <w:rFonts w:ascii="Times New Roman" w:hAnsi="Times New Roman" w:cs="Times New Roman"/>
        </w:rPr>
      </w:pPr>
      <w:r w:rsidRPr="00DC4C86">
        <w:rPr>
          <w:rFonts w:ascii="Times New Roman" w:hAnsi="Times New Roman" w:cs="Times New Roman"/>
        </w:rPr>
        <w:t xml:space="preserve">When an employer identifies a potential candidate for employment who lacks the skills the employer requires upfront and is in need of OJT, they may refer the individual to the Career Center for WIOA and OJT eligibility determination. An individual referred as a potential candidate for OJT by an employer (reverse referral) may be considered for OJT with that employer only after the individual has met eligibility requirements for career services, has received an assessment, and for whom an IEP or ISS has been developed that indicates OJT is appropriate. This must be done </w:t>
      </w:r>
      <w:r w:rsidRPr="005777C3">
        <w:rPr>
          <w:rFonts w:ascii="Times New Roman" w:hAnsi="Times New Roman" w:cs="Times New Roman"/>
          <w:i/>
          <w:iCs/>
        </w:rPr>
        <w:t>prior to the hiring selection or extending an offer of employment</w:t>
      </w:r>
      <w:r w:rsidRPr="00DC4C86">
        <w:rPr>
          <w:rFonts w:ascii="Times New Roman" w:hAnsi="Times New Roman" w:cs="Times New Roman"/>
        </w:rPr>
        <w:t>.</w:t>
      </w:r>
    </w:p>
    <w:p w14:paraId="6BC9342A" w14:textId="77777777" w:rsidR="00285092" w:rsidRPr="004F7A71" w:rsidRDefault="00285092" w:rsidP="00416E6D">
      <w:pPr>
        <w:rPr>
          <w:rFonts w:ascii="Times New Roman" w:hAnsi="Times New Roman" w:cs="Times New Roman"/>
          <w:b/>
          <w:bCs/>
          <w:sz w:val="4"/>
          <w:szCs w:val="4"/>
        </w:rPr>
      </w:pPr>
    </w:p>
    <w:p w14:paraId="38185CDA" w14:textId="2F6C60C5" w:rsidR="00416E6D" w:rsidRPr="00EE5FCB" w:rsidRDefault="00416E6D" w:rsidP="00416E6D">
      <w:pPr>
        <w:rPr>
          <w:rFonts w:ascii="Times New Roman" w:hAnsi="Times New Roman" w:cs="Times New Roman"/>
          <w:b/>
          <w:bCs/>
        </w:rPr>
      </w:pPr>
      <w:r w:rsidRPr="00EE5FCB">
        <w:rPr>
          <w:rFonts w:ascii="Times New Roman" w:hAnsi="Times New Roman" w:cs="Times New Roman"/>
          <w:b/>
          <w:bCs/>
        </w:rPr>
        <w:t>Employer Eligibility</w:t>
      </w:r>
    </w:p>
    <w:p w14:paraId="19AED7D2" w14:textId="77777777" w:rsidR="00416E6D" w:rsidRPr="00DC4C86" w:rsidRDefault="00416E6D" w:rsidP="00115BA5">
      <w:pPr>
        <w:spacing w:line="276" w:lineRule="auto"/>
        <w:rPr>
          <w:rFonts w:ascii="Times New Roman" w:hAnsi="Times New Roman" w:cs="Times New Roman"/>
        </w:rPr>
      </w:pPr>
      <w:r w:rsidRPr="00DC4C86">
        <w:rPr>
          <w:rFonts w:ascii="Times New Roman" w:hAnsi="Times New Roman" w:cs="Times New Roman"/>
        </w:rPr>
        <w:t>The hiring and training may begin after the OJT Pre-Award Analysis form has been completed and the OJT Employer Agreement has been signed by all the parties. The trainee becomes an employee of the company on the day the OJT begins.</w:t>
      </w:r>
    </w:p>
    <w:p w14:paraId="639A457D" w14:textId="4A42FA5F" w:rsidR="00416E6D" w:rsidRPr="00DC4C86" w:rsidRDefault="00416E6D" w:rsidP="00115BA5">
      <w:pPr>
        <w:spacing w:line="276" w:lineRule="auto"/>
        <w:rPr>
          <w:rFonts w:ascii="Times New Roman" w:hAnsi="Times New Roman" w:cs="Times New Roman"/>
        </w:rPr>
      </w:pPr>
      <w:r w:rsidRPr="00DC4C86">
        <w:rPr>
          <w:rFonts w:ascii="Times New Roman" w:hAnsi="Times New Roman" w:cs="Times New Roman"/>
        </w:rPr>
        <w:t xml:space="preserve">Staff should give careful consideration when selecting a suitable employer for OJT. General </w:t>
      </w:r>
      <w:r w:rsidRPr="00C45995">
        <w:rPr>
          <w:rFonts w:ascii="Times New Roman" w:hAnsi="Times New Roman" w:cs="Times New Roman"/>
        </w:rPr>
        <w:t>business</w:t>
      </w:r>
      <w:r w:rsidRPr="00DC4C86">
        <w:rPr>
          <w:rFonts w:ascii="Times New Roman" w:hAnsi="Times New Roman" w:cs="Times New Roman"/>
        </w:rPr>
        <w:t xml:space="preserve"> practices in terms of working conditions (safety, health</w:t>
      </w:r>
      <w:r>
        <w:rPr>
          <w:rFonts w:ascii="Times New Roman" w:hAnsi="Times New Roman" w:cs="Times New Roman"/>
        </w:rPr>
        <w:t>, etc.</w:t>
      </w:r>
      <w:r w:rsidRPr="00DC4C86">
        <w:rPr>
          <w:rFonts w:ascii="Times New Roman" w:hAnsi="Times New Roman" w:cs="Times New Roman"/>
        </w:rPr>
        <w:t xml:space="preserve">), the availability of benefits, sustainable wage structure, </w:t>
      </w:r>
      <w:r>
        <w:rPr>
          <w:rFonts w:ascii="Times New Roman" w:hAnsi="Times New Roman" w:cs="Times New Roman"/>
        </w:rPr>
        <w:t xml:space="preserve">company </w:t>
      </w:r>
      <w:r w:rsidRPr="00DC4C86">
        <w:rPr>
          <w:rFonts w:ascii="Times New Roman" w:hAnsi="Times New Roman" w:cs="Times New Roman"/>
        </w:rPr>
        <w:t xml:space="preserve">turnover rates, adequate staff and equipment to carry out the training, </w:t>
      </w:r>
      <w:r>
        <w:rPr>
          <w:rFonts w:ascii="Times New Roman" w:hAnsi="Times New Roman" w:cs="Times New Roman"/>
        </w:rPr>
        <w:t xml:space="preserve">previous performance with </w:t>
      </w:r>
      <w:r w:rsidR="001E72FD">
        <w:rPr>
          <w:rFonts w:ascii="Times New Roman" w:hAnsi="Times New Roman" w:cs="Times New Roman"/>
        </w:rPr>
        <w:t xml:space="preserve">the </w:t>
      </w:r>
      <w:r>
        <w:rPr>
          <w:rFonts w:ascii="Times New Roman" w:hAnsi="Times New Roman" w:cs="Times New Roman"/>
        </w:rPr>
        <w:t xml:space="preserve">OJT program, </w:t>
      </w:r>
      <w:r w:rsidRPr="00DC4C86">
        <w:rPr>
          <w:rFonts w:ascii="Times New Roman" w:hAnsi="Times New Roman" w:cs="Times New Roman"/>
        </w:rPr>
        <w:t>and whether the employer is in compliance with federal, state, and local laws are factors to consider while completing the OJT Pre-Award Analysis form.</w:t>
      </w:r>
    </w:p>
    <w:p w14:paraId="3068C113" w14:textId="77777777" w:rsidR="00416E6D" w:rsidRPr="00DC4C86" w:rsidRDefault="00416E6D" w:rsidP="00115BA5">
      <w:pPr>
        <w:spacing w:line="276" w:lineRule="auto"/>
        <w:rPr>
          <w:rFonts w:ascii="Times New Roman" w:hAnsi="Times New Roman" w:cs="Times New Roman"/>
        </w:rPr>
      </w:pPr>
      <w:r w:rsidRPr="00DC4C86">
        <w:rPr>
          <w:rFonts w:ascii="Times New Roman" w:hAnsi="Times New Roman" w:cs="Times New Roman"/>
        </w:rPr>
        <w:t>When considering an employer to participate as an OJT worksite, staff should carefully review and determine the nature of the employment to ensure the employment is ongoing and not temporary, probationary, or intermittent employment.</w:t>
      </w:r>
    </w:p>
    <w:p w14:paraId="3DC3C8A0" w14:textId="77EC882F" w:rsidR="00416E6D" w:rsidRPr="00DC4C86" w:rsidRDefault="00416E6D" w:rsidP="00115BA5">
      <w:pPr>
        <w:spacing w:after="0" w:line="276" w:lineRule="auto"/>
        <w:rPr>
          <w:rFonts w:ascii="Times New Roman" w:hAnsi="Times New Roman" w:cs="Times New Roman"/>
        </w:rPr>
      </w:pPr>
      <w:r w:rsidRPr="00DC4C86">
        <w:rPr>
          <w:rFonts w:ascii="Times New Roman" w:hAnsi="Times New Roman" w:cs="Times New Roman"/>
        </w:rPr>
        <w:lastRenderedPageBreak/>
        <w:t xml:space="preserve">An OJT contract must be limited to the </w:t>
      </w:r>
      <w:proofErr w:type="gramStart"/>
      <w:r w:rsidRPr="00DC4C86">
        <w:rPr>
          <w:rFonts w:ascii="Times New Roman" w:hAnsi="Times New Roman" w:cs="Times New Roman"/>
        </w:rPr>
        <w:t>period of time</w:t>
      </w:r>
      <w:proofErr w:type="gramEnd"/>
      <w:r w:rsidRPr="00DC4C86">
        <w:rPr>
          <w:rFonts w:ascii="Times New Roman" w:hAnsi="Times New Roman" w:cs="Times New Roman"/>
        </w:rPr>
        <w:t xml:space="preserve"> required for a trainee to become proficient in the occupation for which training is being provided. In determining the appropriate length of the training, consideration must be given to the skill gaps that exist when comparing the skill requirements of the occupation and the academic and occupational skill level of the trainee, prior work experience, and the trainee’s I</w:t>
      </w:r>
      <w:r w:rsidR="009424AA">
        <w:rPr>
          <w:rFonts w:ascii="Times New Roman" w:hAnsi="Times New Roman" w:cs="Times New Roman"/>
        </w:rPr>
        <w:t xml:space="preserve">ndividualized </w:t>
      </w:r>
      <w:r w:rsidRPr="00DC4C86">
        <w:rPr>
          <w:rFonts w:ascii="Times New Roman" w:hAnsi="Times New Roman" w:cs="Times New Roman"/>
        </w:rPr>
        <w:t>E</w:t>
      </w:r>
      <w:r w:rsidR="009424AA">
        <w:rPr>
          <w:rFonts w:ascii="Times New Roman" w:hAnsi="Times New Roman" w:cs="Times New Roman"/>
        </w:rPr>
        <w:t xml:space="preserve">mployment </w:t>
      </w:r>
      <w:r w:rsidRPr="00DC4C86">
        <w:rPr>
          <w:rFonts w:ascii="Times New Roman" w:hAnsi="Times New Roman" w:cs="Times New Roman"/>
        </w:rPr>
        <w:t>P</w:t>
      </w:r>
      <w:r w:rsidR="009424AA">
        <w:rPr>
          <w:rFonts w:ascii="Times New Roman" w:hAnsi="Times New Roman" w:cs="Times New Roman"/>
        </w:rPr>
        <w:t>lan</w:t>
      </w:r>
      <w:r w:rsidRPr="00DC4C86">
        <w:rPr>
          <w:rFonts w:ascii="Times New Roman" w:hAnsi="Times New Roman" w:cs="Times New Roman"/>
        </w:rPr>
        <w:t>.</w:t>
      </w:r>
      <w:r>
        <w:rPr>
          <w:rFonts w:ascii="Times New Roman" w:hAnsi="Times New Roman" w:cs="Times New Roman"/>
        </w:rPr>
        <w:t xml:space="preserve"> See the Skills Gap Analysis/Training Plan Development section. </w:t>
      </w:r>
    </w:p>
    <w:p w14:paraId="0BCC0FCC" w14:textId="77777777" w:rsidR="00285092" w:rsidRPr="004F7A71" w:rsidRDefault="00285092" w:rsidP="00416E6D">
      <w:pPr>
        <w:rPr>
          <w:rFonts w:ascii="Times New Roman" w:hAnsi="Times New Roman" w:cs="Times New Roman"/>
          <w:b/>
          <w:bCs/>
          <w:sz w:val="4"/>
          <w:szCs w:val="4"/>
        </w:rPr>
      </w:pPr>
    </w:p>
    <w:p w14:paraId="1AF469FC" w14:textId="1F07DD93" w:rsidR="00416E6D" w:rsidRDefault="00416E6D">
      <w:pPr>
        <w:spacing w:after="0" w:line="240" w:lineRule="auto"/>
        <w:rPr>
          <w:rFonts w:ascii="Times New Roman" w:hAnsi="Times New Roman" w:cs="Times New Roman"/>
          <w:b/>
          <w:bCs/>
        </w:rPr>
      </w:pPr>
      <w:r w:rsidRPr="3E1BAE7C">
        <w:rPr>
          <w:rFonts w:ascii="Times New Roman" w:hAnsi="Times New Roman" w:cs="Times New Roman"/>
          <w:b/>
          <w:bCs/>
        </w:rPr>
        <w:t>Contract Requirements</w:t>
      </w:r>
    </w:p>
    <w:p w14:paraId="54459173" w14:textId="77777777" w:rsidR="00F1632B" w:rsidRPr="00A1161F" w:rsidRDefault="00F1632B" w:rsidP="004F7A71">
      <w:pPr>
        <w:spacing w:after="0" w:line="240" w:lineRule="auto"/>
        <w:rPr>
          <w:rFonts w:ascii="Times New Roman" w:hAnsi="Times New Roman" w:cs="Times New Roman"/>
          <w:b/>
          <w:bCs/>
        </w:rPr>
      </w:pPr>
    </w:p>
    <w:p w14:paraId="2D92A371" w14:textId="2AA5B72C" w:rsidR="00416E6D" w:rsidRDefault="00416E6D" w:rsidP="00115BA5">
      <w:pPr>
        <w:pStyle w:val="ListParagraph"/>
        <w:numPr>
          <w:ilvl w:val="0"/>
          <w:numId w:val="15"/>
        </w:numPr>
        <w:spacing w:line="276" w:lineRule="auto"/>
        <w:rPr>
          <w:rFonts w:ascii="Times New Roman" w:hAnsi="Times New Roman" w:cs="Times New Roman"/>
        </w:rPr>
      </w:pPr>
      <w:r w:rsidRPr="004F7A71">
        <w:rPr>
          <w:rFonts w:ascii="Times New Roman" w:hAnsi="Times New Roman" w:cs="Times New Roman"/>
        </w:rPr>
        <w:t>OJT contracts require that the wages paid to trainees be at least the prevailing entry wage for any specific occupation in the community. If the employer operates under a collective bargaining agreement, the wage and benefits must be those specified in that union agreement and the job opening must be cleared with the appropriate union.</w:t>
      </w:r>
    </w:p>
    <w:p w14:paraId="5917BE2B" w14:textId="7EE76BFB" w:rsidR="000D1058" w:rsidRPr="00117836" w:rsidRDefault="000D1058" w:rsidP="00115BA5">
      <w:pPr>
        <w:pStyle w:val="ListParagraph"/>
        <w:numPr>
          <w:ilvl w:val="0"/>
          <w:numId w:val="15"/>
        </w:numPr>
        <w:spacing w:line="276" w:lineRule="auto"/>
        <w:rPr>
          <w:rFonts w:ascii="Times New Roman" w:hAnsi="Times New Roman" w:cs="Times New Roman"/>
        </w:rPr>
      </w:pPr>
      <w:r w:rsidRPr="00117836">
        <w:rPr>
          <w:rFonts w:ascii="Times New Roman" w:hAnsi="Times New Roman" w:cs="Times New Roman"/>
        </w:rPr>
        <w:t xml:space="preserve">Reimbursements will be based on the participant’s regular base wage rate. Overtime hours may be reimbursed at the regular rate of pay only, and not at the overtime or premium rate. Reimbursements will not cover holiday pay, sick leave, vacation, or other leave time. </w:t>
      </w:r>
    </w:p>
    <w:p w14:paraId="6D94F70C" w14:textId="4A37C89B" w:rsidR="00416E6D" w:rsidRPr="004F7A71" w:rsidRDefault="00416E6D" w:rsidP="00115BA5">
      <w:pPr>
        <w:pStyle w:val="ListParagraph"/>
        <w:numPr>
          <w:ilvl w:val="0"/>
          <w:numId w:val="15"/>
        </w:numPr>
        <w:spacing w:line="276" w:lineRule="auto"/>
        <w:rPr>
          <w:rFonts w:ascii="Times New Roman" w:hAnsi="Times New Roman" w:cs="Times New Roman"/>
        </w:rPr>
      </w:pPr>
      <w:r w:rsidRPr="004F7A71">
        <w:rPr>
          <w:rFonts w:ascii="Times New Roman" w:hAnsi="Times New Roman" w:cs="Times New Roman"/>
        </w:rPr>
        <w:t>The employer must comply with requirements of the Civil Rights Act of 1964 and 29 CFR Part 31 with respect to equal opportunity in employment for the OJT position, as well as comply with all federal, state, and local laws.</w:t>
      </w:r>
    </w:p>
    <w:p w14:paraId="06D66EC4" w14:textId="2C4C451A" w:rsidR="00416E6D" w:rsidRPr="004F7A71" w:rsidRDefault="00416E6D" w:rsidP="00115BA5">
      <w:pPr>
        <w:pStyle w:val="ListParagraph"/>
        <w:numPr>
          <w:ilvl w:val="0"/>
          <w:numId w:val="15"/>
        </w:numPr>
        <w:spacing w:line="276" w:lineRule="auto"/>
        <w:rPr>
          <w:rFonts w:ascii="Times New Roman" w:hAnsi="Times New Roman" w:cs="Times New Roman"/>
        </w:rPr>
      </w:pPr>
      <w:r w:rsidRPr="004F7A71">
        <w:rPr>
          <w:rFonts w:ascii="Times New Roman" w:hAnsi="Times New Roman" w:cs="Times New Roman"/>
        </w:rPr>
        <w:t>Trainees hired under OJT will be subject to the same personnel policies, rules and regulations, afforded the same benefits, and compensated at the same rates as other employees of the company.</w:t>
      </w:r>
    </w:p>
    <w:p w14:paraId="25F4A572" w14:textId="401734AA" w:rsidR="00117836" w:rsidRPr="00117836" w:rsidRDefault="00117836" w:rsidP="00115BA5">
      <w:pPr>
        <w:pStyle w:val="ListParagraph"/>
        <w:numPr>
          <w:ilvl w:val="0"/>
          <w:numId w:val="15"/>
        </w:numPr>
        <w:spacing w:line="276" w:lineRule="auto"/>
        <w:rPr>
          <w:rFonts w:ascii="Times New Roman" w:hAnsi="Times New Roman" w:cs="Times New Roman"/>
        </w:rPr>
      </w:pPr>
      <w:r w:rsidRPr="00117836">
        <w:rPr>
          <w:rFonts w:ascii="Times New Roman" w:hAnsi="Times New Roman" w:cs="Times New Roman"/>
        </w:rPr>
        <w:t>Employers are required to maintain Workers’ Compensation Insurance coverage for all OJT participants and must comply with applicable federal and state tax withholding laws. Employers must also retain individual trainee payroll tax records for a minimum of three (3) years following the completion of the training period and make such records available for review upon request.</w:t>
      </w:r>
    </w:p>
    <w:p w14:paraId="75BF6320" w14:textId="0D919B04" w:rsidR="00416E6D" w:rsidRPr="004F7A71" w:rsidRDefault="00416E6D" w:rsidP="00115BA5">
      <w:pPr>
        <w:pStyle w:val="ListParagraph"/>
        <w:numPr>
          <w:ilvl w:val="0"/>
          <w:numId w:val="15"/>
        </w:numPr>
        <w:spacing w:line="276" w:lineRule="auto"/>
        <w:rPr>
          <w:rFonts w:ascii="Times New Roman" w:hAnsi="Times New Roman" w:cs="Times New Roman"/>
        </w:rPr>
      </w:pPr>
      <w:r w:rsidRPr="004F7A71">
        <w:rPr>
          <w:rFonts w:ascii="Times New Roman" w:hAnsi="Times New Roman" w:cs="Times New Roman"/>
        </w:rPr>
        <w:t>Conditions of employment and training will be in full accordance with all applicable federal, state, and local laws (including but not limited to health and safety laws) and be appropriate and reasonable with regards to the type of work undertaken and the proficiency of the trainee.</w:t>
      </w:r>
    </w:p>
    <w:p w14:paraId="4A4AAE72" w14:textId="52E72E79" w:rsidR="00416E6D" w:rsidRPr="004F7A71" w:rsidRDefault="00416E6D" w:rsidP="00115BA5">
      <w:pPr>
        <w:pStyle w:val="ListParagraph"/>
        <w:numPr>
          <w:ilvl w:val="0"/>
          <w:numId w:val="15"/>
        </w:numPr>
        <w:spacing w:line="276" w:lineRule="auto"/>
        <w:rPr>
          <w:rFonts w:ascii="Times New Roman" w:hAnsi="Times New Roman" w:cs="Times New Roman"/>
        </w:rPr>
      </w:pPr>
      <w:r w:rsidRPr="004F7A71">
        <w:rPr>
          <w:rFonts w:ascii="Times New Roman" w:hAnsi="Times New Roman" w:cs="Times New Roman"/>
        </w:rPr>
        <w:t xml:space="preserve">The employer must certify that the trainee will not displace any regular employee of the </w:t>
      </w:r>
      <w:r w:rsidR="00720A28" w:rsidRPr="004F7A71">
        <w:rPr>
          <w:rFonts w:ascii="Times New Roman" w:hAnsi="Times New Roman" w:cs="Times New Roman"/>
        </w:rPr>
        <w:t>employer,</w:t>
      </w:r>
      <w:r w:rsidRPr="004F7A71">
        <w:rPr>
          <w:rFonts w:ascii="Times New Roman" w:hAnsi="Times New Roman" w:cs="Times New Roman"/>
        </w:rPr>
        <w:t xml:space="preserve"> and that no person was displaced </w:t>
      </w:r>
      <w:proofErr w:type="gramStart"/>
      <w:r w:rsidRPr="004F7A71">
        <w:rPr>
          <w:rFonts w:ascii="Times New Roman" w:hAnsi="Times New Roman" w:cs="Times New Roman"/>
        </w:rPr>
        <w:t>as a result of</w:t>
      </w:r>
      <w:proofErr w:type="gramEnd"/>
      <w:r w:rsidRPr="004F7A71">
        <w:rPr>
          <w:rFonts w:ascii="Times New Roman" w:hAnsi="Times New Roman" w:cs="Times New Roman"/>
        </w:rPr>
        <w:t xml:space="preserve"> the relocation of the current </w:t>
      </w:r>
      <w:r w:rsidRPr="00C45995">
        <w:rPr>
          <w:rFonts w:ascii="Times New Roman" w:hAnsi="Times New Roman" w:cs="Times New Roman"/>
        </w:rPr>
        <w:t>business</w:t>
      </w:r>
      <w:r w:rsidRPr="004F7A71">
        <w:rPr>
          <w:rFonts w:ascii="Times New Roman" w:hAnsi="Times New Roman" w:cs="Times New Roman"/>
        </w:rPr>
        <w:t xml:space="preserve"> within the previous 120 days of signing the OJT Contract Agreement.</w:t>
      </w:r>
    </w:p>
    <w:p w14:paraId="2E1333F1" w14:textId="2C6A6D87" w:rsidR="00416E6D" w:rsidRPr="004F7A71" w:rsidRDefault="00416E6D" w:rsidP="00115BA5">
      <w:pPr>
        <w:pStyle w:val="ListParagraph"/>
        <w:numPr>
          <w:ilvl w:val="0"/>
          <w:numId w:val="15"/>
        </w:numPr>
        <w:spacing w:line="276" w:lineRule="auto"/>
        <w:rPr>
          <w:rFonts w:ascii="Times New Roman" w:hAnsi="Times New Roman" w:cs="Times New Roman"/>
        </w:rPr>
      </w:pPr>
      <w:r w:rsidRPr="004F7A71">
        <w:rPr>
          <w:rFonts w:ascii="Times New Roman" w:hAnsi="Times New Roman" w:cs="Times New Roman"/>
        </w:rPr>
        <w:t xml:space="preserve">The OJT employer will agree to adhere to </w:t>
      </w:r>
      <w:r w:rsidR="004F7A71" w:rsidRPr="004F7A71">
        <w:rPr>
          <w:rFonts w:ascii="Times New Roman" w:hAnsi="Times New Roman" w:cs="Times New Roman"/>
        </w:rPr>
        <w:t>the WDB’s</w:t>
      </w:r>
      <w:r w:rsidRPr="004F7A71">
        <w:rPr>
          <w:rFonts w:ascii="Times New Roman" w:hAnsi="Times New Roman" w:cs="Times New Roman"/>
        </w:rPr>
        <w:t xml:space="preserve"> grievance process if a complaint arises in connection with the OJT trainee and/or the training.</w:t>
      </w:r>
    </w:p>
    <w:p w14:paraId="31BC66F0" w14:textId="003AEB78" w:rsidR="00416E6D" w:rsidRPr="004F7A71" w:rsidRDefault="00416E6D" w:rsidP="00115BA5">
      <w:pPr>
        <w:pStyle w:val="ListParagraph"/>
        <w:numPr>
          <w:ilvl w:val="0"/>
          <w:numId w:val="15"/>
        </w:numPr>
        <w:spacing w:line="276" w:lineRule="auto"/>
        <w:rPr>
          <w:rFonts w:ascii="Times New Roman" w:hAnsi="Times New Roman" w:cs="Times New Roman"/>
        </w:rPr>
      </w:pPr>
      <w:r w:rsidRPr="004F7A71">
        <w:rPr>
          <w:rFonts w:ascii="Times New Roman" w:hAnsi="Times New Roman" w:cs="Times New Roman"/>
        </w:rPr>
        <w:t>OJT trainees will not be employed to carry out the construction, operation, or maintenance of any part of a facility that is used</w:t>
      </w:r>
      <w:r w:rsidR="00720A28" w:rsidRPr="004F7A71">
        <w:rPr>
          <w:rFonts w:ascii="Times New Roman" w:hAnsi="Times New Roman" w:cs="Times New Roman"/>
        </w:rPr>
        <w:t>,</w:t>
      </w:r>
      <w:r w:rsidRPr="004F7A71">
        <w:rPr>
          <w:rFonts w:ascii="Times New Roman" w:hAnsi="Times New Roman" w:cs="Times New Roman"/>
        </w:rPr>
        <w:t xml:space="preserve"> or to be used for sectarian instruction or as a place for religious worship or be required to participate in religious activities.</w:t>
      </w:r>
    </w:p>
    <w:p w14:paraId="23C5DC7B" w14:textId="6F67FC29" w:rsidR="00416E6D" w:rsidRPr="004F7A71" w:rsidRDefault="00416E6D" w:rsidP="00115BA5">
      <w:pPr>
        <w:pStyle w:val="ListParagraph"/>
        <w:numPr>
          <w:ilvl w:val="0"/>
          <w:numId w:val="15"/>
        </w:numPr>
        <w:spacing w:line="276" w:lineRule="auto"/>
        <w:rPr>
          <w:rFonts w:ascii="Times New Roman" w:hAnsi="Times New Roman" w:cs="Times New Roman"/>
        </w:rPr>
      </w:pPr>
      <w:r w:rsidRPr="004F7A71">
        <w:rPr>
          <w:rFonts w:ascii="Times New Roman" w:hAnsi="Times New Roman" w:cs="Times New Roman"/>
        </w:rPr>
        <w:t>No individual (neither new hire nor incumbent worker) may enter an OJT position if a member of his or her family is engaged in an administrative capacity with the OJT employer, including a person with selection, hiring, placement, or supervision responsibilities for the OJT trainee.</w:t>
      </w:r>
    </w:p>
    <w:p w14:paraId="78A8259C" w14:textId="5AA15220" w:rsidR="00416E6D" w:rsidRPr="004F7A71" w:rsidRDefault="00416E6D" w:rsidP="00115BA5">
      <w:pPr>
        <w:pStyle w:val="ListParagraph"/>
        <w:numPr>
          <w:ilvl w:val="0"/>
          <w:numId w:val="17"/>
        </w:numPr>
        <w:spacing w:line="276" w:lineRule="auto"/>
        <w:rPr>
          <w:rFonts w:ascii="Times New Roman" w:hAnsi="Times New Roman" w:cs="Times New Roman"/>
        </w:rPr>
      </w:pPr>
      <w:r w:rsidRPr="004F7A71">
        <w:rPr>
          <w:rFonts w:ascii="Times New Roman" w:hAnsi="Times New Roman" w:cs="Times New Roman"/>
        </w:rPr>
        <w:lastRenderedPageBreak/>
        <w:t>The OJT employer must certify that neither the employing company nor its principals are presently debarred, suspended</w:t>
      </w:r>
      <w:r w:rsidR="007971DE">
        <w:rPr>
          <w:rFonts w:ascii="Times New Roman" w:hAnsi="Times New Roman" w:cs="Times New Roman"/>
        </w:rPr>
        <w:t>,</w:t>
      </w:r>
      <w:r w:rsidRPr="004F7A71">
        <w:rPr>
          <w:rFonts w:ascii="Times New Roman" w:hAnsi="Times New Roman" w:cs="Times New Roman"/>
        </w:rPr>
        <w:t xml:space="preserve"> proposed for debarment, declared ineligible, or excluded from participation by any federal department or agency. Staff should review Suspension of Funding List through the Office of State Budget and Management.</w:t>
      </w:r>
    </w:p>
    <w:p w14:paraId="65B7C416" w14:textId="069C159A" w:rsidR="00416E6D" w:rsidRPr="004F7A71" w:rsidRDefault="00416E6D" w:rsidP="00115BA5">
      <w:pPr>
        <w:pStyle w:val="ListParagraph"/>
        <w:numPr>
          <w:ilvl w:val="0"/>
          <w:numId w:val="19"/>
        </w:numPr>
        <w:spacing w:line="276" w:lineRule="auto"/>
        <w:rPr>
          <w:rFonts w:ascii="Times New Roman" w:hAnsi="Times New Roman" w:cs="Times New Roman"/>
        </w:rPr>
      </w:pPr>
      <w:r w:rsidRPr="004F7A71">
        <w:rPr>
          <w:rFonts w:ascii="Times New Roman" w:hAnsi="Times New Roman" w:cs="Times New Roman"/>
        </w:rPr>
        <w:t>The OJT employer will maintain and make available for review all time and attendance, payroll, and other records to support amounts reimbursed under OJT contracts.</w:t>
      </w:r>
    </w:p>
    <w:p w14:paraId="55EA67EB" w14:textId="2CF57889" w:rsidR="00416E6D" w:rsidRPr="004F7A71" w:rsidRDefault="00416E6D" w:rsidP="00115BA5">
      <w:pPr>
        <w:pStyle w:val="ListParagraph"/>
        <w:numPr>
          <w:ilvl w:val="0"/>
          <w:numId w:val="21"/>
        </w:numPr>
        <w:spacing w:line="276" w:lineRule="auto"/>
        <w:rPr>
          <w:rFonts w:ascii="Times New Roman" w:hAnsi="Times New Roman" w:cs="Times New Roman"/>
        </w:rPr>
      </w:pPr>
      <w:r w:rsidRPr="004F7A71">
        <w:rPr>
          <w:rFonts w:ascii="Times New Roman" w:hAnsi="Times New Roman" w:cs="Times New Roman"/>
        </w:rPr>
        <w:t>A trainee may not be trained under an OJT contract at a particular employer if:</w:t>
      </w:r>
    </w:p>
    <w:p w14:paraId="1CA179BD" w14:textId="77777777" w:rsidR="00416E6D" w:rsidRPr="00DC4C86" w:rsidRDefault="00416E6D" w:rsidP="00115BA5">
      <w:pPr>
        <w:spacing w:line="276" w:lineRule="auto"/>
        <w:ind w:firstLine="720"/>
        <w:rPr>
          <w:rFonts w:ascii="Times New Roman" w:hAnsi="Times New Roman" w:cs="Times New Roman"/>
        </w:rPr>
      </w:pPr>
      <w:r w:rsidRPr="00DC4C86">
        <w:rPr>
          <w:rFonts w:ascii="Times New Roman" w:hAnsi="Times New Roman" w:cs="Times New Roman"/>
        </w:rPr>
        <w:t>1)</w:t>
      </w:r>
      <w:r w:rsidRPr="00DC4C86">
        <w:rPr>
          <w:rFonts w:ascii="Times New Roman" w:hAnsi="Times New Roman" w:cs="Times New Roman"/>
        </w:rPr>
        <w:tab/>
        <w:t>any other individual is on layoff from the same or substantially equivalent job;</w:t>
      </w:r>
    </w:p>
    <w:p w14:paraId="79C8198E" w14:textId="77777777" w:rsidR="00416E6D" w:rsidRPr="00DC4C86" w:rsidRDefault="00416E6D" w:rsidP="00115BA5">
      <w:pPr>
        <w:spacing w:line="276" w:lineRule="auto"/>
        <w:ind w:left="1440" w:hanging="720"/>
        <w:rPr>
          <w:rFonts w:ascii="Times New Roman" w:hAnsi="Times New Roman" w:cs="Times New Roman"/>
        </w:rPr>
      </w:pPr>
      <w:r w:rsidRPr="00DC4C86">
        <w:rPr>
          <w:rFonts w:ascii="Times New Roman" w:hAnsi="Times New Roman" w:cs="Times New Roman"/>
        </w:rPr>
        <w:t>2)</w:t>
      </w:r>
      <w:r w:rsidRPr="00DC4C86">
        <w:rPr>
          <w:rFonts w:ascii="Times New Roman" w:hAnsi="Times New Roman" w:cs="Times New Roman"/>
        </w:rPr>
        <w:tab/>
        <w:t>the employer has terminated the employment of any regular, unsubsidized employee, or otherwise caused an involuntary reduction in its workforce with the intention of filling the vacancy so created with the WIOA trainee; or</w:t>
      </w:r>
    </w:p>
    <w:p w14:paraId="0C894AE2" w14:textId="77777777" w:rsidR="00416E6D" w:rsidRPr="00DC4C86" w:rsidRDefault="00416E6D" w:rsidP="00115BA5">
      <w:pPr>
        <w:spacing w:line="276" w:lineRule="auto"/>
        <w:ind w:left="1440" w:hanging="720"/>
        <w:rPr>
          <w:rFonts w:ascii="Times New Roman" w:hAnsi="Times New Roman" w:cs="Times New Roman"/>
        </w:rPr>
      </w:pPr>
      <w:r w:rsidRPr="00DC4C86">
        <w:rPr>
          <w:rFonts w:ascii="Times New Roman" w:hAnsi="Times New Roman" w:cs="Times New Roman"/>
        </w:rPr>
        <w:t>3)</w:t>
      </w:r>
      <w:r w:rsidRPr="00DC4C86">
        <w:rPr>
          <w:rFonts w:ascii="Times New Roman" w:hAnsi="Times New Roman" w:cs="Times New Roman"/>
        </w:rPr>
        <w:tab/>
        <w:t>the job is created in a promotional line that infringes in any way on the promotional opportunities of currently employed workers.</w:t>
      </w:r>
    </w:p>
    <w:p w14:paraId="0A0A81F8" w14:textId="77777777" w:rsidR="00416E6D" w:rsidRPr="005777C3" w:rsidRDefault="00416E6D" w:rsidP="00416E6D">
      <w:pPr>
        <w:rPr>
          <w:rFonts w:ascii="Times New Roman" w:hAnsi="Times New Roman" w:cs="Times New Roman"/>
          <w:b/>
          <w:bCs/>
        </w:rPr>
      </w:pPr>
      <w:r w:rsidRPr="005777C3">
        <w:rPr>
          <w:rFonts w:ascii="Times New Roman" w:hAnsi="Times New Roman" w:cs="Times New Roman"/>
          <w:b/>
          <w:bCs/>
        </w:rPr>
        <w:t>Skills Gap Analysis/Training Plan Development</w:t>
      </w:r>
    </w:p>
    <w:p w14:paraId="5028AD9B" w14:textId="77777777" w:rsidR="00416E6D" w:rsidRDefault="00416E6D" w:rsidP="00C57DA7">
      <w:pPr>
        <w:spacing w:line="276" w:lineRule="auto"/>
        <w:jc w:val="both"/>
        <w:rPr>
          <w:rFonts w:ascii="Times New Roman" w:hAnsi="Times New Roman" w:cs="Times New Roman"/>
        </w:rPr>
      </w:pPr>
      <w:r w:rsidRPr="3E1BAE7C">
        <w:rPr>
          <w:rFonts w:ascii="Times New Roman" w:hAnsi="Times New Roman" w:cs="Times New Roman"/>
        </w:rPr>
        <w:t xml:space="preserve">Prior to the OJT start date, an individualized OJT Training Plan must be developed for the acquisition of skills that the trainee does not already possess. Skills the trainee acquired from previous work or life experiences are transferrable and can be used in every occupation, regardless of the type of work. Transferrable skills are unlike job-related skills, which tend to be used only in one type of work. This plan will contain occupationally specific skills that the employer requires for competency in the OJT occupation. OJT funds should not be used for orientation to standard operating procedures of the employer. </w:t>
      </w:r>
    </w:p>
    <w:p w14:paraId="4398FB16" w14:textId="77777777" w:rsidR="00416E6D" w:rsidRPr="000F056C" w:rsidRDefault="00416E6D" w:rsidP="00115BA5">
      <w:pPr>
        <w:spacing w:line="276" w:lineRule="auto"/>
        <w:rPr>
          <w:rFonts w:ascii="Times New Roman" w:hAnsi="Times New Roman" w:cs="Times New Roman"/>
        </w:rPr>
      </w:pPr>
      <w:r w:rsidRPr="00DC4C86">
        <w:rPr>
          <w:rFonts w:ascii="Times New Roman" w:hAnsi="Times New Roman" w:cs="Times New Roman"/>
        </w:rPr>
        <w:t xml:space="preserve">An analysis of the trainee’s prior work history, transferrable work skills, and the job skills gained must be compared to the job skills/job description the employer requires in the OJT occupation. The resulting gap in skills will be the basis for the development of the Training Plan. </w:t>
      </w:r>
      <w:r w:rsidRPr="000F056C">
        <w:rPr>
          <w:rFonts w:ascii="Times New Roman" w:hAnsi="Times New Roman" w:cs="Times New Roman"/>
        </w:rPr>
        <w:t>Specific Vocational Preparation</w:t>
      </w:r>
      <w:r>
        <w:rPr>
          <w:rFonts w:ascii="Times New Roman" w:hAnsi="Times New Roman" w:cs="Times New Roman"/>
        </w:rPr>
        <w:t xml:space="preserve"> (SVP)</w:t>
      </w:r>
      <w:r w:rsidRPr="000F056C">
        <w:rPr>
          <w:rFonts w:ascii="Times New Roman" w:hAnsi="Times New Roman" w:cs="Times New Roman"/>
        </w:rPr>
        <w:t>, as defined in Appendix C of the </w:t>
      </w:r>
      <w:r w:rsidRPr="000F056C">
        <w:rPr>
          <w:rFonts w:ascii="Times New Roman" w:hAnsi="Times New Roman" w:cs="Times New Roman"/>
          <w:i/>
          <w:iCs/>
        </w:rPr>
        <w:t>Dictionary of Occupational Titles</w:t>
      </w:r>
      <w:r w:rsidRPr="000F056C">
        <w:rPr>
          <w:rFonts w:ascii="Times New Roman" w:hAnsi="Times New Roman" w:cs="Times New Roman"/>
        </w:rPr>
        <w:t>, is the amount of lapsed time required by a typical worker to learn the techniques, acquire the information, and develop the facility needed for average performance in a specific job-worker situation.</w:t>
      </w:r>
      <w:r>
        <w:rPr>
          <w:rFonts w:ascii="Times New Roman" w:hAnsi="Times New Roman" w:cs="Times New Roman"/>
        </w:rPr>
        <w:t xml:space="preserve"> </w:t>
      </w:r>
      <w:r w:rsidRPr="000F056C">
        <w:rPr>
          <w:rFonts w:ascii="Times New Roman" w:hAnsi="Times New Roman" w:cs="Times New Roman"/>
        </w:rPr>
        <w:t>The following is an explanation of the various levels of specific vocational preparation</w:t>
      </w:r>
      <w:r>
        <w:rPr>
          <w:rFonts w:ascii="Times New Roman" w:hAnsi="Times New Roman" w:cs="Times New Roman"/>
        </w:rPr>
        <w:t xml:space="preserve"> (SVP)</w:t>
      </w:r>
      <w:r w:rsidRPr="000F056C">
        <w:rPr>
          <w:rFonts w:ascii="Times New Roman" w:hAnsi="Times New Roman" w:cs="Times New Roman"/>
        </w:rPr>
        <w:t>:</w:t>
      </w:r>
    </w:p>
    <w:p w14:paraId="5EE5446C" w14:textId="77777777" w:rsidR="00416E6D" w:rsidRDefault="00416E6D" w:rsidP="00416E6D">
      <w:pPr>
        <w:rPr>
          <w:rFonts w:ascii="Times New Roman" w:hAnsi="Times New Roman" w:cs="Times New Roman"/>
          <w:b/>
          <w:bCs/>
        </w:rPr>
      </w:pPr>
      <w:r w:rsidRPr="00B62039">
        <w:rPr>
          <w:rFonts w:ascii="Times New Roman" w:hAnsi="Times New Roman" w:cs="Times New Roman"/>
          <w:b/>
          <w:bCs/>
        </w:rPr>
        <w:t>SVP Levels</w:t>
      </w:r>
      <w:r w:rsidRPr="000F056C">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345"/>
        <w:gridCol w:w="8725"/>
      </w:tblGrid>
      <w:tr w:rsidR="0003486E" w14:paraId="20BE4FF7" w14:textId="77777777" w:rsidTr="0003486E">
        <w:tc>
          <w:tcPr>
            <w:tcW w:w="1345" w:type="dxa"/>
          </w:tcPr>
          <w:p w14:paraId="12F3C263" w14:textId="118F67F8" w:rsidR="0003486E" w:rsidRDefault="0003486E" w:rsidP="00416E6D">
            <w:pPr>
              <w:rPr>
                <w:rFonts w:ascii="Times New Roman" w:hAnsi="Times New Roman" w:cs="Times New Roman"/>
                <w:b/>
                <w:bCs/>
              </w:rPr>
            </w:pPr>
            <w:r>
              <w:rPr>
                <w:rFonts w:ascii="Times New Roman" w:hAnsi="Times New Roman" w:cs="Times New Roman"/>
                <w:b/>
                <w:bCs/>
              </w:rPr>
              <w:t>1</w:t>
            </w:r>
            <w:r w:rsidRPr="0003486E">
              <w:rPr>
                <w:rFonts w:ascii="Times New Roman" w:hAnsi="Times New Roman" w:cs="Times New Roman"/>
                <w:b/>
                <w:bCs/>
              </w:rPr>
              <w:t xml:space="preserve">.0 to &lt; </w:t>
            </w:r>
            <w:r>
              <w:rPr>
                <w:rFonts w:ascii="Times New Roman" w:hAnsi="Times New Roman" w:cs="Times New Roman"/>
                <w:b/>
                <w:bCs/>
              </w:rPr>
              <w:t>2</w:t>
            </w:r>
            <w:r w:rsidRPr="0003486E">
              <w:rPr>
                <w:rFonts w:ascii="Times New Roman" w:hAnsi="Times New Roman" w:cs="Times New Roman"/>
                <w:b/>
                <w:bCs/>
              </w:rPr>
              <w:t>.0</w:t>
            </w:r>
          </w:p>
        </w:tc>
        <w:tc>
          <w:tcPr>
            <w:tcW w:w="8725" w:type="dxa"/>
          </w:tcPr>
          <w:p w14:paraId="2C7507F0" w14:textId="41DC76D7" w:rsidR="0003486E" w:rsidRDefault="0003486E" w:rsidP="0003486E">
            <w:pPr>
              <w:jc w:val="both"/>
              <w:rPr>
                <w:rFonts w:ascii="Times New Roman" w:hAnsi="Times New Roman" w:cs="Times New Roman"/>
                <w:b/>
                <w:bCs/>
              </w:rPr>
            </w:pPr>
            <w:r w:rsidRPr="0003486E">
              <w:rPr>
                <w:rFonts w:ascii="Times New Roman" w:hAnsi="Times New Roman" w:cs="Times New Roman"/>
              </w:rPr>
              <w:t>Short demonstration only</w:t>
            </w:r>
          </w:p>
        </w:tc>
      </w:tr>
      <w:tr w:rsidR="0003486E" w14:paraId="4C910F17" w14:textId="77777777" w:rsidTr="0003486E">
        <w:tc>
          <w:tcPr>
            <w:tcW w:w="1345" w:type="dxa"/>
          </w:tcPr>
          <w:p w14:paraId="400E7F09" w14:textId="0C4CAEB2" w:rsidR="0003486E" w:rsidRDefault="0003486E" w:rsidP="0003486E">
            <w:pPr>
              <w:rPr>
                <w:rFonts w:ascii="Times New Roman" w:hAnsi="Times New Roman" w:cs="Times New Roman"/>
                <w:b/>
                <w:bCs/>
              </w:rPr>
            </w:pPr>
            <w:r>
              <w:rPr>
                <w:rFonts w:ascii="Times New Roman" w:hAnsi="Times New Roman" w:cs="Times New Roman"/>
                <w:b/>
                <w:bCs/>
              </w:rPr>
              <w:t>2</w:t>
            </w:r>
            <w:r w:rsidRPr="00C047FE">
              <w:rPr>
                <w:rFonts w:ascii="Times New Roman" w:hAnsi="Times New Roman" w:cs="Times New Roman"/>
                <w:b/>
                <w:bCs/>
              </w:rPr>
              <w:t xml:space="preserve">.0 to &lt; </w:t>
            </w:r>
            <w:r>
              <w:rPr>
                <w:rFonts w:ascii="Times New Roman" w:hAnsi="Times New Roman" w:cs="Times New Roman"/>
                <w:b/>
                <w:bCs/>
              </w:rPr>
              <w:t>3</w:t>
            </w:r>
            <w:r w:rsidRPr="00C047FE">
              <w:rPr>
                <w:rFonts w:ascii="Times New Roman" w:hAnsi="Times New Roman" w:cs="Times New Roman"/>
                <w:b/>
                <w:bCs/>
              </w:rPr>
              <w:t>.0</w:t>
            </w:r>
          </w:p>
        </w:tc>
        <w:tc>
          <w:tcPr>
            <w:tcW w:w="8725" w:type="dxa"/>
          </w:tcPr>
          <w:p w14:paraId="072C60FA" w14:textId="6B37BBAB" w:rsidR="0003486E" w:rsidRDefault="0003486E" w:rsidP="0003486E">
            <w:pPr>
              <w:jc w:val="both"/>
              <w:rPr>
                <w:rFonts w:ascii="Times New Roman" w:hAnsi="Times New Roman" w:cs="Times New Roman"/>
                <w:b/>
                <w:bCs/>
              </w:rPr>
            </w:pPr>
            <w:r w:rsidRPr="0003486E">
              <w:rPr>
                <w:rFonts w:ascii="Times New Roman" w:hAnsi="Times New Roman" w:cs="Times New Roman"/>
              </w:rPr>
              <w:t>Anything beyond short demonstration up to and including 1 month</w:t>
            </w:r>
          </w:p>
        </w:tc>
      </w:tr>
      <w:tr w:rsidR="0003486E" w14:paraId="04C5DC24" w14:textId="77777777" w:rsidTr="0003486E">
        <w:tc>
          <w:tcPr>
            <w:tcW w:w="1345" w:type="dxa"/>
          </w:tcPr>
          <w:p w14:paraId="73FCCF00" w14:textId="0117E670" w:rsidR="0003486E" w:rsidRDefault="0003486E" w:rsidP="0003486E">
            <w:pPr>
              <w:rPr>
                <w:rFonts w:ascii="Times New Roman" w:hAnsi="Times New Roman" w:cs="Times New Roman"/>
                <w:b/>
                <w:bCs/>
              </w:rPr>
            </w:pPr>
            <w:r>
              <w:rPr>
                <w:rFonts w:ascii="Times New Roman" w:hAnsi="Times New Roman" w:cs="Times New Roman"/>
                <w:b/>
                <w:bCs/>
              </w:rPr>
              <w:t>3</w:t>
            </w:r>
            <w:r w:rsidRPr="00C047FE">
              <w:rPr>
                <w:rFonts w:ascii="Times New Roman" w:hAnsi="Times New Roman" w:cs="Times New Roman"/>
                <w:b/>
                <w:bCs/>
              </w:rPr>
              <w:t xml:space="preserve">.0 to &lt; </w:t>
            </w:r>
            <w:r>
              <w:rPr>
                <w:rFonts w:ascii="Times New Roman" w:hAnsi="Times New Roman" w:cs="Times New Roman"/>
                <w:b/>
                <w:bCs/>
              </w:rPr>
              <w:t>4</w:t>
            </w:r>
            <w:r w:rsidRPr="00C047FE">
              <w:rPr>
                <w:rFonts w:ascii="Times New Roman" w:hAnsi="Times New Roman" w:cs="Times New Roman"/>
                <w:b/>
                <w:bCs/>
              </w:rPr>
              <w:t>.0</w:t>
            </w:r>
          </w:p>
        </w:tc>
        <w:tc>
          <w:tcPr>
            <w:tcW w:w="8725" w:type="dxa"/>
          </w:tcPr>
          <w:p w14:paraId="449E378C" w14:textId="04200C2E" w:rsidR="0003486E" w:rsidRDefault="0003486E" w:rsidP="0003486E">
            <w:pPr>
              <w:jc w:val="both"/>
              <w:rPr>
                <w:rFonts w:ascii="Times New Roman" w:hAnsi="Times New Roman" w:cs="Times New Roman"/>
                <w:b/>
                <w:bCs/>
              </w:rPr>
            </w:pPr>
            <w:r w:rsidRPr="0003486E">
              <w:rPr>
                <w:rFonts w:ascii="Times New Roman" w:hAnsi="Times New Roman" w:cs="Times New Roman"/>
              </w:rPr>
              <w:t>Over 1 month up to and including 3 months</w:t>
            </w:r>
          </w:p>
        </w:tc>
      </w:tr>
      <w:tr w:rsidR="0003486E" w14:paraId="305323C2" w14:textId="77777777" w:rsidTr="0003486E">
        <w:tc>
          <w:tcPr>
            <w:tcW w:w="1345" w:type="dxa"/>
          </w:tcPr>
          <w:p w14:paraId="359B023B" w14:textId="1CF7EDAB" w:rsidR="0003486E" w:rsidRDefault="0003486E" w:rsidP="0003486E">
            <w:pPr>
              <w:rPr>
                <w:rFonts w:ascii="Times New Roman" w:hAnsi="Times New Roman" w:cs="Times New Roman"/>
                <w:b/>
                <w:bCs/>
              </w:rPr>
            </w:pPr>
            <w:r>
              <w:rPr>
                <w:rFonts w:ascii="Times New Roman" w:hAnsi="Times New Roman" w:cs="Times New Roman"/>
                <w:b/>
                <w:bCs/>
              </w:rPr>
              <w:t>4</w:t>
            </w:r>
            <w:r w:rsidRPr="00C047FE">
              <w:rPr>
                <w:rFonts w:ascii="Times New Roman" w:hAnsi="Times New Roman" w:cs="Times New Roman"/>
                <w:b/>
                <w:bCs/>
              </w:rPr>
              <w:t xml:space="preserve">.0 to &lt; </w:t>
            </w:r>
            <w:r>
              <w:rPr>
                <w:rFonts w:ascii="Times New Roman" w:hAnsi="Times New Roman" w:cs="Times New Roman"/>
                <w:b/>
                <w:bCs/>
              </w:rPr>
              <w:t>5</w:t>
            </w:r>
            <w:r w:rsidRPr="00C047FE">
              <w:rPr>
                <w:rFonts w:ascii="Times New Roman" w:hAnsi="Times New Roman" w:cs="Times New Roman"/>
                <w:b/>
                <w:bCs/>
              </w:rPr>
              <w:t>.0</w:t>
            </w:r>
          </w:p>
        </w:tc>
        <w:tc>
          <w:tcPr>
            <w:tcW w:w="8725" w:type="dxa"/>
          </w:tcPr>
          <w:p w14:paraId="16B17145" w14:textId="28BE01AA" w:rsidR="0003486E" w:rsidRDefault="0003486E" w:rsidP="0003486E">
            <w:pPr>
              <w:rPr>
                <w:rFonts w:ascii="Times New Roman" w:hAnsi="Times New Roman" w:cs="Times New Roman"/>
                <w:b/>
                <w:bCs/>
              </w:rPr>
            </w:pPr>
            <w:r w:rsidRPr="0003486E">
              <w:rPr>
                <w:rFonts w:ascii="Times New Roman" w:hAnsi="Times New Roman" w:cs="Times New Roman"/>
              </w:rPr>
              <w:t>Over 3 months up to and including 6 months</w:t>
            </w:r>
          </w:p>
        </w:tc>
      </w:tr>
      <w:tr w:rsidR="0003486E" w14:paraId="37595A5E" w14:textId="77777777" w:rsidTr="0003486E">
        <w:tc>
          <w:tcPr>
            <w:tcW w:w="1345" w:type="dxa"/>
          </w:tcPr>
          <w:p w14:paraId="008F8C18" w14:textId="2AC0750F" w:rsidR="0003486E" w:rsidRDefault="0003486E" w:rsidP="0003486E">
            <w:pPr>
              <w:rPr>
                <w:rFonts w:ascii="Times New Roman" w:hAnsi="Times New Roman" w:cs="Times New Roman"/>
                <w:b/>
                <w:bCs/>
              </w:rPr>
            </w:pPr>
            <w:r>
              <w:rPr>
                <w:rFonts w:ascii="Times New Roman" w:hAnsi="Times New Roman" w:cs="Times New Roman"/>
                <w:b/>
                <w:bCs/>
              </w:rPr>
              <w:t>5</w:t>
            </w:r>
            <w:r w:rsidRPr="00C047FE">
              <w:rPr>
                <w:rFonts w:ascii="Times New Roman" w:hAnsi="Times New Roman" w:cs="Times New Roman"/>
                <w:b/>
                <w:bCs/>
              </w:rPr>
              <w:t xml:space="preserve">.0 to &lt; </w:t>
            </w:r>
            <w:r>
              <w:rPr>
                <w:rFonts w:ascii="Times New Roman" w:hAnsi="Times New Roman" w:cs="Times New Roman"/>
                <w:b/>
                <w:bCs/>
              </w:rPr>
              <w:t>6</w:t>
            </w:r>
            <w:r w:rsidRPr="00C047FE">
              <w:rPr>
                <w:rFonts w:ascii="Times New Roman" w:hAnsi="Times New Roman" w:cs="Times New Roman"/>
                <w:b/>
                <w:bCs/>
              </w:rPr>
              <w:t>.0</w:t>
            </w:r>
          </w:p>
        </w:tc>
        <w:tc>
          <w:tcPr>
            <w:tcW w:w="8725" w:type="dxa"/>
          </w:tcPr>
          <w:p w14:paraId="1DFE1431" w14:textId="78C467AD" w:rsidR="0003486E" w:rsidRDefault="0003486E" w:rsidP="0003486E">
            <w:pPr>
              <w:rPr>
                <w:rFonts w:ascii="Times New Roman" w:hAnsi="Times New Roman" w:cs="Times New Roman"/>
                <w:b/>
                <w:bCs/>
              </w:rPr>
            </w:pPr>
            <w:r w:rsidRPr="0003486E">
              <w:rPr>
                <w:rFonts w:ascii="Times New Roman" w:hAnsi="Times New Roman" w:cs="Times New Roman"/>
              </w:rPr>
              <w:t>Over 6 months up to and including 1 year</w:t>
            </w:r>
          </w:p>
        </w:tc>
      </w:tr>
      <w:tr w:rsidR="0003486E" w14:paraId="63B5AC47" w14:textId="77777777" w:rsidTr="0003486E">
        <w:tc>
          <w:tcPr>
            <w:tcW w:w="1345" w:type="dxa"/>
          </w:tcPr>
          <w:p w14:paraId="79ECA0D3" w14:textId="340D6B66" w:rsidR="0003486E" w:rsidRDefault="0003486E" w:rsidP="0003486E">
            <w:pPr>
              <w:rPr>
                <w:rFonts w:ascii="Times New Roman" w:hAnsi="Times New Roman" w:cs="Times New Roman"/>
                <w:b/>
                <w:bCs/>
              </w:rPr>
            </w:pPr>
            <w:r>
              <w:rPr>
                <w:rFonts w:ascii="Times New Roman" w:hAnsi="Times New Roman" w:cs="Times New Roman"/>
                <w:b/>
                <w:bCs/>
              </w:rPr>
              <w:t>6</w:t>
            </w:r>
            <w:r w:rsidRPr="00C047FE">
              <w:rPr>
                <w:rFonts w:ascii="Times New Roman" w:hAnsi="Times New Roman" w:cs="Times New Roman"/>
                <w:b/>
                <w:bCs/>
              </w:rPr>
              <w:t xml:space="preserve">.0 to &lt; </w:t>
            </w:r>
            <w:r>
              <w:rPr>
                <w:rFonts w:ascii="Times New Roman" w:hAnsi="Times New Roman" w:cs="Times New Roman"/>
                <w:b/>
                <w:bCs/>
              </w:rPr>
              <w:t>7</w:t>
            </w:r>
            <w:r w:rsidRPr="00C047FE">
              <w:rPr>
                <w:rFonts w:ascii="Times New Roman" w:hAnsi="Times New Roman" w:cs="Times New Roman"/>
                <w:b/>
                <w:bCs/>
              </w:rPr>
              <w:t>.0</w:t>
            </w:r>
          </w:p>
        </w:tc>
        <w:tc>
          <w:tcPr>
            <w:tcW w:w="8725" w:type="dxa"/>
          </w:tcPr>
          <w:p w14:paraId="05E2AA8E" w14:textId="29EFFDC5" w:rsidR="0003486E" w:rsidRPr="0003486E" w:rsidRDefault="0003486E" w:rsidP="0003486E">
            <w:pPr>
              <w:rPr>
                <w:rFonts w:ascii="Times New Roman" w:hAnsi="Times New Roman" w:cs="Times New Roman"/>
              </w:rPr>
            </w:pPr>
            <w:r w:rsidRPr="0003486E">
              <w:rPr>
                <w:rFonts w:ascii="Times New Roman" w:hAnsi="Times New Roman" w:cs="Times New Roman"/>
              </w:rPr>
              <w:t>Over 1 year up to and including 2 years</w:t>
            </w:r>
          </w:p>
        </w:tc>
      </w:tr>
      <w:tr w:rsidR="0003486E" w14:paraId="41241080" w14:textId="77777777" w:rsidTr="0003486E">
        <w:tc>
          <w:tcPr>
            <w:tcW w:w="1345" w:type="dxa"/>
          </w:tcPr>
          <w:p w14:paraId="373B37C0" w14:textId="65A299DC" w:rsidR="0003486E" w:rsidRDefault="0003486E" w:rsidP="0003486E">
            <w:pPr>
              <w:rPr>
                <w:rFonts w:ascii="Times New Roman" w:hAnsi="Times New Roman" w:cs="Times New Roman"/>
                <w:b/>
                <w:bCs/>
              </w:rPr>
            </w:pPr>
            <w:r>
              <w:rPr>
                <w:rFonts w:ascii="Times New Roman" w:hAnsi="Times New Roman" w:cs="Times New Roman"/>
                <w:b/>
                <w:bCs/>
              </w:rPr>
              <w:t>7</w:t>
            </w:r>
            <w:r w:rsidRPr="00C047FE">
              <w:rPr>
                <w:rFonts w:ascii="Times New Roman" w:hAnsi="Times New Roman" w:cs="Times New Roman"/>
                <w:b/>
                <w:bCs/>
              </w:rPr>
              <w:t xml:space="preserve">.0 to &lt; </w:t>
            </w:r>
            <w:r>
              <w:rPr>
                <w:rFonts w:ascii="Times New Roman" w:hAnsi="Times New Roman" w:cs="Times New Roman"/>
                <w:b/>
                <w:bCs/>
              </w:rPr>
              <w:t>8</w:t>
            </w:r>
            <w:r w:rsidRPr="00C047FE">
              <w:rPr>
                <w:rFonts w:ascii="Times New Roman" w:hAnsi="Times New Roman" w:cs="Times New Roman"/>
                <w:b/>
                <w:bCs/>
              </w:rPr>
              <w:t>.0</w:t>
            </w:r>
          </w:p>
        </w:tc>
        <w:tc>
          <w:tcPr>
            <w:tcW w:w="8725" w:type="dxa"/>
          </w:tcPr>
          <w:p w14:paraId="75D6811C" w14:textId="1718997E" w:rsidR="0003486E" w:rsidRDefault="0003486E" w:rsidP="0003486E">
            <w:pPr>
              <w:rPr>
                <w:rFonts w:ascii="Times New Roman" w:hAnsi="Times New Roman" w:cs="Times New Roman"/>
                <w:b/>
                <w:bCs/>
              </w:rPr>
            </w:pPr>
            <w:r w:rsidRPr="0003486E">
              <w:rPr>
                <w:rFonts w:ascii="Times New Roman" w:hAnsi="Times New Roman" w:cs="Times New Roman"/>
              </w:rPr>
              <w:t>Over 2 years up to and including 4 years</w:t>
            </w:r>
          </w:p>
        </w:tc>
      </w:tr>
      <w:tr w:rsidR="0003486E" w14:paraId="18BA67C2" w14:textId="77777777" w:rsidTr="0003486E">
        <w:tc>
          <w:tcPr>
            <w:tcW w:w="1345" w:type="dxa"/>
          </w:tcPr>
          <w:p w14:paraId="56F9BB03" w14:textId="49015CD2" w:rsidR="0003486E" w:rsidRDefault="0003486E" w:rsidP="0003486E">
            <w:pPr>
              <w:rPr>
                <w:rFonts w:ascii="Times New Roman" w:hAnsi="Times New Roman" w:cs="Times New Roman"/>
                <w:b/>
                <w:bCs/>
              </w:rPr>
            </w:pPr>
            <w:r>
              <w:rPr>
                <w:rFonts w:ascii="Times New Roman" w:hAnsi="Times New Roman" w:cs="Times New Roman"/>
                <w:b/>
                <w:bCs/>
              </w:rPr>
              <w:t>8</w:t>
            </w:r>
            <w:r w:rsidRPr="00C047FE">
              <w:rPr>
                <w:rFonts w:ascii="Times New Roman" w:hAnsi="Times New Roman" w:cs="Times New Roman"/>
                <w:b/>
                <w:bCs/>
              </w:rPr>
              <w:t xml:space="preserve">.0 to &lt; </w:t>
            </w:r>
            <w:r>
              <w:rPr>
                <w:rFonts w:ascii="Times New Roman" w:hAnsi="Times New Roman" w:cs="Times New Roman"/>
                <w:b/>
                <w:bCs/>
              </w:rPr>
              <w:t>9</w:t>
            </w:r>
            <w:r w:rsidRPr="00C047FE">
              <w:rPr>
                <w:rFonts w:ascii="Times New Roman" w:hAnsi="Times New Roman" w:cs="Times New Roman"/>
                <w:b/>
                <w:bCs/>
              </w:rPr>
              <w:t>.0</w:t>
            </w:r>
          </w:p>
        </w:tc>
        <w:tc>
          <w:tcPr>
            <w:tcW w:w="8725" w:type="dxa"/>
          </w:tcPr>
          <w:p w14:paraId="45884B37" w14:textId="6BAC9ED8" w:rsidR="0003486E" w:rsidRDefault="0003486E" w:rsidP="0003486E">
            <w:pPr>
              <w:rPr>
                <w:rFonts w:ascii="Times New Roman" w:hAnsi="Times New Roman" w:cs="Times New Roman"/>
                <w:b/>
                <w:bCs/>
              </w:rPr>
            </w:pPr>
            <w:r w:rsidRPr="0003486E">
              <w:rPr>
                <w:rFonts w:ascii="Times New Roman" w:hAnsi="Times New Roman" w:cs="Times New Roman"/>
              </w:rPr>
              <w:t>Over 4 years up to and including 10 years</w:t>
            </w:r>
          </w:p>
        </w:tc>
      </w:tr>
      <w:tr w:rsidR="0003486E" w14:paraId="17FBC5AA" w14:textId="77777777" w:rsidTr="0003486E">
        <w:tc>
          <w:tcPr>
            <w:tcW w:w="1345" w:type="dxa"/>
          </w:tcPr>
          <w:p w14:paraId="16A1CF8A" w14:textId="2B824730" w:rsidR="0003486E" w:rsidRDefault="0003486E" w:rsidP="0003486E">
            <w:pPr>
              <w:rPr>
                <w:rFonts w:ascii="Times New Roman" w:hAnsi="Times New Roman" w:cs="Times New Roman"/>
                <w:b/>
                <w:bCs/>
              </w:rPr>
            </w:pPr>
            <w:r>
              <w:rPr>
                <w:rFonts w:ascii="Times New Roman" w:hAnsi="Times New Roman" w:cs="Times New Roman"/>
                <w:b/>
                <w:bCs/>
              </w:rPr>
              <w:t>9</w:t>
            </w:r>
            <w:r w:rsidRPr="00C047FE">
              <w:rPr>
                <w:rFonts w:ascii="Times New Roman" w:hAnsi="Times New Roman" w:cs="Times New Roman"/>
                <w:b/>
                <w:bCs/>
              </w:rPr>
              <w:t xml:space="preserve">.0 </w:t>
            </w:r>
            <w:r>
              <w:rPr>
                <w:rFonts w:ascii="Times New Roman" w:hAnsi="Times New Roman" w:cs="Times New Roman"/>
                <w:b/>
                <w:bCs/>
              </w:rPr>
              <w:t>+</w:t>
            </w:r>
          </w:p>
        </w:tc>
        <w:tc>
          <w:tcPr>
            <w:tcW w:w="8725" w:type="dxa"/>
          </w:tcPr>
          <w:p w14:paraId="58A39E46" w14:textId="3499C84D" w:rsidR="0003486E" w:rsidRDefault="0003486E" w:rsidP="0003486E">
            <w:pPr>
              <w:rPr>
                <w:rFonts w:ascii="Times New Roman" w:hAnsi="Times New Roman" w:cs="Times New Roman"/>
                <w:b/>
                <w:bCs/>
              </w:rPr>
            </w:pPr>
            <w:r w:rsidRPr="0003486E">
              <w:rPr>
                <w:rFonts w:ascii="Times New Roman" w:hAnsi="Times New Roman" w:cs="Times New Roman"/>
              </w:rPr>
              <w:t>Over 10 years</w:t>
            </w:r>
          </w:p>
        </w:tc>
      </w:tr>
    </w:tbl>
    <w:p w14:paraId="175CC143" w14:textId="77777777" w:rsidR="00416E6D" w:rsidRPr="00DC4C86" w:rsidRDefault="00416E6D" w:rsidP="00C57DA7">
      <w:pPr>
        <w:rPr>
          <w:rFonts w:ascii="Times New Roman" w:hAnsi="Times New Roman" w:cs="Times New Roman"/>
        </w:rPr>
      </w:pPr>
      <w:r>
        <w:rPr>
          <w:rFonts w:ascii="Times New Roman" w:hAnsi="Times New Roman" w:cs="Times New Roman"/>
        </w:rPr>
        <w:lastRenderedPageBreak/>
        <w:t xml:space="preserve">SVP levels </w:t>
      </w:r>
      <w:r w:rsidRPr="00DC4C86">
        <w:rPr>
          <w:rFonts w:ascii="Times New Roman" w:hAnsi="Times New Roman" w:cs="Times New Roman"/>
        </w:rPr>
        <w:t xml:space="preserve">found in the O*NET Online database for </w:t>
      </w:r>
      <w:r>
        <w:rPr>
          <w:rFonts w:ascii="Times New Roman" w:hAnsi="Times New Roman" w:cs="Times New Roman"/>
        </w:rPr>
        <w:t>a</w:t>
      </w:r>
      <w:r w:rsidRPr="00DC4C86">
        <w:rPr>
          <w:rFonts w:ascii="Times New Roman" w:hAnsi="Times New Roman" w:cs="Times New Roman"/>
        </w:rPr>
        <w:t xml:space="preserve"> particular occupation will be used and adjusted to determine the length of training necessary to acquire the needed skills. Each skill description should be concise but comprehensive, and the individual tasks should be measurable and observable. The specific types and sources of information used to identify the scope of the skills gap must be included in the trainee’s case file.</w:t>
      </w:r>
    </w:p>
    <w:p w14:paraId="5C6EF364" w14:textId="77777777" w:rsidR="00416E6D" w:rsidRPr="00DC4C86" w:rsidRDefault="00416E6D" w:rsidP="00C57DA7">
      <w:pPr>
        <w:rPr>
          <w:rFonts w:ascii="Times New Roman" w:hAnsi="Times New Roman" w:cs="Times New Roman"/>
        </w:rPr>
      </w:pPr>
      <w:r w:rsidRPr="00A1161F">
        <w:rPr>
          <w:rFonts w:ascii="Times New Roman" w:hAnsi="Times New Roman" w:cs="Times New Roman"/>
        </w:rPr>
        <w:t xml:space="preserve">Additional insights can be gathered through interviews with both the employer and the candidate to identify any specific skills gaps. These gaps should be clearly summarized in a narrative </w:t>
      </w:r>
      <w:r>
        <w:rPr>
          <w:rFonts w:ascii="Times New Roman" w:hAnsi="Times New Roman" w:cs="Times New Roman"/>
        </w:rPr>
        <w:t>included with</w:t>
      </w:r>
      <w:r w:rsidRPr="00A1161F">
        <w:rPr>
          <w:rFonts w:ascii="Times New Roman" w:hAnsi="Times New Roman" w:cs="Times New Roman"/>
        </w:rPr>
        <w:t xml:space="preserve"> the skills gap analysis.</w:t>
      </w:r>
    </w:p>
    <w:p w14:paraId="277C2B2E" w14:textId="77777777" w:rsidR="00416E6D" w:rsidRPr="00A1161F" w:rsidRDefault="00416E6D" w:rsidP="00416E6D">
      <w:pPr>
        <w:rPr>
          <w:rFonts w:ascii="Times New Roman" w:hAnsi="Times New Roman" w:cs="Times New Roman"/>
          <w:b/>
          <w:bCs/>
        </w:rPr>
      </w:pPr>
      <w:r w:rsidRPr="00A1161F">
        <w:rPr>
          <w:rFonts w:ascii="Times New Roman" w:hAnsi="Times New Roman" w:cs="Times New Roman"/>
          <w:b/>
          <w:bCs/>
        </w:rPr>
        <w:t>Trainee Skill Evaluation</w:t>
      </w:r>
    </w:p>
    <w:p w14:paraId="6191541B" w14:textId="06353FC6" w:rsidR="00416E6D" w:rsidRDefault="00416E6D" w:rsidP="00C57DA7">
      <w:pPr>
        <w:rPr>
          <w:rFonts w:ascii="Times New Roman" w:hAnsi="Times New Roman" w:cs="Times New Roman"/>
        </w:rPr>
      </w:pPr>
      <w:r w:rsidRPr="00DC4C86">
        <w:rPr>
          <w:rFonts w:ascii="Times New Roman" w:hAnsi="Times New Roman" w:cs="Times New Roman"/>
        </w:rPr>
        <w:t>At the midpoint of training, the trainee’s acquisition of the required occupational skills on the Training Plan will be evaluated by the employer/supervisor using the OJT Trainee Evaluation Form</w:t>
      </w:r>
      <w:r>
        <w:rPr>
          <w:rFonts w:ascii="Times New Roman" w:hAnsi="Times New Roman" w:cs="Times New Roman"/>
        </w:rPr>
        <w:t xml:space="preserve"> (</w:t>
      </w:r>
      <w:r w:rsidR="004F7A71">
        <w:rPr>
          <w:rFonts w:ascii="Times New Roman" w:hAnsi="Times New Roman" w:cs="Times New Roman"/>
        </w:rPr>
        <w:t>Attachment 3</w:t>
      </w:r>
      <w:r>
        <w:rPr>
          <w:rFonts w:ascii="Times New Roman" w:hAnsi="Times New Roman" w:cs="Times New Roman"/>
        </w:rPr>
        <w:t>)</w:t>
      </w:r>
      <w:r w:rsidRPr="00DC4C86">
        <w:rPr>
          <w:rFonts w:ascii="Times New Roman" w:hAnsi="Times New Roman" w:cs="Times New Roman"/>
        </w:rPr>
        <w:t xml:space="preserve">. </w:t>
      </w:r>
      <w:r w:rsidRPr="00A47857">
        <w:rPr>
          <w:rFonts w:ascii="Times New Roman" w:hAnsi="Times New Roman" w:cs="Times New Roman"/>
        </w:rPr>
        <w:t>This provides an opportunity for the employer or supervisor and the trainee to review the trainee’s progress, discuss skill development, and make any necessary adjustments to the Training Plan—including modifying, extending, or shortening the training duration as needed.</w:t>
      </w:r>
    </w:p>
    <w:p w14:paraId="1F548C31" w14:textId="77777777" w:rsidR="00416E6D" w:rsidRPr="00A47857" w:rsidRDefault="00416E6D" w:rsidP="00C57DA7">
      <w:pPr>
        <w:pStyle w:val="ListParagraph"/>
        <w:numPr>
          <w:ilvl w:val="0"/>
          <w:numId w:val="3"/>
        </w:numPr>
        <w:rPr>
          <w:rFonts w:ascii="Times New Roman" w:hAnsi="Times New Roman" w:cs="Times New Roman"/>
        </w:rPr>
      </w:pPr>
      <w:r w:rsidRPr="00A47857">
        <w:rPr>
          <w:rFonts w:ascii="Times New Roman" w:hAnsi="Times New Roman" w:cs="Times New Roman"/>
        </w:rPr>
        <w:t xml:space="preserve">The Trainee Evaluation Form will also be used at the conclusion of training to document the mastery of the required skills. </w:t>
      </w:r>
    </w:p>
    <w:p w14:paraId="0992FB5C" w14:textId="77777777" w:rsidR="00416E6D" w:rsidRDefault="00416E6D" w:rsidP="00C57DA7">
      <w:pPr>
        <w:pStyle w:val="ListParagraph"/>
        <w:numPr>
          <w:ilvl w:val="0"/>
          <w:numId w:val="3"/>
        </w:numPr>
        <w:rPr>
          <w:rFonts w:ascii="Times New Roman" w:hAnsi="Times New Roman" w:cs="Times New Roman"/>
        </w:rPr>
      </w:pPr>
      <w:r w:rsidRPr="00E862EA">
        <w:rPr>
          <w:rFonts w:ascii="Times New Roman" w:hAnsi="Times New Roman" w:cs="Times New Roman"/>
        </w:rPr>
        <w:t>Completion of the final skills evaluation section of the form signals the successful completion of the Training Plan and agreement by the employer to retain the trainee.</w:t>
      </w:r>
    </w:p>
    <w:p w14:paraId="66C1BDCE" w14:textId="77777777" w:rsidR="00416E6D" w:rsidRDefault="00416E6D" w:rsidP="00C57DA7">
      <w:pPr>
        <w:pStyle w:val="ListParagraph"/>
        <w:numPr>
          <w:ilvl w:val="0"/>
          <w:numId w:val="3"/>
        </w:numPr>
        <w:rPr>
          <w:rFonts w:ascii="Times New Roman" w:hAnsi="Times New Roman" w:cs="Times New Roman"/>
        </w:rPr>
      </w:pPr>
      <w:r w:rsidRPr="00E862EA">
        <w:rPr>
          <w:rFonts w:ascii="Times New Roman" w:hAnsi="Times New Roman" w:cs="Times New Roman"/>
        </w:rPr>
        <w:t>Trainees under an OJT contract will be formally monitored at least once during the training period by the staff of the agency responsible for the development of the contract.</w:t>
      </w:r>
    </w:p>
    <w:p w14:paraId="319B6952" w14:textId="77777777" w:rsidR="00416E6D" w:rsidRPr="00E862EA" w:rsidRDefault="00416E6D" w:rsidP="00C57DA7">
      <w:pPr>
        <w:pStyle w:val="ListParagraph"/>
        <w:numPr>
          <w:ilvl w:val="0"/>
          <w:numId w:val="3"/>
        </w:numPr>
        <w:rPr>
          <w:rFonts w:ascii="Times New Roman" w:hAnsi="Times New Roman" w:cs="Times New Roman"/>
        </w:rPr>
      </w:pPr>
      <w:r w:rsidRPr="00E862EA">
        <w:rPr>
          <w:rFonts w:ascii="Times New Roman" w:hAnsi="Times New Roman" w:cs="Times New Roman"/>
        </w:rPr>
        <w:t>Trainee’s progress must be documented monthly in the case notes.</w:t>
      </w:r>
    </w:p>
    <w:p w14:paraId="32242E54" w14:textId="6EC5704C" w:rsidR="00416E6D" w:rsidRPr="00DC4C86" w:rsidRDefault="00416E6D" w:rsidP="00C57DA7">
      <w:pPr>
        <w:rPr>
          <w:rFonts w:ascii="Times New Roman" w:hAnsi="Times New Roman" w:cs="Times New Roman"/>
        </w:rPr>
      </w:pPr>
      <w:r w:rsidRPr="00DC4C86">
        <w:rPr>
          <w:rFonts w:ascii="Times New Roman" w:hAnsi="Times New Roman" w:cs="Times New Roman"/>
        </w:rPr>
        <w:t xml:space="preserve">On-site assessments are </w:t>
      </w:r>
      <w:r>
        <w:rPr>
          <w:rFonts w:ascii="Times New Roman" w:hAnsi="Times New Roman" w:cs="Times New Roman"/>
        </w:rPr>
        <w:t xml:space="preserve">strongly </w:t>
      </w:r>
      <w:r w:rsidRPr="00DC4C86">
        <w:rPr>
          <w:rFonts w:ascii="Times New Roman" w:hAnsi="Times New Roman" w:cs="Times New Roman"/>
        </w:rPr>
        <w:t>recommended during the OJT process to ensure that the OJT employer is adhering to all program requirements and training quality. By observing the workplace and training environment firsthand, staff can better determine if the skills being taught align with the training plan</w:t>
      </w:r>
      <w:r w:rsidR="00535549">
        <w:rPr>
          <w:rFonts w:ascii="Times New Roman" w:hAnsi="Times New Roman" w:cs="Times New Roman"/>
        </w:rPr>
        <w:t>,</w:t>
      </w:r>
      <w:r w:rsidRPr="00DC4C86">
        <w:rPr>
          <w:rFonts w:ascii="Times New Roman" w:hAnsi="Times New Roman" w:cs="Times New Roman"/>
        </w:rPr>
        <w:t xml:space="preserve"> and the training meets industry standards. Additionally, face-to-face visits build a stronger relationship between the staff and the employer. It fosters communication, encourages collaboration, and demonstrates the staff’s commitment to helping both the employer and the trainees succeed. This partnership is essential for the long-term success of the OJT program.</w:t>
      </w:r>
    </w:p>
    <w:p w14:paraId="3112278E" w14:textId="77777777" w:rsidR="00416E6D" w:rsidRPr="00A1161F" w:rsidRDefault="00416E6D" w:rsidP="00416E6D">
      <w:pPr>
        <w:rPr>
          <w:rFonts w:ascii="Times New Roman" w:hAnsi="Times New Roman" w:cs="Times New Roman"/>
          <w:b/>
          <w:bCs/>
        </w:rPr>
      </w:pPr>
      <w:r w:rsidRPr="00A1161F">
        <w:rPr>
          <w:rFonts w:ascii="Times New Roman" w:hAnsi="Times New Roman" w:cs="Times New Roman"/>
          <w:b/>
          <w:bCs/>
        </w:rPr>
        <w:t>OJT Supporting Registered Apprenticeships</w:t>
      </w:r>
    </w:p>
    <w:p w14:paraId="208440AA" w14:textId="57928056" w:rsidR="00416E6D" w:rsidRDefault="00416E6D" w:rsidP="00C57DA7">
      <w:pPr>
        <w:rPr>
          <w:rFonts w:ascii="Times New Roman" w:hAnsi="Times New Roman" w:cs="Times New Roman"/>
        </w:rPr>
      </w:pPr>
      <w:r w:rsidRPr="00DC4C86">
        <w:rPr>
          <w:rFonts w:ascii="Times New Roman" w:hAnsi="Times New Roman" w:cs="Times New Roman"/>
        </w:rPr>
        <w:t>Under the</w:t>
      </w:r>
      <w:r w:rsidR="00535549">
        <w:rPr>
          <w:rFonts w:ascii="Times New Roman" w:hAnsi="Times New Roman" w:cs="Times New Roman"/>
        </w:rPr>
        <w:t xml:space="preserve"> </w:t>
      </w:r>
      <w:r w:rsidRPr="00DC4C86">
        <w:rPr>
          <w:rFonts w:ascii="Times New Roman" w:hAnsi="Times New Roman" w:cs="Times New Roman"/>
        </w:rPr>
        <w:t xml:space="preserve">WIOA, OJT can be a supportive strategy for the Registered Apprenticeship (RA) or Pre-Apprenticeship programs. </w:t>
      </w:r>
      <w:r w:rsidR="00535549">
        <w:rPr>
          <w:rFonts w:ascii="Times New Roman" w:hAnsi="Times New Roman" w:cs="Times New Roman"/>
        </w:rPr>
        <w:t xml:space="preserve">The </w:t>
      </w:r>
      <w:r w:rsidRPr="00DC4C86">
        <w:rPr>
          <w:rFonts w:ascii="Times New Roman" w:hAnsi="Times New Roman" w:cs="Times New Roman"/>
        </w:rPr>
        <w:t xml:space="preserve">WIOA recognizes the importance of apprenticeships in the workforce development system and allows the use of funds to support </w:t>
      </w:r>
      <w:r>
        <w:rPr>
          <w:rFonts w:ascii="Times New Roman" w:hAnsi="Times New Roman" w:cs="Times New Roman"/>
        </w:rPr>
        <w:t>OJTs</w:t>
      </w:r>
      <w:r w:rsidRPr="00DC4C86">
        <w:rPr>
          <w:rFonts w:ascii="Times New Roman" w:hAnsi="Times New Roman" w:cs="Times New Roman"/>
        </w:rPr>
        <w:t xml:space="preserve"> </w:t>
      </w:r>
      <w:r w:rsidR="00535549">
        <w:rPr>
          <w:rFonts w:ascii="Times New Roman" w:hAnsi="Times New Roman" w:cs="Times New Roman"/>
        </w:rPr>
        <w:t xml:space="preserve">for </w:t>
      </w:r>
      <w:r w:rsidR="00535549" w:rsidRPr="00DC4C86">
        <w:rPr>
          <w:rFonts w:ascii="Times New Roman" w:hAnsi="Times New Roman" w:cs="Times New Roman"/>
        </w:rPr>
        <w:t>employers</w:t>
      </w:r>
      <w:r w:rsidRPr="00DC4C86">
        <w:rPr>
          <w:rFonts w:ascii="Times New Roman" w:hAnsi="Times New Roman" w:cs="Times New Roman"/>
        </w:rPr>
        <w:t xml:space="preserve"> who hire apprentices. The OJT can complement the structured learning provided by the RA program</w:t>
      </w:r>
      <w:r w:rsidR="00535549">
        <w:rPr>
          <w:rFonts w:ascii="Times New Roman" w:hAnsi="Times New Roman" w:cs="Times New Roman"/>
        </w:rPr>
        <w:t>,</w:t>
      </w:r>
      <w:r w:rsidRPr="00DC4C86">
        <w:rPr>
          <w:rFonts w:ascii="Times New Roman" w:hAnsi="Times New Roman" w:cs="Times New Roman"/>
        </w:rPr>
        <w:t xml:space="preserve"> ensuring apprentices gain practical, hands-on experience</w:t>
      </w:r>
      <w:r>
        <w:rPr>
          <w:rFonts w:ascii="Times New Roman" w:hAnsi="Times New Roman" w:cs="Times New Roman"/>
        </w:rPr>
        <w:t>,</w:t>
      </w:r>
      <w:r w:rsidRPr="00DC4C86">
        <w:rPr>
          <w:rFonts w:ascii="Times New Roman" w:hAnsi="Times New Roman" w:cs="Times New Roman"/>
        </w:rPr>
        <w:t xml:space="preserve"> help reduce the financial burden on employers and makes it easier for them to participate in the apprenticeship program.  Performance outcomes for </w:t>
      </w:r>
      <w:r>
        <w:rPr>
          <w:rFonts w:ascii="Times New Roman" w:hAnsi="Times New Roman" w:cs="Times New Roman"/>
        </w:rPr>
        <w:t>RA</w:t>
      </w:r>
      <w:r w:rsidRPr="00DC4C86">
        <w:rPr>
          <w:rFonts w:ascii="Times New Roman" w:hAnsi="Times New Roman" w:cs="Times New Roman"/>
        </w:rPr>
        <w:t xml:space="preserve"> include measures </w:t>
      </w:r>
      <w:r w:rsidRPr="00DC4C86">
        <w:rPr>
          <w:rFonts w:ascii="Times New Roman" w:hAnsi="Times New Roman" w:cs="Times New Roman"/>
        </w:rPr>
        <w:lastRenderedPageBreak/>
        <w:t>such as employment retention, wages earned, measurable skills gains and attainment of industry-recognized credentials.</w:t>
      </w:r>
    </w:p>
    <w:p w14:paraId="0CB17794" w14:textId="24C47A38" w:rsidR="00416E6D" w:rsidRPr="00A1161F" w:rsidRDefault="00416E6D" w:rsidP="00416E6D">
      <w:pPr>
        <w:shd w:val="clear" w:color="auto" w:fill="FFFFFF" w:themeFill="background1"/>
        <w:rPr>
          <w:rFonts w:ascii="Times New Roman" w:hAnsi="Times New Roman" w:cs="Times New Roman"/>
          <w:b/>
          <w:bCs/>
        </w:rPr>
      </w:pPr>
      <w:r w:rsidRPr="00A1161F">
        <w:rPr>
          <w:rFonts w:ascii="Times New Roman" w:hAnsi="Times New Roman" w:cs="Times New Roman"/>
          <w:b/>
          <w:bCs/>
        </w:rPr>
        <w:t>OJT Forms</w:t>
      </w:r>
      <w:r w:rsidR="00962998">
        <w:rPr>
          <w:rFonts w:ascii="Times New Roman" w:hAnsi="Times New Roman" w:cs="Times New Roman"/>
          <w:b/>
          <w:bCs/>
        </w:rPr>
        <w:t xml:space="preserve"> (See Attachment 3)</w:t>
      </w:r>
    </w:p>
    <w:p w14:paraId="0F4516A0" w14:textId="13DBA251" w:rsidR="00416E6D" w:rsidRDefault="00416E6D" w:rsidP="00416E6D">
      <w:pPr>
        <w:rPr>
          <w:rFonts w:ascii="Times New Roman" w:hAnsi="Times New Roman" w:cs="Times New Roman"/>
        </w:rPr>
      </w:pPr>
      <w:r w:rsidRPr="3E1BAE7C">
        <w:rPr>
          <w:rFonts w:ascii="Times New Roman" w:hAnsi="Times New Roman" w:cs="Times New Roman"/>
        </w:rPr>
        <w:t xml:space="preserve">The </w:t>
      </w:r>
      <w:r w:rsidR="2510EAA9" w:rsidRPr="3E1BAE7C">
        <w:rPr>
          <w:rFonts w:ascii="Times New Roman" w:hAnsi="Times New Roman" w:cs="Times New Roman"/>
        </w:rPr>
        <w:t xml:space="preserve">official OJT </w:t>
      </w:r>
      <w:r w:rsidRPr="3E1BAE7C">
        <w:rPr>
          <w:rFonts w:ascii="Times New Roman" w:hAnsi="Times New Roman" w:cs="Times New Roman"/>
        </w:rPr>
        <w:t xml:space="preserve">forms </w:t>
      </w:r>
      <w:r w:rsidR="6413A83E" w:rsidRPr="3E1BAE7C">
        <w:rPr>
          <w:rFonts w:ascii="Times New Roman" w:hAnsi="Times New Roman" w:cs="Times New Roman"/>
        </w:rPr>
        <w:t>are</w:t>
      </w:r>
      <w:r w:rsidRPr="3E1BAE7C">
        <w:rPr>
          <w:rFonts w:ascii="Times New Roman" w:hAnsi="Times New Roman" w:cs="Times New Roman"/>
        </w:rPr>
        <w:t>:</w:t>
      </w:r>
    </w:p>
    <w:p w14:paraId="6881B1E4" w14:textId="7056C723" w:rsidR="00416E6D" w:rsidRPr="00C93680" w:rsidRDefault="00416E6D" w:rsidP="00416E6D">
      <w:pPr>
        <w:pStyle w:val="ListParagraph"/>
        <w:numPr>
          <w:ilvl w:val="0"/>
          <w:numId w:val="5"/>
        </w:numPr>
        <w:rPr>
          <w:rFonts w:ascii="Times New Roman" w:hAnsi="Times New Roman" w:cs="Times New Roman"/>
        </w:rPr>
      </w:pPr>
      <w:r w:rsidRPr="00C93680">
        <w:rPr>
          <w:rFonts w:ascii="Times New Roman" w:hAnsi="Times New Roman" w:cs="Times New Roman"/>
        </w:rPr>
        <w:t xml:space="preserve">Pre-Award Analysis </w:t>
      </w:r>
      <w:r w:rsidR="00962998">
        <w:rPr>
          <w:rFonts w:ascii="Times New Roman" w:hAnsi="Times New Roman" w:cs="Times New Roman"/>
        </w:rPr>
        <w:t>–</w:t>
      </w:r>
      <w:r w:rsidRPr="00C93680">
        <w:rPr>
          <w:rFonts w:ascii="Times New Roman" w:hAnsi="Times New Roman" w:cs="Times New Roman"/>
        </w:rPr>
        <w:t xml:space="preserve"> </w:t>
      </w:r>
      <w:r w:rsidR="00535549">
        <w:rPr>
          <w:rFonts w:ascii="Times New Roman" w:hAnsi="Times New Roman" w:cs="Times New Roman"/>
        </w:rPr>
        <w:t>Page</w:t>
      </w:r>
      <w:r w:rsidR="00962998">
        <w:rPr>
          <w:rFonts w:ascii="Times New Roman" w:hAnsi="Times New Roman" w:cs="Times New Roman"/>
        </w:rPr>
        <w:t xml:space="preserve">s 1- </w:t>
      </w:r>
      <w:r w:rsidR="0000153D">
        <w:rPr>
          <w:rFonts w:ascii="Times New Roman" w:hAnsi="Times New Roman" w:cs="Times New Roman"/>
        </w:rPr>
        <w:t>2</w:t>
      </w:r>
    </w:p>
    <w:p w14:paraId="529279C1" w14:textId="225200D3" w:rsidR="00416E6D" w:rsidRPr="00C93680" w:rsidRDefault="00416E6D" w:rsidP="00416E6D">
      <w:pPr>
        <w:pStyle w:val="ListParagraph"/>
        <w:numPr>
          <w:ilvl w:val="0"/>
          <w:numId w:val="5"/>
        </w:numPr>
        <w:rPr>
          <w:rFonts w:ascii="Times New Roman" w:hAnsi="Times New Roman" w:cs="Times New Roman"/>
        </w:rPr>
      </w:pPr>
      <w:r w:rsidRPr="00C93680">
        <w:rPr>
          <w:rFonts w:ascii="Times New Roman" w:hAnsi="Times New Roman" w:cs="Times New Roman"/>
        </w:rPr>
        <w:t>Employer Agreement –</w:t>
      </w:r>
      <w:r w:rsidR="007945D6">
        <w:rPr>
          <w:rFonts w:ascii="Times New Roman" w:hAnsi="Times New Roman" w:cs="Times New Roman"/>
        </w:rPr>
        <w:t xml:space="preserve"> </w:t>
      </w:r>
      <w:r w:rsidR="00535549">
        <w:rPr>
          <w:rFonts w:ascii="Times New Roman" w:hAnsi="Times New Roman" w:cs="Times New Roman"/>
        </w:rPr>
        <w:t>Page</w:t>
      </w:r>
      <w:r w:rsidR="00962998">
        <w:rPr>
          <w:rFonts w:ascii="Times New Roman" w:hAnsi="Times New Roman" w:cs="Times New Roman"/>
        </w:rPr>
        <w:t>s</w:t>
      </w:r>
      <w:r w:rsidR="00535549">
        <w:rPr>
          <w:rFonts w:ascii="Times New Roman" w:hAnsi="Times New Roman" w:cs="Times New Roman"/>
        </w:rPr>
        <w:t xml:space="preserve"> </w:t>
      </w:r>
      <w:r w:rsidR="00962998">
        <w:rPr>
          <w:rFonts w:ascii="Times New Roman" w:hAnsi="Times New Roman" w:cs="Times New Roman"/>
        </w:rPr>
        <w:t xml:space="preserve">3 </w:t>
      </w:r>
      <w:r w:rsidR="0000153D">
        <w:rPr>
          <w:rFonts w:ascii="Times New Roman" w:hAnsi="Times New Roman" w:cs="Times New Roman"/>
        </w:rPr>
        <w:t>–</w:t>
      </w:r>
      <w:r w:rsidR="00962998">
        <w:rPr>
          <w:rFonts w:ascii="Times New Roman" w:hAnsi="Times New Roman" w:cs="Times New Roman"/>
        </w:rPr>
        <w:t xml:space="preserve"> </w:t>
      </w:r>
      <w:r w:rsidR="0000153D">
        <w:rPr>
          <w:rFonts w:ascii="Times New Roman" w:hAnsi="Times New Roman" w:cs="Times New Roman"/>
        </w:rPr>
        <w:t xml:space="preserve">5 </w:t>
      </w:r>
    </w:p>
    <w:p w14:paraId="5855B99A" w14:textId="6C9FFB5A" w:rsidR="00416E6D" w:rsidRPr="00C93680" w:rsidRDefault="00416E6D" w:rsidP="00416E6D">
      <w:pPr>
        <w:pStyle w:val="ListParagraph"/>
        <w:numPr>
          <w:ilvl w:val="0"/>
          <w:numId w:val="5"/>
        </w:numPr>
        <w:rPr>
          <w:rFonts w:ascii="Times New Roman" w:hAnsi="Times New Roman" w:cs="Times New Roman"/>
        </w:rPr>
      </w:pPr>
      <w:r w:rsidRPr="00C93680">
        <w:rPr>
          <w:rFonts w:ascii="Times New Roman" w:hAnsi="Times New Roman" w:cs="Times New Roman"/>
        </w:rPr>
        <w:t>Training Plan –</w:t>
      </w:r>
      <w:r w:rsidR="007945D6">
        <w:rPr>
          <w:rFonts w:ascii="Times New Roman" w:hAnsi="Times New Roman" w:cs="Times New Roman"/>
        </w:rPr>
        <w:t xml:space="preserve"> </w:t>
      </w:r>
      <w:r w:rsidR="00B62039">
        <w:rPr>
          <w:rFonts w:ascii="Times New Roman" w:hAnsi="Times New Roman" w:cs="Times New Roman"/>
        </w:rPr>
        <w:t xml:space="preserve">Pages </w:t>
      </w:r>
      <w:r w:rsidR="0000153D">
        <w:rPr>
          <w:rFonts w:ascii="Times New Roman" w:hAnsi="Times New Roman" w:cs="Times New Roman"/>
        </w:rPr>
        <w:t>6 - 9</w:t>
      </w:r>
    </w:p>
    <w:p w14:paraId="6BBE36A3" w14:textId="1AFD5699" w:rsidR="00416E6D" w:rsidRPr="00C93680" w:rsidRDefault="00416E6D" w:rsidP="00416E6D">
      <w:pPr>
        <w:pStyle w:val="ListParagraph"/>
        <w:numPr>
          <w:ilvl w:val="0"/>
          <w:numId w:val="5"/>
        </w:numPr>
        <w:rPr>
          <w:rFonts w:ascii="Times New Roman" w:hAnsi="Times New Roman" w:cs="Times New Roman"/>
        </w:rPr>
      </w:pPr>
      <w:r w:rsidRPr="00C93680">
        <w:rPr>
          <w:rFonts w:ascii="Times New Roman" w:hAnsi="Times New Roman" w:cs="Times New Roman"/>
        </w:rPr>
        <w:t>Trainee Evaluation –</w:t>
      </w:r>
      <w:r w:rsidR="007945D6">
        <w:rPr>
          <w:rFonts w:ascii="Times New Roman" w:hAnsi="Times New Roman" w:cs="Times New Roman"/>
        </w:rPr>
        <w:t xml:space="preserve"> </w:t>
      </w:r>
      <w:r w:rsidR="00535549">
        <w:rPr>
          <w:rFonts w:ascii="Times New Roman" w:hAnsi="Times New Roman" w:cs="Times New Roman"/>
        </w:rPr>
        <w:t>Page</w:t>
      </w:r>
      <w:r w:rsidR="00B62039">
        <w:rPr>
          <w:rFonts w:ascii="Times New Roman" w:hAnsi="Times New Roman" w:cs="Times New Roman"/>
        </w:rPr>
        <w:t>s 1</w:t>
      </w:r>
      <w:r w:rsidR="0000153D">
        <w:rPr>
          <w:rFonts w:ascii="Times New Roman" w:hAnsi="Times New Roman" w:cs="Times New Roman"/>
        </w:rPr>
        <w:t>0 - 11</w:t>
      </w:r>
    </w:p>
    <w:p w14:paraId="7B43086B" w14:textId="7A71A96A" w:rsidR="00416E6D" w:rsidRPr="00DC4C86" w:rsidRDefault="00962998" w:rsidP="00C57DA7">
      <w:pPr>
        <w:rPr>
          <w:rFonts w:ascii="Times New Roman" w:hAnsi="Times New Roman" w:cs="Times New Roman"/>
        </w:rPr>
      </w:pPr>
      <w:bookmarkStart w:id="0" w:name="_Hlk200042937"/>
      <w:r w:rsidRPr="3E1BAE7C">
        <w:rPr>
          <w:rFonts w:ascii="Times New Roman" w:hAnsi="Times New Roman" w:cs="Times New Roman"/>
        </w:rPr>
        <w:t>These documents</w:t>
      </w:r>
      <w:r w:rsidR="26AB763F" w:rsidRPr="3E1BAE7C">
        <w:rPr>
          <w:rFonts w:ascii="Times New Roman" w:hAnsi="Times New Roman" w:cs="Times New Roman"/>
        </w:rPr>
        <w:t xml:space="preserve"> are</w:t>
      </w:r>
      <w:r w:rsidR="00416E6D" w:rsidRPr="3E1BAE7C">
        <w:rPr>
          <w:rFonts w:ascii="Times New Roman" w:hAnsi="Times New Roman" w:cs="Times New Roman"/>
        </w:rPr>
        <w:t xml:space="preserve"> required for </w:t>
      </w:r>
      <w:r w:rsidR="7B883898" w:rsidRPr="3E1BAE7C">
        <w:rPr>
          <w:rFonts w:ascii="Times New Roman" w:hAnsi="Times New Roman" w:cs="Times New Roman"/>
        </w:rPr>
        <w:t xml:space="preserve">all </w:t>
      </w:r>
      <w:r w:rsidR="00416E6D" w:rsidRPr="3E1BAE7C">
        <w:rPr>
          <w:rFonts w:ascii="Times New Roman" w:hAnsi="Times New Roman" w:cs="Times New Roman"/>
        </w:rPr>
        <w:t>WIOA-funded OJT activities. Each of these forms must be uploaded and maintained in the participant’s NCWorks Online account. It is also recommended that these documents be uploaded to the employer’s NCWorks account to help identify individuals participating in OJT by employer.</w:t>
      </w:r>
    </w:p>
    <w:bookmarkEnd w:id="0"/>
    <w:p w14:paraId="55A6DECA" w14:textId="77777777" w:rsidR="00416E6D" w:rsidRPr="006C49CA" w:rsidRDefault="00416E6D" w:rsidP="00416E6D">
      <w:pPr>
        <w:rPr>
          <w:rFonts w:ascii="Times New Roman" w:hAnsi="Times New Roman" w:cs="Times New Roman"/>
          <w:b/>
          <w:bCs/>
        </w:rPr>
      </w:pPr>
      <w:r w:rsidRPr="006C49CA">
        <w:rPr>
          <w:rFonts w:ascii="Times New Roman" w:hAnsi="Times New Roman" w:cs="Times New Roman"/>
          <w:b/>
          <w:bCs/>
        </w:rPr>
        <w:t>Justification for Reimbursement Documentation</w:t>
      </w:r>
    </w:p>
    <w:p w14:paraId="7DBDD734" w14:textId="6BD05167" w:rsidR="00416E6D" w:rsidRDefault="00416E6D" w:rsidP="00C57DA7">
      <w:pPr>
        <w:rPr>
          <w:rFonts w:ascii="Times New Roman" w:hAnsi="Times New Roman" w:cs="Times New Roman"/>
        </w:rPr>
      </w:pPr>
      <w:r w:rsidRPr="00DC4C86">
        <w:rPr>
          <w:rFonts w:ascii="Times New Roman" w:hAnsi="Times New Roman" w:cs="Times New Roman"/>
        </w:rPr>
        <w:t xml:space="preserve">Signed timesheets, invoices, payroll records, and/or copies of pay stubs must be maintained and uploaded in NCWorks Online and made available for local and state monitoring. Electronic timesheets are acceptable with required signatures and may be printed and signed. The </w:t>
      </w:r>
      <w:r>
        <w:rPr>
          <w:rFonts w:ascii="Times New Roman" w:hAnsi="Times New Roman" w:cs="Times New Roman"/>
        </w:rPr>
        <w:t>L</w:t>
      </w:r>
      <w:r w:rsidR="00535549">
        <w:rPr>
          <w:rFonts w:ascii="Times New Roman" w:hAnsi="Times New Roman" w:cs="Times New Roman"/>
        </w:rPr>
        <w:t xml:space="preserve">ocal Area </w:t>
      </w:r>
      <w:r w:rsidRPr="00DC4C86">
        <w:rPr>
          <w:rFonts w:ascii="Times New Roman" w:hAnsi="Times New Roman" w:cs="Times New Roman"/>
        </w:rPr>
        <w:t>WDB must have processes in place to verify trainee time and pay.</w:t>
      </w:r>
    </w:p>
    <w:p w14:paraId="76F5CE56" w14:textId="525D2723" w:rsidR="00416E6D" w:rsidRPr="00DC4C86" w:rsidRDefault="00416E6D" w:rsidP="00C57DA7">
      <w:pPr>
        <w:rPr>
          <w:rFonts w:ascii="Times New Roman" w:hAnsi="Times New Roman" w:cs="Times New Roman"/>
        </w:rPr>
      </w:pPr>
      <w:r w:rsidRPr="00DC4C86">
        <w:rPr>
          <w:rFonts w:ascii="Times New Roman" w:hAnsi="Times New Roman" w:cs="Times New Roman"/>
        </w:rPr>
        <w:t xml:space="preserve">Timely submission of invoices by the employer allows for timely reimbursement. It is at the </w:t>
      </w:r>
      <w:r>
        <w:rPr>
          <w:rFonts w:ascii="Times New Roman" w:hAnsi="Times New Roman" w:cs="Times New Roman"/>
        </w:rPr>
        <w:t>L</w:t>
      </w:r>
      <w:r w:rsidR="00535549">
        <w:rPr>
          <w:rFonts w:ascii="Times New Roman" w:hAnsi="Times New Roman" w:cs="Times New Roman"/>
        </w:rPr>
        <w:t xml:space="preserve">ocal Area </w:t>
      </w:r>
      <w:r w:rsidRPr="00DC4C86">
        <w:rPr>
          <w:rFonts w:ascii="Times New Roman" w:hAnsi="Times New Roman" w:cs="Times New Roman"/>
        </w:rPr>
        <w:t>WDB’s discretion to implement a specific length of time for invoicing and reimbursements.</w:t>
      </w:r>
    </w:p>
    <w:p w14:paraId="4EF9C189" w14:textId="66015CF8" w:rsidR="00416E6D" w:rsidRPr="006C49CA" w:rsidRDefault="00416E6D" w:rsidP="00416E6D">
      <w:pPr>
        <w:rPr>
          <w:rFonts w:ascii="Times New Roman" w:hAnsi="Times New Roman" w:cs="Times New Roman"/>
          <w:b/>
          <w:bCs/>
        </w:rPr>
      </w:pPr>
      <w:r w:rsidRPr="006C49CA">
        <w:rPr>
          <w:rFonts w:ascii="Times New Roman" w:hAnsi="Times New Roman" w:cs="Times New Roman"/>
          <w:b/>
          <w:bCs/>
        </w:rPr>
        <w:t xml:space="preserve">Reporting </w:t>
      </w:r>
    </w:p>
    <w:p w14:paraId="5195DD71" w14:textId="77777777" w:rsidR="00416E6D" w:rsidRDefault="00416E6D" w:rsidP="00416E6D">
      <w:pPr>
        <w:spacing w:after="0"/>
        <w:rPr>
          <w:rFonts w:ascii="Times New Roman" w:hAnsi="Times New Roman" w:cs="Times New Roman"/>
        </w:rPr>
      </w:pPr>
      <w:r w:rsidRPr="3E1BAE7C">
        <w:rPr>
          <w:rFonts w:ascii="Times New Roman" w:hAnsi="Times New Roman" w:cs="Times New Roman"/>
        </w:rPr>
        <w:t>The following must be entered or uploaded in NCWorks:</w:t>
      </w:r>
    </w:p>
    <w:p w14:paraId="2D20279B" w14:textId="6B7A6A3D" w:rsidR="00535549" w:rsidRPr="00DC4C86" w:rsidRDefault="00535549" w:rsidP="00416E6D">
      <w:pPr>
        <w:spacing w:after="0"/>
        <w:rPr>
          <w:rFonts w:ascii="Times New Roman" w:hAnsi="Times New Roman" w:cs="Times New Roman"/>
        </w:rPr>
      </w:pPr>
    </w:p>
    <w:p w14:paraId="7D5D2A9D" w14:textId="7EACC287" w:rsidR="00416E6D" w:rsidRPr="004F7A71" w:rsidRDefault="003C258B" w:rsidP="00F56585">
      <w:pPr>
        <w:pStyle w:val="ListParagraph"/>
        <w:numPr>
          <w:ilvl w:val="1"/>
          <w:numId w:val="24"/>
        </w:numPr>
        <w:spacing w:after="0"/>
        <w:jc w:val="both"/>
        <w:rPr>
          <w:rFonts w:ascii="Times New Roman" w:hAnsi="Times New Roman" w:cs="Times New Roman"/>
        </w:rPr>
      </w:pPr>
      <w:r w:rsidRPr="004F7A71">
        <w:rPr>
          <w:rFonts w:ascii="Times New Roman" w:hAnsi="Times New Roman" w:cs="Times New Roman"/>
        </w:rPr>
        <w:t>T</w:t>
      </w:r>
      <w:r w:rsidR="00416E6D" w:rsidRPr="004F7A71">
        <w:rPr>
          <w:rFonts w:ascii="Times New Roman" w:hAnsi="Times New Roman" w:cs="Times New Roman"/>
        </w:rPr>
        <w:t>he appropriate service codes must be entered for each OJT participant</w:t>
      </w:r>
    </w:p>
    <w:p w14:paraId="7A38BED2" w14:textId="44AF9E9E" w:rsidR="00416E6D" w:rsidRPr="004F7A71" w:rsidRDefault="003C258B" w:rsidP="00C57DA7">
      <w:pPr>
        <w:pStyle w:val="ListParagraph"/>
        <w:numPr>
          <w:ilvl w:val="1"/>
          <w:numId w:val="24"/>
        </w:numPr>
        <w:spacing w:after="0"/>
        <w:rPr>
          <w:rFonts w:ascii="Times New Roman" w:hAnsi="Times New Roman" w:cs="Times New Roman"/>
        </w:rPr>
      </w:pPr>
      <w:r w:rsidRPr="004F7A71">
        <w:rPr>
          <w:rFonts w:ascii="Times New Roman" w:hAnsi="Times New Roman" w:cs="Times New Roman"/>
        </w:rPr>
        <w:t>A</w:t>
      </w:r>
      <w:r w:rsidR="00416E6D" w:rsidRPr="004F7A71">
        <w:rPr>
          <w:rFonts w:ascii="Times New Roman" w:hAnsi="Times New Roman" w:cs="Times New Roman"/>
        </w:rPr>
        <w:t>ll OJT documents (such as the Pre-Award Analysis, Employer Agreement, Training Plan, Skills Gap Evaluation documentation, and Trainee Evaluation)</w:t>
      </w:r>
    </w:p>
    <w:p w14:paraId="6DFD6CCE" w14:textId="2064EAB1" w:rsidR="00416E6D" w:rsidRPr="004F7A71" w:rsidRDefault="00416E6D" w:rsidP="00F56585">
      <w:pPr>
        <w:pStyle w:val="ListParagraph"/>
        <w:numPr>
          <w:ilvl w:val="1"/>
          <w:numId w:val="24"/>
        </w:numPr>
        <w:spacing w:after="0"/>
        <w:jc w:val="both"/>
        <w:rPr>
          <w:rFonts w:ascii="Times New Roman" w:hAnsi="Times New Roman" w:cs="Times New Roman"/>
        </w:rPr>
      </w:pPr>
      <w:r w:rsidRPr="004F7A71">
        <w:rPr>
          <w:rFonts w:ascii="Times New Roman" w:hAnsi="Times New Roman" w:cs="Times New Roman"/>
        </w:rPr>
        <w:t>Signed timesheets, invoices, payroll records, and/or copies of pay stubs</w:t>
      </w:r>
    </w:p>
    <w:p w14:paraId="2E44180B" w14:textId="5A8C533A" w:rsidR="00416E6D" w:rsidRDefault="003C258B" w:rsidP="00F56585">
      <w:pPr>
        <w:pStyle w:val="ListParagraph"/>
        <w:numPr>
          <w:ilvl w:val="1"/>
          <w:numId w:val="24"/>
        </w:numPr>
        <w:spacing w:after="0"/>
        <w:jc w:val="both"/>
        <w:rPr>
          <w:rFonts w:ascii="Times New Roman" w:hAnsi="Times New Roman" w:cs="Times New Roman"/>
        </w:rPr>
      </w:pPr>
      <w:r w:rsidRPr="004F7A71">
        <w:rPr>
          <w:rFonts w:ascii="Times New Roman" w:hAnsi="Times New Roman" w:cs="Times New Roman"/>
        </w:rPr>
        <w:t>C</w:t>
      </w:r>
      <w:r w:rsidR="00416E6D" w:rsidRPr="004F7A71">
        <w:rPr>
          <w:rFonts w:ascii="Times New Roman" w:hAnsi="Times New Roman" w:cs="Times New Roman"/>
        </w:rPr>
        <w:t xml:space="preserve">ase notes relevant to the OJT service </w:t>
      </w:r>
    </w:p>
    <w:p w14:paraId="4FA22B73" w14:textId="77777777" w:rsidR="0054013D" w:rsidRDefault="0054013D" w:rsidP="0054013D">
      <w:pPr>
        <w:jc w:val="both"/>
        <w:rPr>
          <w:rFonts w:ascii="Times New Roman" w:hAnsi="Times New Roman" w:cs="Times New Roman"/>
        </w:rPr>
      </w:pPr>
    </w:p>
    <w:p w14:paraId="040A4D38" w14:textId="3DCBD474" w:rsidR="0054013D" w:rsidRPr="0054013D" w:rsidRDefault="0054013D" w:rsidP="00C57DA7">
      <w:pPr>
        <w:spacing w:line="276" w:lineRule="auto"/>
        <w:rPr>
          <w:rFonts w:ascii="Times New Roman" w:hAnsi="Times New Roman" w:cs="Times New Roman"/>
        </w:rPr>
      </w:pPr>
      <w:r w:rsidRPr="0054013D">
        <w:rPr>
          <w:rFonts w:ascii="Times New Roman" w:hAnsi="Times New Roman" w:cs="Times New Roman"/>
        </w:rPr>
        <w:t xml:space="preserve">The </w:t>
      </w:r>
      <w:r w:rsidRPr="0054013D">
        <w:rPr>
          <w:rFonts w:ascii="Times New Roman" w:hAnsi="Times New Roman"/>
        </w:rPr>
        <w:t>Work-Based Learning Training Programs and Grants Commission Policy Statement (</w:t>
      </w:r>
      <w:r w:rsidRPr="0054013D">
        <w:rPr>
          <w:rFonts w:ascii="Times New Roman" w:hAnsi="Times New Roman" w:cs="Times New Roman"/>
        </w:rPr>
        <w:t xml:space="preserve">CPS 03-2024) states “…strengthening data collection and tracking of employers participating in (WBL) opportunities will position North Carolina to better assess the impact in areas such as employer location, size, and industry.” </w:t>
      </w:r>
    </w:p>
    <w:p w14:paraId="24D7D2B1" w14:textId="092E4CB1" w:rsidR="00000AFD" w:rsidRPr="00000AFD" w:rsidRDefault="0054013D" w:rsidP="00C57DA7">
      <w:pPr>
        <w:widowControl w:val="0"/>
        <w:tabs>
          <w:tab w:val="left" w:pos="1438"/>
        </w:tabs>
        <w:autoSpaceDE w:val="0"/>
        <w:autoSpaceDN w:val="0"/>
        <w:spacing w:before="40" w:after="0" w:line="276" w:lineRule="auto"/>
        <w:rPr>
          <w:rFonts w:ascii="Calibri" w:hAnsi="Calibri" w:cs="Calibri"/>
          <w:b/>
          <w:bCs/>
          <w:iCs/>
          <w:sz w:val="32"/>
          <w:szCs w:val="32"/>
        </w:rPr>
      </w:pPr>
      <w:proofErr w:type="gramStart"/>
      <w:r w:rsidRPr="71E232BC">
        <w:rPr>
          <w:rFonts w:ascii="Times New Roman" w:hAnsi="Times New Roman" w:cs="Times New Roman"/>
        </w:rPr>
        <w:t>In order to</w:t>
      </w:r>
      <w:proofErr w:type="gramEnd"/>
      <w:r w:rsidRPr="71E232BC">
        <w:rPr>
          <w:rFonts w:ascii="Times New Roman" w:hAnsi="Times New Roman" w:cs="Times New Roman"/>
        </w:rPr>
        <w:t xml:space="preserve"> strengthen employer related data associated with WBL activities, data entry in the Salesforce system </w:t>
      </w:r>
      <w:r w:rsidR="5DECD78B" w:rsidRPr="71E232BC">
        <w:rPr>
          <w:rFonts w:ascii="Times New Roman" w:hAnsi="Times New Roman" w:cs="Times New Roman"/>
        </w:rPr>
        <w:t xml:space="preserve">is encouraged. </w:t>
      </w:r>
    </w:p>
    <w:sectPr w:rsidR="00000AFD" w:rsidRPr="00000AFD" w:rsidSect="004F7A71">
      <w:headerReference w:type="even" r:id="rId8"/>
      <w:headerReference w:type="default" r:id="rId9"/>
      <w:footerReference w:type="default" r:id="rId10"/>
      <w:head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F6BE" w14:textId="77777777" w:rsidR="00D32EFE" w:rsidRDefault="00D32EFE" w:rsidP="007C0602">
      <w:pPr>
        <w:spacing w:after="0" w:line="240" w:lineRule="auto"/>
      </w:pPr>
      <w:r>
        <w:separator/>
      </w:r>
    </w:p>
  </w:endnote>
  <w:endnote w:type="continuationSeparator" w:id="0">
    <w:p w14:paraId="15CD0C81" w14:textId="77777777" w:rsidR="00D32EFE" w:rsidRDefault="00D32EFE" w:rsidP="007C0602">
      <w:pPr>
        <w:spacing w:after="0" w:line="240" w:lineRule="auto"/>
      </w:pPr>
      <w:r>
        <w:continuationSeparator/>
      </w:r>
    </w:p>
  </w:endnote>
  <w:endnote w:type="continuationNotice" w:id="1">
    <w:p w14:paraId="2D1FF440" w14:textId="77777777" w:rsidR="00D32EFE" w:rsidRDefault="00D32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0DFD" w14:textId="680B162D" w:rsidR="007C0602" w:rsidRDefault="005D7050" w:rsidP="007C0602">
    <w:pPr>
      <w:pStyle w:val="Footer"/>
      <w:jc w:val="right"/>
      <w:rPr>
        <w:rFonts w:ascii="Times New Roman" w:hAnsi="Times New Roman" w:cs="Times New Roman"/>
        <w:sz w:val="16"/>
        <w:szCs w:val="16"/>
      </w:rPr>
    </w:pPr>
    <w:r>
      <w:rPr>
        <w:rFonts w:ascii="Times New Roman" w:hAnsi="Times New Roman" w:cs="Times New Roman"/>
        <w:sz w:val="16"/>
        <w:szCs w:val="16"/>
      </w:rPr>
      <w:t>Operational Guidance</w:t>
    </w:r>
    <w:r w:rsidR="00DD7F11">
      <w:rPr>
        <w:rFonts w:ascii="Times New Roman" w:hAnsi="Times New Roman" w:cs="Times New Roman"/>
        <w:sz w:val="16"/>
        <w:szCs w:val="16"/>
      </w:rPr>
      <w:t>:</w:t>
    </w:r>
    <w:r>
      <w:rPr>
        <w:rFonts w:ascii="Times New Roman" w:hAnsi="Times New Roman" w:cs="Times New Roman"/>
        <w:sz w:val="16"/>
        <w:szCs w:val="16"/>
      </w:rPr>
      <w:t xml:space="preserve"> OG </w:t>
    </w:r>
    <w:r w:rsidR="00C45995">
      <w:rPr>
        <w:rFonts w:ascii="Times New Roman" w:hAnsi="Times New Roman" w:cs="Times New Roman"/>
        <w:sz w:val="16"/>
        <w:szCs w:val="16"/>
      </w:rPr>
      <w:t>07</w:t>
    </w:r>
    <w:r>
      <w:rPr>
        <w:rFonts w:ascii="Times New Roman" w:hAnsi="Times New Roman" w:cs="Times New Roman"/>
        <w:sz w:val="16"/>
        <w:szCs w:val="16"/>
      </w:rPr>
      <w:t>-2025</w:t>
    </w:r>
    <w:r w:rsidR="00E31783">
      <w:rPr>
        <w:rFonts w:ascii="Times New Roman" w:hAnsi="Times New Roman" w:cs="Times New Roman"/>
        <w:sz w:val="16"/>
        <w:szCs w:val="16"/>
      </w:rPr>
      <w:t>, Change 1</w:t>
    </w:r>
  </w:p>
  <w:p w14:paraId="3F5629C2" w14:textId="0DA65AA0" w:rsidR="005D7050" w:rsidRDefault="005D7050" w:rsidP="007C0602">
    <w:pPr>
      <w:pStyle w:val="Footer"/>
      <w:jc w:val="right"/>
      <w:rPr>
        <w:rFonts w:ascii="Times New Roman" w:hAnsi="Times New Roman" w:cs="Times New Roman"/>
        <w:sz w:val="16"/>
        <w:szCs w:val="16"/>
      </w:rPr>
    </w:pPr>
    <w:r>
      <w:rPr>
        <w:rFonts w:ascii="Times New Roman" w:hAnsi="Times New Roman" w:cs="Times New Roman"/>
        <w:sz w:val="16"/>
        <w:szCs w:val="16"/>
      </w:rPr>
      <w:t>Attachment 2</w:t>
    </w:r>
  </w:p>
  <w:p w14:paraId="180DDECB" w14:textId="4575AA65" w:rsidR="005D7050" w:rsidRPr="00DD7F11" w:rsidRDefault="005D7050" w:rsidP="007C0602">
    <w:pPr>
      <w:pStyle w:val="Footer"/>
      <w:jc w:val="right"/>
      <w:rPr>
        <w:rFonts w:ascii="Times New Roman" w:hAnsi="Times New Roman" w:cs="Times New Roman"/>
        <w:sz w:val="16"/>
        <w:szCs w:val="16"/>
      </w:rPr>
    </w:pPr>
    <w:r w:rsidRPr="00DD7F11">
      <w:rPr>
        <w:rFonts w:ascii="Times New Roman" w:hAnsi="Times New Roman" w:cs="Times New Roman"/>
        <w:sz w:val="16"/>
        <w:szCs w:val="16"/>
      </w:rPr>
      <w:t xml:space="preserve">Page </w:t>
    </w:r>
    <w:r w:rsidRPr="00DD7F11">
      <w:rPr>
        <w:rFonts w:ascii="Times New Roman" w:hAnsi="Times New Roman" w:cs="Times New Roman"/>
        <w:sz w:val="16"/>
        <w:szCs w:val="16"/>
      </w:rPr>
      <w:fldChar w:fldCharType="begin"/>
    </w:r>
    <w:r w:rsidRPr="00DD7F11">
      <w:rPr>
        <w:rFonts w:ascii="Times New Roman" w:hAnsi="Times New Roman" w:cs="Times New Roman"/>
        <w:sz w:val="16"/>
        <w:szCs w:val="16"/>
      </w:rPr>
      <w:instrText xml:space="preserve"> PAGE  \* Arabic  \* MERGEFORMAT </w:instrText>
    </w:r>
    <w:r w:rsidRPr="00DD7F11">
      <w:rPr>
        <w:rFonts w:ascii="Times New Roman" w:hAnsi="Times New Roman" w:cs="Times New Roman"/>
        <w:sz w:val="16"/>
        <w:szCs w:val="16"/>
      </w:rPr>
      <w:fldChar w:fldCharType="separate"/>
    </w:r>
    <w:r w:rsidRPr="00DD7F11">
      <w:rPr>
        <w:rFonts w:ascii="Times New Roman" w:hAnsi="Times New Roman" w:cs="Times New Roman"/>
        <w:noProof/>
        <w:sz w:val="16"/>
        <w:szCs w:val="16"/>
      </w:rPr>
      <w:t>1</w:t>
    </w:r>
    <w:r w:rsidRPr="00DD7F11">
      <w:rPr>
        <w:rFonts w:ascii="Times New Roman" w:hAnsi="Times New Roman" w:cs="Times New Roman"/>
        <w:sz w:val="16"/>
        <w:szCs w:val="16"/>
      </w:rPr>
      <w:fldChar w:fldCharType="end"/>
    </w:r>
    <w:r w:rsidRPr="00DD7F11">
      <w:rPr>
        <w:rFonts w:ascii="Times New Roman" w:hAnsi="Times New Roman" w:cs="Times New Roman"/>
        <w:sz w:val="16"/>
        <w:szCs w:val="16"/>
      </w:rPr>
      <w:t xml:space="preserve"> of </w:t>
    </w:r>
    <w:r w:rsidRPr="00DD7F11">
      <w:rPr>
        <w:rFonts w:ascii="Times New Roman" w:hAnsi="Times New Roman" w:cs="Times New Roman"/>
        <w:sz w:val="16"/>
        <w:szCs w:val="16"/>
      </w:rPr>
      <w:fldChar w:fldCharType="begin"/>
    </w:r>
    <w:r w:rsidRPr="00DD7F11">
      <w:rPr>
        <w:rFonts w:ascii="Times New Roman" w:hAnsi="Times New Roman" w:cs="Times New Roman"/>
        <w:sz w:val="16"/>
        <w:szCs w:val="16"/>
      </w:rPr>
      <w:instrText xml:space="preserve"> NUMPAGES  \* Arabic  \* MERGEFORMAT </w:instrText>
    </w:r>
    <w:r w:rsidRPr="00DD7F11">
      <w:rPr>
        <w:rFonts w:ascii="Times New Roman" w:hAnsi="Times New Roman" w:cs="Times New Roman"/>
        <w:sz w:val="16"/>
        <w:szCs w:val="16"/>
      </w:rPr>
      <w:fldChar w:fldCharType="separate"/>
    </w:r>
    <w:r w:rsidRPr="00DD7F11">
      <w:rPr>
        <w:rFonts w:ascii="Times New Roman" w:hAnsi="Times New Roman" w:cs="Times New Roman"/>
        <w:noProof/>
        <w:sz w:val="16"/>
        <w:szCs w:val="16"/>
      </w:rPr>
      <w:t>2</w:t>
    </w:r>
    <w:r w:rsidRPr="00DD7F11">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1556" w14:textId="77777777" w:rsidR="00D32EFE" w:rsidRDefault="00D32EFE" w:rsidP="007C0602">
      <w:pPr>
        <w:spacing w:after="0" w:line="240" w:lineRule="auto"/>
      </w:pPr>
      <w:r>
        <w:separator/>
      </w:r>
    </w:p>
  </w:footnote>
  <w:footnote w:type="continuationSeparator" w:id="0">
    <w:p w14:paraId="7AE7045B" w14:textId="77777777" w:rsidR="00D32EFE" w:rsidRDefault="00D32EFE" w:rsidP="007C0602">
      <w:pPr>
        <w:spacing w:after="0" w:line="240" w:lineRule="auto"/>
      </w:pPr>
      <w:r>
        <w:continuationSeparator/>
      </w:r>
    </w:p>
  </w:footnote>
  <w:footnote w:type="continuationNotice" w:id="1">
    <w:p w14:paraId="6E04DCD9" w14:textId="77777777" w:rsidR="00D32EFE" w:rsidRDefault="00D32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CE79" w14:textId="76CFA8DF" w:rsidR="00A17720" w:rsidRDefault="00A17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6369" w14:textId="178E5FE3" w:rsidR="00A17720" w:rsidRDefault="00A17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4489" w14:textId="68AAAD85" w:rsidR="00A17720" w:rsidRDefault="00A17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pt;height:15pt;visibility:visible;mso-wrap-style:square" o:bullet="t">
        <v:imagedata r:id="rId1" o:title=""/>
        <o:lock v:ext="edit" aspectratio="f"/>
      </v:shape>
    </w:pict>
  </w:numPicBullet>
  <w:abstractNum w:abstractNumId="0" w15:restartNumberingAfterBreak="0">
    <w:nsid w:val="12993CED"/>
    <w:multiLevelType w:val="hybridMultilevel"/>
    <w:tmpl w:val="052238FE"/>
    <w:lvl w:ilvl="0" w:tplc="E6F8671A">
      <w:start w:val="1"/>
      <w:numFmt w:val="bullet"/>
      <w:lvlText w:val=""/>
      <w:lvlPicBulletId w:val="0"/>
      <w:lvlJc w:val="left"/>
      <w:pPr>
        <w:tabs>
          <w:tab w:val="num" w:pos="720"/>
        </w:tabs>
        <w:ind w:left="720" w:hanging="360"/>
      </w:pPr>
      <w:rPr>
        <w:rFonts w:ascii="Symbol" w:hAnsi="Symbol" w:hint="default"/>
      </w:rPr>
    </w:lvl>
    <w:lvl w:ilvl="1" w:tplc="D5E43ABC" w:tentative="1">
      <w:start w:val="1"/>
      <w:numFmt w:val="bullet"/>
      <w:lvlText w:val=""/>
      <w:lvlJc w:val="left"/>
      <w:pPr>
        <w:tabs>
          <w:tab w:val="num" w:pos="1440"/>
        </w:tabs>
        <w:ind w:left="1440" w:hanging="360"/>
      </w:pPr>
      <w:rPr>
        <w:rFonts w:ascii="Symbol" w:hAnsi="Symbol" w:hint="default"/>
      </w:rPr>
    </w:lvl>
    <w:lvl w:ilvl="2" w:tplc="95E87504" w:tentative="1">
      <w:start w:val="1"/>
      <w:numFmt w:val="bullet"/>
      <w:lvlText w:val=""/>
      <w:lvlJc w:val="left"/>
      <w:pPr>
        <w:tabs>
          <w:tab w:val="num" w:pos="2160"/>
        </w:tabs>
        <w:ind w:left="2160" w:hanging="360"/>
      </w:pPr>
      <w:rPr>
        <w:rFonts w:ascii="Symbol" w:hAnsi="Symbol" w:hint="default"/>
      </w:rPr>
    </w:lvl>
    <w:lvl w:ilvl="3" w:tplc="B47A3A52" w:tentative="1">
      <w:start w:val="1"/>
      <w:numFmt w:val="bullet"/>
      <w:lvlText w:val=""/>
      <w:lvlJc w:val="left"/>
      <w:pPr>
        <w:tabs>
          <w:tab w:val="num" w:pos="2880"/>
        </w:tabs>
        <w:ind w:left="2880" w:hanging="360"/>
      </w:pPr>
      <w:rPr>
        <w:rFonts w:ascii="Symbol" w:hAnsi="Symbol" w:hint="default"/>
      </w:rPr>
    </w:lvl>
    <w:lvl w:ilvl="4" w:tplc="B0FC658A" w:tentative="1">
      <w:start w:val="1"/>
      <w:numFmt w:val="bullet"/>
      <w:lvlText w:val=""/>
      <w:lvlJc w:val="left"/>
      <w:pPr>
        <w:tabs>
          <w:tab w:val="num" w:pos="3600"/>
        </w:tabs>
        <w:ind w:left="3600" w:hanging="360"/>
      </w:pPr>
      <w:rPr>
        <w:rFonts w:ascii="Symbol" w:hAnsi="Symbol" w:hint="default"/>
      </w:rPr>
    </w:lvl>
    <w:lvl w:ilvl="5" w:tplc="FDE833E4" w:tentative="1">
      <w:start w:val="1"/>
      <w:numFmt w:val="bullet"/>
      <w:lvlText w:val=""/>
      <w:lvlJc w:val="left"/>
      <w:pPr>
        <w:tabs>
          <w:tab w:val="num" w:pos="4320"/>
        </w:tabs>
        <w:ind w:left="4320" w:hanging="360"/>
      </w:pPr>
      <w:rPr>
        <w:rFonts w:ascii="Symbol" w:hAnsi="Symbol" w:hint="default"/>
      </w:rPr>
    </w:lvl>
    <w:lvl w:ilvl="6" w:tplc="1B108DE2" w:tentative="1">
      <w:start w:val="1"/>
      <w:numFmt w:val="bullet"/>
      <w:lvlText w:val=""/>
      <w:lvlJc w:val="left"/>
      <w:pPr>
        <w:tabs>
          <w:tab w:val="num" w:pos="5040"/>
        </w:tabs>
        <w:ind w:left="5040" w:hanging="360"/>
      </w:pPr>
      <w:rPr>
        <w:rFonts w:ascii="Symbol" w:hAnsi="Symbol" w:hint="default"/>
      </w:rPr>
    </w:lvl>
    <w:lvl w:ilvl="7" w:tplc="81E48A74" w:tentative="1">
      <w:start w:val="1"/>
      <w:numFmt w:val="bullet"/>
      <w:lvlText w:val=""/>
      <w:lvlJc w:val="left"/>
      <w:pPr>
        <w:tabs>
          <w:tab w:val="num" w:pos="5760"/>
        </w:tabs>
        <w:ind w:left="5760" w:hanging="360"/>
      </w:pPr>
      <w:rPr>
        <w:rFonts w:ascii="Symbol" w:hAnsi="Symbol" w:hint="default"/>
      </w:rPr>
    </w:lvl>
    <w:lvl w:ilvl="8" w:tplc="092E8CE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F0493B"/>
    <w:multiLevelType w:val="hybridMultilevel"/>
    <w:tmpl w:val="8AE64414"/>
    <w:lvl w:ilvl="0" w:tplc="4B04418A">
      <w:start w:val="9"/>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8331FA"/>
    <w:multiLevelType w:val="hybridMultilevel"/>
    <w:tmpl w:val="26528F16"/>
    <w:lvl w:ilvl="0" w:tplc="B624F04E">
      <w:start w:val="1"/>
      <w:numFmt w:val="decimal"/>
      <w:lvlText w:val="%1."/>
      <w:lvlJc w:val="left"/>
      <w:pPr>
        <w:ind w:left="402" w:hanging="353"/>
        <w:jc w:val="right"/>
      </w:pPr>
      <w:rPr>
        <w:rFonts w:ascii="Times New Roman" w:eastAsia="Times New Roman" w:hAnsi="Times New Roman" w:cs="Times New Roman" w:hint="default"/>
        <w:b/>
        <w:bCs/>
        <w:i w:val="0"/>
        <w:iCs w:val="0"/>
        <w:spacing w:val="0"/>
        <w:w w:val="100"/>
        <w:sz w:val="16"/>
        <w:szCs w:val="16"/>
        <w:lang w:val="en-US" w:eastAsia="en-US" w:bidi="ar-SA"/>
      </w:rPr>
    </w:lvl>
    <w:lvl w:ilvl="1" w:tplc="7ED2DF26">
      <w:start w:val="1"/>
      <w:numFmt w:val="lowerLetter"/>
      <w:lvlText w:val="%2."/>
      <w:lvlJc w:val="left"/>
      <w:pPr>
        <w:ind w:left="681" w:hanging="270"/>
      </w:pPr>
      <w:rPr>
        <w:rFonts w:ascii="Times New Roman" w:eastAsia="Times New Roman" w:hAnsi="Times New Roman" w:cs="Times New Roman" w:hint="default"/>
        <w:b w:val="0"/>
        <w:bCs w:val="0"/>
        <w:i w:val="0"/>
        <w:iCs w:val="0"/>
        <w:spacing w:val="0"/>
        <w:w w:val="100"/>
        <w:sz w:val="16"/>
        <w:szCs w:val="16"/>
        <w:lang w:val="en-US" w:eastAsia="en-US" w:bidi="ar-SA"/>
      </w:rPr>
    </w:lvl>
    <w:lvl w:ilvl="2" w:tplc="62CC9720">
      <w:numFmt w:val="bullet"/>
      <w:lvlText w:val="•"/>
      <w:lvlJc w:val="left"/>
      <w:pPr>
        <w:ind w:left="680" w:hanging="270"/>
      </w:pPr>
      <w:rPr>
        <w:rFonts w:hint="default"/>
        <w:lang w:val="en-US" w:eastAsia="en-US" w:bidi="ar-SA"/>
      </w:rPr>
    </w:lvl>
    <w:lvl w:ilvl="3" w:tplc="49F6E45A">
      <w:numFmt w:val="bullet"/>
      <w:lvlText w:val="•"/>
      <w:lvlJc w:val="left"/>
      <w:pPr>
        <w:ind w:left="1259" w:hanging="270"/>
      </w:pPr>
      <w:rPr>
        <w:rFonts w:hint="default"/>
        <w:lang w:val="en-US" w:eastAsia="en-US" w:bidi="ar-SA"/>
      </w:rPr>
    </w:lvl>
    <w:lvl w:ilvl="4" w:tplc="0678A49A">
      <w:numFmt w:val="bullet"/>
      <w:lvlText w:val="•"/>
      <w:lvlJc w:val="left"/>
      <w:pPr>
        <w:ind w:left="1839" w:hanging="270"/>
      </w:pPr>
      <w:rPr>
        <w:rFonts w:hint="default"/>
        <w:lang w:val="en-US" w:eastAsia="en-US" w:bidi="ar-SA"/>
      </w:rPr>
    </w:lvl>
    <w:lvl w:ilvl="5" w:tplc="3BD00846">
      <w:numFmt w:val="bullet"/>
      <w:lvlText w:val="•"/>
      <w:lvlJc w:val="left"/>
      <w:pPr>
        <w:ind w:left="2419" w:hanging="270"/>
      </w:pPr>
      <w:rPr>
        <w:rFonts w:hint="default"/>
        <w:lang w:val="en-US" w:eastAsia="en-US" w:bidi="ar-SA"/>
      </w:rPr>
    </w:lvl>
    <w:lvl w:ilvl="6" w:tplc="A968A718">
      <w:numFmt w:val="bullet"/>
      <w:lvlText w:val="•"/>
      <w:lvlJc w:val="left"/>
      <w:pPr>
        <w:ind w:left="2999" w:hanging="270"/>
      </w:pPr>
      <w:rPr>
        <w:rFonts w:hint="default"/>
        <w:lang w:val="en-US" w:eastAsia="en-US" w:bidi="ar-SA"/>
      </w:rPr>
    </w:lvl>
    <w:lvl w:ilvl="7" w:tplc="F37A35E2">
      <w:numFmt w:val="bullet"/>
      <w:lvlText w:val="•"/>
      <w:lvlJc w:val="left"/>
      <w:pPr>
        <w:ind w:left="3578" w:hanging="270"/>
      </w:pPr>
      <w:rPr>
        <w:rFonts w:hint="default"/>
        <w:lang w:val="en-US" w:eastAsia="en-US" w:bidi="ar-SA"/>
      </w:rPr>
    </w:lvl>
    <w:lvl w:ilvl="8" w:tplc="85D4A782">
      <w:numFmt w:val="bullet"/>
      <w:lvlText w:val="•"/>
      <w:lvlJc w:val="left"/>
      <w:pPr>
        <w:ind w:left="4158" w:hanging="270"/>
      </w:pPr>
      <w:rPr>
        <w:rFonts w:hint="default"/>
        <w:lang w:val="en-US" w:eastAsia="en-US" w:bidi="ar-SA"/>
      </w:rPr>
    </w:lvl>
  </w:abstractNum>
  <w:abstractNum w:abstractNumId="3" w15:restartNumberingAfterBreak="0">
    <w:nsid w:val="1C047D2D"/>
    <w:multiLevelType w:val="hybridMultilevel"/>
    <w:tmpl w:val="EFFA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F5C47"/>
    <w:multiLevelType w:val="hybridMultilevel"/>
    <w:tmpl w:val="CCAA2FCA"/>
    <w:lvl w:ilvl="0" w:tplc="AFA285CA">
      <w:start w:val="7"/>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F7BEBCC4">
      <w:start w:val="1"/>
      <w:numFmt w:val="lowerLetter"/>
      <w:lvlText w:val="%2)"/>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2" w:tplc="613EE662">
      <w:numFmt w:val="bullet"/>
      <w:lvlText w:val="•"/>
      <w:lvlJc w:val="left"/>
      <w:pPr>
        <w:ind w:left="1787" w:hanging="360"/>
      </w:pPr>
      <w:rPr>
        <w:rFonts w:hint="default"/>
        <w:lang w:val="en-US" w:eastAsia="en-US" w:bidi="ar-SA"/>
      </w:rPr>
    </w:lvl>
    <w:lvl w:ilvl="3" w:tplc="D72C3478">
      <w:numFmt w:val="bullet"/>
      <w:lvlText w:val="•"/>
      <w:lvlJc w:val="left"/>
      <w:pPr>
        <w:ind w:left="2755" w:hanging="360"/>
      </w:pPr>
      <w:rPr>
        <w:rFonts w:hint="default"/>
        <w:lang w:val="en-US" w:eastAsia="en-US" w:bidi="ar-SA"/>
      </w:rPr>
    </w:lvl>
    <w:lvl w:ilvl="4" w:tplc="52AE5578">
      <w:numFmt w:val="bullet"/>
      <w:lvlText w:val="•"/>
      <w:lvlJc w:val="left"/>
      <w:pPr>
        <w:ind w:left="3723" w:hanging="360"/>
      </w:pPr>
      <w:rPr>
        <w:rFonts w:hint="default"/>
        <w:lang w:val="en-US" w:eastAsia="en-US" w:bidi="ar-SA"/>
      </w:rPr>
    </w:lvl>
    <w:lvl w:ilvl="5" w:tplc="72FC912C">
      <w:numFmt w:val="bullet"/>
      <w:lvlText w:val="•"/>
      <w:lvlJc w:val="left"/>
      <w:pPr>
        <w:ind w:left="4691" w:hanging="360"/>
      </w:pPr>
      <w:rPr>
        <w:rFonts w:hint="default"/>
        <w:lang w:val="en-US" w:eastAsia="en-US" w:bidi="ar-SA"/>
      </w:rPr>
    </w:lvl>
    <w:lvl w:ilvl="6" w:tplc="B08220C8">
      <w:numFmt w:val="bullet"/>
      <w:lvlText w:val="•"/>
      <w:lvlJc w:val="left"/>
      <w:pPr>
        <w:ind w:left="5659" w:hanging="360"/>
      </w:pPr>
      <w:rPr>
        <w:rFonts w:hint="default"/>
        <w:lang w:val="en-US" w:eastAsia="en-US" w:bidi="ar-SA"/>
      </w:rPr>
    </w:lvl>
    <w:lvl w:ilvl="7" w:tplc="D97A9552">
      <w:numFmt w:val="bullet"/>
      <w:lvlText w:val="•"/>
      <w:lvlJc w:val="left"/>
      <w:pPr>
        <w:ind w:left="6627" w:hanging="360"/>
      </w:pPr>
      <w:rPr>
        <w:rFonts w:hint="default"/>
        <w:lang w:val="en-US" w:eastAsia="en-US" w:bidi="ar-SA"/>
      </w:rPr>
    </w:lvl>
    <w:lvl w:ilvl="8" w:tplc="18F0F9CC">
      <w:numFmt w:val="bullet"/>
      <w:lvlText w:val="•"/>
      <w:lvlJc w:val="left"/>
      <w:pPr>
        <w:ind w:left="7595" w:hanging="360"/>
      </w:pPr>
      <w:rPr>
        <w:rFonts w:hint="default"/>
        <w:lang w:val="en-US" w:eastAsia="en-US" w:bidi="ar-SA"/>
      </w:rPr>
    </w:lvl>
  </w:abstractNum>
  <w:abstractNum w:abstractNumId="5" w15:restartNumberingAfterBreak="0">
    <w:nsid w:val="20E82BEE"/>
    <w:multiLevelType w:val="hybridMultilevel"/>
    <w:tmpl w:val="9754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F3B75"/>
    <w:multiLevelType w:val="hybridMultilevel"/>
    <w:tmpl w:val="8214A2E2"/>
    <w:lvl w:ilvl="0" w:tplc="69B0F4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314079A">
      <w:numFmt w:val="bullet"/>
      <w:lvlText w:val="•"/>
      <w:lvlJc w:val="left"/>
      <w:pPr>
        <w:ind w:left="2772" w:hanging="360"/>
      </w:pPr>
      <w:rPr>
        <w:rFonts w:hint="default"/>
        <w:lang w:val="en-US" w:eastAsia="en-US" w:bidi="ar-SA"/>
      </w:rPr>
    </w:lvl>
    <w:lvl w:ilvl="2" w:tplc="22068640">
      <w:numFmt w:val="bullet"/>
      <w:lvlText w:val="•"/>
      <w:lvlJc w:val="left"/>
      <w:pPr>
        <w:ind w:left="3744" w:hanging="360"/>
      </w:pPr>
      <w:rPr>
        <w:rFonts w:hint="default"/>
        <w:lang w:val="en-US" w:eastAsia="en-US" w:bidi="ar-SA"/>
      </w:rPr>
    </w:lvl>
    <w:lvl w:ilvl="3" w:tplc="C9BA90D4">
      <w:numFmt w:val="bullet"/>
      <w:lvlText w:val="•"/>
      <w:lvlJc w:val="left"/>
      <w:pPr>
        <w:ind w:left="4716" w:hanging="360"/>
      </w:pPr>
      <w:rPr>
        <w:rFonts w:hint="default"/>
        <w:lang w:val="en-US" w:eastAsia="en-US" w:bidi="ar-SA"/>
      </w:rPr>
    </w:lvl>
    <w:lvl w:ilvl="4" w:tplc="BFB4FECE">
      <w:numFmt w:val="bullet"/>
      <w:lvlText w:val="•"/>
      <w:lvlJc w:val="left"/>
      <w:pPr>
        <w:ind w:left="5688" w:hanging="360"/>
      </w:pPr>
      <w:rPr>
        <w:rFonts w:hint="default"/>
        <w:lang w:val="en-US" w:eastAsia="en-US" w:bidi="ar-SA"/>
      </w:rPr>
    </w:lvl>
    <w:lvl w:ilvl="5" w:tplc="D95EA340">
      <w:numFmt w:val="bullet"/>
      <w:lvlText w:val="•"/>
      <w:lvlJc w:val="left"/>
      <w:pPr>
        <w:ind w:left="6660" w:hanging="360"/>
      </w:pPr>
      <w:rPr>
        <w:rFonts w:hint="default"/>
        <w:lang w:val="en-US" w:eastAsia="en-US" w:bidi="ar-SA"/>
      </w:rPr>
    </w:lvl>
    <w:lvl w:ilvl="6" w:tplc="5D12EF6A">
      <w:numFmt w:val="bullet"/>
      <w:lvlText w:val="•"/>
      <w:lvlJc w:val="left"/>
      <w:pPr>
        <w:ind w:left="7632" w:hanging="360"/>
      </w:pPr>
      <w:rPr>
        <w:rFonts w:hint="default"/>
        <w:lang w:val="en-US" w:eastAsia="en-US" w:bidi="ar-SA"/>
      </w:rPr>
    </w:lvl>
    <w:lvl w:ilvl="7" w:tplc="3DB84DAE">
      <w:numFmt w:val="bullet"/>
      <w:lvlText w:val="•"/>
      <w:lvlJc w:val="left"/>
      <w:pPr>
        <w:ind w:left="8604" w:hanging="360"/>
      </w:pPr>
      <w:rPr>
        <w:rFonts w:hint="default"/>
        <w:lang w:val="en-US" w:eastAsia="en-US" w:bidi="ar-SA"/>
      </w:rPr>
    </w:lvl>
    <w:lvl w:ilvl="8" w:tplc="5C4C4A16">
      <w:numFmt w:val="bullet"/>
      <w:lvlText w:val="•"/>
      <w:lvlJc w:val="left"/>
      <w:pPr>
        <w:ind w:left="9576" w:hanging="360"/>
      </w:pPr>
      <w:rPr>
        <w:rFonts w:hint="default"/>
        <w:lang w:val="en-US" w:eastAsia="en-US" w:bidi="ar-SA"/>
      </w:rPr>
    </w:lvl>
  </w:abstractNum>
  <w:abstractNum w:abstractNumId="7" w15:restartNumberingAfterBreak="0">
    <w:nsid w:val="26BD659A"/>
    <w:multiLevelType w:val="hybridMultilevel"/>
    <w:tmpl w:val="42A87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57C87"/>
    <w:multiLevelType w:val="hybridMultilevel"/>
    <w:tmpl w:val="56C4EE0A"/>
    <w:lvl w:ilvl="0" w:tplc="5F5A6F7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50520"/>
    <w:multiLevelType w:val="hybridMultilevel"/>
    <w:tmpl w:val="59D23806"/>
    <w:lvl w:ilvl="0" w:tplc="04090001">
      <w:start w:val="1"/>
      <w:numFmt w:val="bullet"/>
      <w:lvlText w:val=""/>
      <w:lvlJc w:val="left"/>
      <w:pPr>
        <w:ind w:left="720" w:hanging="360"/>
      </w:pPr>
      <w:rPr>
        <w:rFonts w:ascii="Symbol" w:hAnsi="Symbol" w:hint="default"/>
      </w:rPr>
    </w:lvl>
    <w:lvl w:ilvl="1" w:tplc="A8F083C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F57D8"/>
    <w:multiLevelType w:val="hybridMultilevel"/>
    <w:tmpl w:val="4034978E"/>
    <w:lvl w:ilvl="0" w:tplc="FF4EF2D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C69C9"/>
    <w:multiLevelType w:val="hybridMultilevel"/>
    <w:tmpl w:val="C03651C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2D422F"/>
    <w:multiLevelType w:val="hybridMultilevel"/>
    <w:tmpl w:val="9BCE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35CFF"/>
    <w:multiLevelType w:val="hybridMultilevel"/>
    <w:tmpl w:val="1268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13B3E"/>
    <w:multiLevelType w:val="hybridMultilevel"/>
    <w:tmpl w:val="D7E87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343A7"/>
    <w:multiLevelType w:val="hybridMultilevel"/>
    <w:tmpl w:val="6FF0D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70A2D"/>
    <w:multiLevelType w:val="hybridMultilevel"/>
    <w:tmpl w:val="BD40E6BC"/>
    <w:lvl w:ilvl="0" w:tplc="D814151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D0A4A"/>
    <w:multiLevelType w:val="hybridMultilevel"/>
    <w:tmpl w:val="B24A31F8"/>
    <w:lvl w:ilvl="0" w:tplc="619AE0BE">
      <w:start w:val="5"/>
      <w:numFmt w:val="decimal"/>
      <w:lvlText w:val="%1."/>
      <w:lvlJc w:val="left"/>
      <w:pPr>
        <w:ind w:left="505" w:hanging="361"/>
      </w:pPr>
      <w:rPr>
        <w:rFonts w:ascii="Times New Roman" w:eastAsia="Times New Roman" w:hAnsi="Times New Roman" w:cs="Times New Roman" w:hint="default"/>
        <w:b/>
        <w:bCs/>
        <w:i w:val="0"/>
        <w:iCs w:val="0"/>
        <w:spacing w:val="0"/>
        <w:w w:val="100"/>
        <w:sz w:val="16"/>
        <w:szCs w:val="16"/>
        <w:lang w:val="en-US" w:eastAsia="en-US" w:bidi="ar-SA"/>
      </w:rPr>
    </w:lvl>
    <w:lvl w:ilvl="1" w:tplc="6E8445BC">
      <w:start w:val="1"/>
      <w:numFmt w:val="lowerLetter"/>
      <w:lvlText w:val="%2."/>
      <w:lvlJc w:val="left"/>
      <w:pPr>
        <w:ind w:left="774"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ACBEA166">
      <w:numFmt w:val="bullet"/>
      <w:lvlText w:val="•"/>
      <w:lvlJc w:val="left"/>
      <w:pPr>
        <w:ind w:left="1272" w:hanging="269"/>
      </w:pPr>
      <w:rPr>
        <w:rFonts w:hint="default"/>
        <w:lang w:val="en-US" w:eastAsia="en-US" w:bidi="ar-SA"/>
      </w:rPr>
    </w:lvl>
    <w:lvl w:ilvl="3" w:tplc="5DB437D0">
      <w:numFmt w:val="bullet"/>
      <w:lvlText w:val="•"/>
      <w:lvlJc w:val="left"/>
      <w:pPr>
        <w:ind w:left="1765" w:hanging="269"/>
      </w:pPr>
      <w:rPr>
        <w:rFonts w:hint="default"/>
        <w:lang w:val="en-US" w:eastAsia="en-US" w:bidi="ar-SA"/>
      </w:rPr>
    </w:lvl>
    <w:lvl w:ilvl="4" w:tplc="7298AE78">
      <w:numFmt w:val="bullet"/>
      <w:lvlText w:val="•"/>
      <w:lvlJc w:val="left"/>
      <w:pPr>
        <w:ind w:left="2258" w:hanging="269"/>
      </w:pPr>
      <w:rPr>
        <w:rFonts w:hint="default"/>
        <w:lang w:val="en-US" w:eastAsia="en-US" w:bidi="ar-SA"/>
      </w:rPr>
    </w:lvl>
    <w:lvl w:ilvl="5" w:tplc="A2A40EE2">
      <w:numFmt w:val="bullet"/>
      <w:lvlText w:val="•"/>
      <w:lvlJc w:val="left"/>
      <w:pPr>
        <w:ind w:left="2751" w:hanging="269"/>
      </w:pPr>
      <w:rPr>
        <w:rFonts w:hint="default"/>
        <w:lang w:val="en-US" w:eastAsia="en-US" w:bidi="ar-SA"/>
      </w:rPr>
    </w:lvl>
    <w:lvl w:ilvl="6" w:tplc="726E85F4">
      <w:numFmt w:val="bullet"/>
      <w:lvlText w:val="•"/>
      <w:lvlJc w:val="left"/>
      <w:pPr>
        <w:ind w:left="3243" w:hanging="269"/>
      </w:pPr>
      <w:rPr>
        <w:rFonts w:hint="default"/>
        <w:lang w:val="en-US" w:eastAsia="en-US" w:bidi="ar-SA"/>
      </w:rPr>
    </w:lvl>
    <w:lvl w:ilvl="7" w:tplc="40544AB4">
      <w:numFmt w:val="bullet"/>
      <w:lvlText w:val="•"/>
      <w:lvlJc w:val="left"/>
      <w:pPr>
        <w:ind w:left="3736" w:hanging="269"/>
      </w:pPr>
      <w:rPr>
        <w:rFonts w:hint="default"/>
        <w:lang w:val="en-US" w:eastAsia="en-US" w:bidi="ar-SA"/>
      </w:rPr>
    </w:lvl>
    <w:lvl w:ilvl="8" w:tplc="3B56E360">
      <w:numFmt w:val="bullet"/>
      <w:lvlText w:val="•"/>
      <w:lvlJc w:val="left"/>
      <w:pPr>
        <w:ind w:left="4229" w:hanging="269"/>
      </w:pPr>
      <w:rPr>
        <w:rFonts w:hint="default"/>
        <w:lang w:val="en-US" w:eastAsia="en-US" w:bidi="ar-SA"/>
      </w:rPr>
    </w:lvl>
  </w:abstractNum>
  <w:abstractNum w:abstractNumId="18" w15:restartNumberingAfterBreak="0">
    <w:nsid w:val="59207108"/>
    <w:multiLevelType w:val="hybridMultilevel"/>
    <w:tmpl w:val="33E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D0C49"/>
    <w:multiLevelType w:val="hybridMultilevel"/>
    <w:tmpl w:val="E9982F2A"/>
    <w:lvl w:ilvl="0" w:tplc="B8BEF480">
      <w:start w:val="6"/>
      <w:numFmt w:val="decimal"/>
      <w:lvlText w:val="%1."/>
      <w:lvlJc w:val="left"/>
      <w:pPr>
        <w:ind w:left="505" w:hanging="361"/>
      </w:pPr>
      <w:rPr>
        <w:rFonts w:ascii="Times New Roman" w:eastAsia="Times New Roman" w:hAnsi="Times New Roman" w:cs="Times New Roman" w:hint="default"/>
        <w:b/>
        <w:bCs/>
        <w:i w:val="0"/>
        <w:iCs w:val="0"/>
        <w:spacing w:val="0"/>
        <w:w w:val="100"/>
        <w:sz w:val="16"/>
        <w:szCs w:val="16"/>
        <w:lang w:val="en-US" w:eastAsia="en-US" w:bidi="ar-SA"/>
      </w:rPr>
    </w:lvl>
    <w:lvl w:ilvl="1" w:tplc="640E02C8">
      <w:numFmt w:val="bullet"/>
      <w:lvlText w:val="•"/>
      <w:lvlJc w:val="left"/>
      <w:pPr>
        <w:ind w:left="971" w:hanging="361"/>
      </w:pPr>
      <w:rPr>
        <w:rFonts w:hint="default"/>
        <w:lang w:val="en-US" w:eastAsia="en-US" w:bidi="ar-SA"/>
      </w:rPr>
    </w:lvl>
    <w:lvl w:ilvl="2" w:tplc="1F58C464">
      <w:numFmt w:val="bullet"/>
      <w:lvlText w:val="•"/>
      <w:lvlJc w:val="left"/>
      <w:pPr>
        <w:ind w:left="1443" w:hanging="361"/>
      </w:pPr>
      <w:rPr>
        <w:rFonts w:hint="default"/>
        <w:lang w:val="en-US" w:eastAsia="en-US" w:bidi="ar-SA"/>
      </w:rPr>
    </w:lvl>
    <w:lvl w:ilvl="3" w:tplc="CD863962">
      <w:numFmt w:val="bullet"/>
      <w:lvlText w:val="•"/>
      <w:lvlJc w:val="left"/>
      <w:pPr>
        <w:ind w:left="1914" w:hanging="361"/>
      </w:pPr>
      <w:rPr>
        <w:rFonts w:hint="default"/>
        <w:lang w:val="en-US" w:eastAsia="en-US" w:bidi="ar-SA"/>
      </w:rPr>
    </w:lvl>
    <w:lvl w:ilvl="4" w:tplc="CE2291A4">
      <w:numFmt w:val="bullet"/>
      <w:lvlText w:val="•"/>
      <w:lvlJc w:val="left"/>
      <w:pPr>
        <w:ind w:left="2386" w:hanging="361"/>
      </w:pPr>
      <w:rPr>
        <w:rFonts w:hint="default"/>
        <w:lang w:val="en-US" w:eastAsia="en-US" w:bidi="ar-SA"/>
      </w:rPr>
    </w:lvl>
    <w:lvl w:ilvl="5" w:tplc="E45427B0">
      <w:numFmt w:val="bullet"/>
      <w:lvlText w:val="•"/>
      <w:lvlJc w:val="left"/>
      <w:pPr>
        <w:ind w:left="2857" w:hanging="361"/>
      </w:pPr>
      <w:rPr>
        <w:rFonts w:hint="default"/>
        <w:lang w:val="en-US" w:eastAsia="en-US" w:bidi="ar-SA"/>
      </w:rPr>
    </w:lvl>
    <w:lvl w:ilvl="6" w:tplc="E5DEF2CE">
      <w:numFmt w:val="bullet"/>
      <w:lvlText w:val="•"/>
      <w:lvlJc w:val="left"/>
      <w:pPr>
        <w:ind w:left="3329" w:hanging="361"/>
      </w:pPr>
      <w:rPr>
        <w:rFonts w:hint="default"/>
        <w:lang w:val="en-US" w:eastAsia="en-US" w:bidi="ar-SA"/>
      </w:rPr>
    </w:lvl>
    <w:lvl w:ilvl="7" w:tplc="7F3CC434">
      <w:numFmt w:val="bullet"/>
      <w:lvlText w:val="•"/>
      <w:lvlJc w:val="left"/>
      <w:pPr>
        <w:ind w:left="3800" w:hanging="361"/>
      </w:pPr>
      <w:rPr>
        <w:rFonts w:hint="default"/>
        <w:lang w:val="en-US" w:eastAsia="en-US" w:bidi="ar-SA"/>
      </w:rPr>
    </w:lvl>
    <w:lvl w:ilvl="8" w:tplc="9D426594">
      <w:numFmt w:val="bullet"/>
      <w:lvlText w:val="•"/>
      <w:lvlJc w:val="left"/>
      <w:pPr>
        <w:ind w:left="4272" w:hanging="361"/>
      </w:pPr>
      <w:rPr>
        <w:rFonts w:hint="default"/>
        <w:lang w:val="en-US" w:eastAsia="en-US" w:bidi="ar-SA"/>
      </w:rPr>
    </w:lvl>
  </w:abstractNum>
  <w:abstractNum w:abstractNumId="20" w15:restartNumberingAfterBreak="0">
    <w:nsid w:val="60490F2D"/>
    <w:multiLevelType w:val="hybridMultilevel"/>
    <w:tmpl w:val="BF50F03A"/>
    <w:lvl w:ilvl="0" w:tplc="84DC94D0">
      <w:start w:val="9"/>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638C484C">
      <w:start w:val="1"/>
      <w:numFmt w:val="lowerLetter"/>
      <w:lvlText w:val="%2)"/>
      <w:lvlJc w:val="left"/>
      <w:pPr>
        <w:ind w:left="811" w:hanging="360"/>
      </w:pPr>
      <w:rPr>
        <w:rFonts w:ascii="Calibri" w:eastAsia="Calibri" w:hAnsi="Calibri" w:cs="Calibri" w:hint="default"/>
        <w:b w:val="0"/>
        <w:bCs w:val="0"/>
        <w:i w:val="0"/>
        <w:iCs w:val="0"/>
        <w:spacing w:val="-1"/>
        <w:w w:val="100"/>
        <w:sz w:val="22"/>
        <w:szCs w:val="22"/>
        <w:lang w:val="en-US" w:eastAsia="en-US" w:bidi="ar-SA"/>
      </w:rPr>
    </w:lvl>
    <w:lvl w:ilvl="2" w:tplc="1A0CAC8A">
      <w:numFmt w:val="bullet"/>
      <w:lvlText w:val="•"/>
      <w:lvlJc w:val="left"/>
      <w:pPr>
        <w:ind w:left="1787" w:hanging="360"/>
      </w:pPr>
      <w:rPr>
        <w:rFonts w:hint="default"/>
        <w:lang w:val="en-US" w:eastAsia="en-US" w:bidi="ar-SA"/>
      </w:rPr>
    </w:lvl>
    <w:lvl w:ilvl="3" w:tplc="B83EB3CE">
      <w:numFmt w:val="bullet"/>
      <w:lvlText w:val="•"/>
      <w:lvlJc w:val="left"/>
      <w:pPr>
        <w:ind w:left="2755" w:hanging="360"/>
      </w:pPr>
      <w:rPr>
        <w:rFonts w:hint="default"/>
        <w:lang w:val="en-US" w:eastAsia="en-US" w:bidi="ar-SA"/>
      </w:rPr>
    </w:lvl>
    <w:lvl w:ilvl="4" w:tplc="96A25BB8">
      <w:numFmt w:val="bullet"/>
      <w:lvlText w:val="•"/>
      <w:lvlJc w:val="left"/>
      <w:pPr>
        <w:ind w:left="3723" w:hanging="360"/>
      </w:pPr>
      <w:rPr>
        <w:rFonts w:hint="default"/>
        <w:lang w:val="en-US" w:eastAsia="en-US" w:bidi="ar-SA"/>
      </w:rPr>
    </w:lvl>
    <w:lvl w:ilvl="5" w:tplc="15ACB450">
      <w:numFmt w:val="bullet"/>
      <w:lvlText w:val="•"/>
      <w:lvlJc w:val="left"/>
      <w:pPr>
        <w:ind w:left="4691" w:hanging="360"/>
      </w:pPr>
      <w:rPr>
        <w:rFonts w:hint="default"/>
        <w:lang w:val="en-US" w:eastAsia="en-US" w:bidi="ar-SA"/>
      </w:rPr>
    </w:lvl>
    <w:lvl w:ilvl="6" w:tplc="DB40B566">
      <w:numFmt w:val="bullet"/>
      <w:lvlText w:val="•"/>
      <w:lvlJc w:val="left"/>
      <w:pPr>
        <w:ind w:left="5659" w:hanging="360"/>
      </w:pPr>
      <w:rPr>
        <w:rFonts w:hint="default"/>
        <w:lang w:val="en-US" w:eastAsia="en-US" w:bidi="ar-SA"/>
      </w:rPr>
    </w:lvl>
    <w:lvl w:ilvl="7" w:tplc="9B188AF8">
      <w:numFmt w:val="bullet"/>
      <w:lvlText w:val="•"/>
      <w:lvlJc w:val="left"/>
      <w:pPr>
        <w:ind w:left="6627" w:hanging="360"/>
      </w:pPr>
      <w:rPr>
        <w:rFonts w:hint="default"/>
        <w:lang w:val="en-US" w:eastAsia="en-US" w:bidi="ar-SA"/>
      </w:rPr>
    </w:lvl>
    <w:lvl w:ilvl="8" w:tplc="C140458C">
      <w:numFmt w:val="bullet"/>
      <w:lvlText w:val="•"/>
      <w:lvlJc w:val="left"/>
      <w:pPr>
        <w:ind w:left="7595" w:hanging="360"/>
      </w:pPr>
      <w:rPr>
        <w:rFonts w:hint="default"/>
        <w:lang w:val="en-US" w:eastAsia="en-US" w:bidi="ar-SA"/>
      </w:rPr>
    </w:lvl>
  </w:abstractNum>
  <w:abstractNum w:abstractNumId="21" w15:restartNumberingAfterBreak="0">
    <w:nsid w:val="61B81147"/>
    <w:multiLevelType w:val="hybridMultilevel"/>
    <w:tmpl w:val="0128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069F9"/>
    <w:multiLevelType w:val="hybridMultilevel"/>
    <w:tmpl w:val="3620F7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396DEB"/>
    <w:multiLevelType w:val="hybridMultilevel"/>
    <w:tmpl w:val="392E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13937"/>
    <w:multiLevelType w:val="hybridMultilevel"/>
    <w:tmpl w:val="AA12F33A"/>
    <w:lvl w:ilvl="0" w:tplc="DDA804C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E301A"/>
    <w:multiLevelType w:val="hybridMultilevel"/>
    <w:tmpl w:val="B3704262"/>
    <w:lvl w:ilvl="0" w:tplc="375E7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EB3CD2"/>
    <w:multiLevelType w:val="hybridMultilevel"/>
    <w:tmpl w:val="2640C0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68B081E"/>
    <w:multiLevelType w:val="hybridMultilevel"/>
    <w:tmpl w:val="9F3C4316"/>
    <w:lvl w:ilvl="0" w:tplc="BED8030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4484A"/>
    <w:multiLevelType w:val="hybridMultilevel"/>
    <w:tmpl w:val="F7C045D0"/>
    <w:lvl w:ilvl="0" w:tplc="AA2AB68C">
      <w:start w:val="1"/>
      <w:numFmt w:val="decimal"/>
      <w:lvlText w:val="%1."/>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1" w:tplc="C5EEE39A">
      <w:numFmt w:val="bullet"/>
      <w:lvlText w:val="•"/>
      <w:lvlJc w:val="left"/>
      <w:pPr>
        <w:ind w:left="2448" w:hanging="360"/>
      </w:pPr>
      <w:rPr>
        <w:rFonts w:hint="default"/>
        <w:lang w:val="en-US" w:eastAsia="en-US" w:bidi="ar-SA"/>
      </w:rPr>
    </w:lvl>
    <w:lvl w:ilvl="2" w:tplc="27E83DF4">
      <w:numFmt w:val="bullet"/>
      <w:lvlText w:val="•"/>
      <w:lvlJc w:val="left"/>
      <w:pPr>
        <w:ind w:left="3456" w:hanging="360"/>
      </w:pPr>
      <w:rPr>
        <w:rFonts w:hint="default"/>
        <w:lang w:val="en-US" w:eastAsia="en-US" w:bidi="ar-SA"/>
      </w:rPr>
    </w:lvl>
    <w:lvl w:ilvl="3" w:tplc="4498D3BE">
      <w:numFmt w:val="bullet"/>
      <w:lvlText w:val="•"/>
      <w:lvlJc w:val="left"/>
      <w:pPr>
        <w:ind w:left="4464" w:hanging="360"/>
      </w:pPr>
      <w:rPr>
        <w:rFonts w:hint="default"/>
        <w:lang w:val="en-US" w:eastAsia="en-US" w:bidi="ar-SA"/>
      </w:rPr>
    </w:lvl>
    <w:lvl w:ilvl="4" w:tplc="C3B212F4">
      <w:numFmt w:val="bullet"/>
      <w:lvlText w:val="•"/>
      <w:lvlJc w:val="left"/>
      <w:pPr>
        <w:ind w:left="5472" w:hanging="360"/>
      </w:pPr>
      <w:rPr>
        <w:rFonts w:hint="default"/>
        <w:lang w:val="en-US" w:eastAsia="en-US" w:bidi="ar-SA"/>
      </w:rPr>
    </w:lvl>
    <w:lvl w:ilvl="5" w:tplc="95926652">
      <w:numFmt w:val="bullet"/>
      <w:lvlText w:val="•"/>
      <w:lvlJc w:val="left"/>
      <w:pPr>
        <w:ind w:left="6480" w:hanging="360"/>
      </w:pPr>
      <w:rPr>
        <w:rFonts w:hint="default"/>
        <w:lang w:val="en-US" w:eastAsia="en-US" w:bidi="ar-SA"/>
      </w:rPr>
    </w:lvl>
    <w:lvl w:ilvl="6" w:tplc="C212C8B8">
      <w:numFmt w:val="bullet"/>
      <w:lvlText w:val="•"/>
      <w:lvlJc w:val="left"/>
      <w:pPr>
        <w:ind w:left="7488" w:hanging="360"/>
      </w:pPr>
      <w:rPr>
        <w:rFonts w:hint="default"/>
        <w:lang w:val="en-US" w:eastAsia="en-US" w:bidi="ar-SA"/>
      </w:rPr>
    </w:lvl>
    <w:lvl w:ilvl="7" w:tplc="D24675DC">
      <w:numFmt w:val="bullet"/>
      <w:lvlText w:val="•"/>
      <w:lvlJc w:val="left"/>
      <w:pPr>
        <w:ind w:left="8496" w:hanging="360"/>
      </w:pPr>
      <w:rPr>
        <w:rFonts w:hint="default"/>
        <w:lang w:val="en-US" w:eastAsia="en-US" w:bidi="ar-SA"/>
      </w:rPr>
    </w:lvl>
    <w:lvl w:ilvl="8" w:tplc="01FA40EA">
      <w:numFmt w:val="bullet"/>
      <w:lvlText w:val="•"/>
      <w:lvlJc w:val="left"/>
      <w:pPr>
        <w:ind w:left="9504" w:hanging="360"/>
      </w:pPr>
      <w:rPr>
        <w:rFonts w:hint="default"/>
        <w:lang w:val="en-US" w:eastAsia="en-US" w:bidi="ar-SA"/>
      </w:rPr>
    </w:lvl>
  </w:abstractNum>
  <w:num w:numId="1" w16cid:durableId="1018384917">
    <w:abstractNumId w:val="1"/>
  </w:num>
  <w:num w:numId="2" w16cid:durableId="615988552">
    <w:abstractNumId w:val="15"/>
  </w:num>
  <w:num w:numId="3" w16cid:durableId="1672676890">
    <w:abstractNumId w:val="13"/>
  </w:num>
  <w:num w:numId="4" w16cid:durableId="863010441">
    <w:abstractNumId w:val="25"/>
  </w:num>
  <w:num w:numId="5" w16cid:durableId="1935629213">
    <w:abstractNumId w:val="23"/>
  </w:num>
  <w:num w:numId="6" w16cid:durableId="906915490">
    <w:abstractNumId w:val="20"/>
  </w:num>
  <w:num w:numId="7" w16cid:durableId="221446263">
    <w:abstractNumId w:val="4"/>
  </w:num>
  <w:num w:numId="8" w16cid:durableId="1467310039">
    <w:abstractNumId w:val="28"/>
  </w:num>
  <w:num w:numId="9" w16cid:durableId="197552531">
    <w:abstractNumId w:val="19"/>
  </w:num>
  <w:num w:numId="10" w16cid:durableId="269508477">
    <w:abstractNumId w:val="17"/>
  </w:num>
  <w:num w:numId="11" w16cid:durableId="2050953095">
    <w:abstractNumId w:val="2"/>
  </w:num>
  <w:num w:numId="12" w16cid:durableId="1305893076">
    <w:abstractNumId w:val="6"/>
  </w:num>
  <w:num w:numId="13" w16cid:durableId="725228465">
    <w:abstractNumId w:val="3"/>
  </w:num>
  <w:num w:numId="14" w16cid:durableId="1029142458">
    <w:abstractNumId w:val="0"/>
  </w:num>
  <w:num w:numId="15" w16cid:durableId="1850441037">
    <w:abstractNumId w:val="14"/>
  </w:num>
  <w:num w:numId="16" w16cid:durableId="2092657193">
    <w:abstractNumId w:val="24"/>
  </w:num>
  <w:num w:numId="17" w16cid:durableId="671569903">
    <w:abstractNumId w:val="12"/>
  </w:num>
  <w:num w:numId="18" w16cid:durableId="1593322151">
    <w:abstractNumId w:val="10"/>
  </w:num>
  <w:num w:numId="19" w16cid:durableId="303505688">
    <w:abstractNumId w:val="9"/>
  </w:num>
  <w:num w:numId="20" w16cid:durableId="158883560">
    <w:abstractNumId w:val="8"/>
  </w:num>
  <w:num w:numId="21" w16cid:durableId="884946035">
    <w:abstractNumId w:val="18"/>
  </w:num>
  <w:num w:numId="22" w16cid:durableId="793792943">
    <w:abstractNumId w:val="16"/>
  </w:num>
  <w:num w:numId="23" w16cid:durableId="2114202452">
    <w:abstractNumId w:val="21"/>
  </w:num>
  <w:num w:numId="24" w16cid:durableId="296302418">
    <w:abstractNumId w:val="26"/>
  </w:num>
  <w:num w:numId="25" w16cid:durableId="1193304528">
    <w:abstractNumId w:val="7"/>
  </w:num>
  <w:num w:numId="26" w16cid:durableId="579752250">
    <w:abstractNumId w:val="11"/>
  </w:num>
  <w:num w:numId="27" w16cid:durableId="1208026749">
    <w:abstractNumId w:val="22"/>
  </w:num>
  <w:num w:numId="28" w16cid:durableId="1502576118">
    <w:abstractNumId w:val="5"/>
  </w:num>
  <w:num w:numId="29" w16cid:durableId="20170714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6D"/>
    <w:rsid w:val="000008C2"/>
    <w:rsid w:val="00000AFD"/>
    <w:rsid w:val="0000153D"/>
    <w:rsid w:val="000211DC"/>
    <w:rsid w:val="0003486E"/>
    <w:rsid w:val="000456ED"/>
    <w:rsid w:val="0005019D"/>
    <w:rsid w:val="000550E4"/>
    <w:rsid w:val="00056056"/>
    <w:rsid w:val="00056F51"/>
    <w:rsid w:val="00081C34"/>
    <w:rsid w:val="00082AE4"/>
    <w:rsid w:val="000908A0"/>
    <w:rsid w:val="000A3BF5"/>
    <w:rsid w:val="000D1058"/>
    <w:rsid w:val="00115BA5"/>
    <w:rsid w:val="00117836"/>
    <w:rsid w:val="00130B0A"/>
    <w:rsid w:val="0015306C"/>
    <w:rsid w:val="001559E1"/>
    <w:rsid w:val="001564FF"/>
    <w:rsid w:val="00175C81"/>
    <w:rsid w:val="00197C95"/>
    <w:rsid w:val="001A6314"/>
    <w:rsid w:val="001B36CA"/>
    <w:rsid w:val="001E72FD"/>
    <w:rsid w:val="00206A7E"/>
    <w:rsid w:val="0023469A"/>
    <w:rsid w:val="00285092"/>
    <w:rsid w:val="00293814"/>
    <w:rsid w:val="002B6698"/>
    <w:rsid w:val="002C1915"/>
    <w:rsid w:val="002C4D39"/>
    <w:rsid w:val="002C6FAE"/>
    <w:rsid w:val="002E3AF6"/>
    <w:rsid w:val="002E5B4F"/>
    <w:rsid w:val="00302373"/>
    <w:rsid w:val="003138E8"/>
    <w:rsid w:val="00320FC5"/>
    <w:rsid w:val="00324F16"/>
    <w:rsid w:val="0034430B"/>
    <w:rsid w:val="003617C0"/>
    <w:rsid w:val="00373F5F"/>
    <w:rsid w:val="00380AEB"/>
    <w:rsid w:val="00384BFE"/>
    <w:rsid w:val="003B49CB"/>
    <w:rsid w:val="003B65FD"/>
    <w:rsid w:val="003C1D88"/>
    <w:rsid w:val="003C258B"/>
    <w:rsid w:val="003C7592"/>
    <w:rsid w:val="00401E00"/>
    <w:rsid w:val="004060F7"/>
    <w:rsid w:val="00410B6A"/>
    <w:rsid w:val="00416E6D"/>
    <w:rsid w:val="00444D58"/>
    <w:rsid w:val="004533EF"/>
    <w:rsid w:val="004817AD"/>
    <w:rsid w:val="00493951"/>
    <w:rsid w:val="004C0012"/>
    <w:rsid w:val="004C5253"/>
    <w:rsid w:val="004D3E64"/>
    <w:rsid w:val="004D46EC"/>
    <w:rsid w:val="004E06DE"/>
    <w:rsid w:val="004E12E6"/>
    <w:rsid w:val="004E47EE"/>
    <w:rsid w:val="004E6952"/>
    <w:rsid w:val="004F15D8"/>
    <w:rsid w:val="004F7A71"/>
    <w:rsid w:val="00506D3F"/>
    <w:rsid w:val="00535549"/>
    <w:rsid w:val="0054013D"/>
    <w:rsid w:val="00575B96"/>
    <w:rsid w:val="005816DF"/>
    <w:rsid w:val="00581CD8"/>
    <w:rsid w:val="005B1CBB"/>
    <w:rsid w:val="005C5845"/>
    <w:rsid w:val="005D7050"/>
    <w:rsid w:val="005F5620"/>
    <w:rsid w:val="005F62B8"/>
    <w:rsid w:val="005F7975"/>
    <w:rsid w:val="00606AFC"/>
    <w:rsid w:val="006171C2"/>
    <w:rsid w:val="00623A07"/>
    <w:rsid w:val="00630291"/>
    <w:rsid w:val="006428BC"/>
    <w:rsid w:val="006731FD"/>
    <w:rsid w:val="00681B06"/>
    <w:rsid w:val="0068576E"/>
    <w:rsid w:val="0069294C"/>
    <w:rsid w:val="006A0DEF"/>
    <w:rsid w:val="006A6EB1"/>
    <w:rsid w:val="006B3360"/>
    <w:rsid w:val="006D1BC8"/>
    <w:rsid w:val="006E0438"/>
    <w:rsid w:val="006E2806"/>
    <w:rsid w:val="00700A3C"/>
    <w:rsid w:val="00720A28"/>
    <w:rsid w:val="007227E6"/>
    <w:rsid w:val="0073215B"/>
    <w:rsid w:val="00755327"/>
    <w:rsid w:val="007849E6"/>
    <w:rsid w:val="0078743B"/>
    <w:rsid w:val="007945D6"/>
    <w:rsid w:val="007971DE"/>
    <w:rsid w:val="007B6FC6"/>
    <w:rsid w:val="007C0602"/>
    <w:rsid w:val="007D3F95"/>
    <w:rsid w:val="007D63F4"/>
    <w:rsid w:val="00812B9D"/>
    <w:rsid w:val="00822CC1"/>
    <w:rsid w:val="008321A1"/>
    <w:rsid w:val="008340BB"/>
    <w:rsid w:val="00837194"/>
    <w:rsid w:val="00840F23"/>
    <w:rsid w:val="008548AA"/>
    <w:rsid w:val="008A7871"/>
    <w:rsid w:val="00910F4E"/>
    <w:rsid w:val="009424AA"/>
    <w:rsid w:val="00954C48"/>
    <w:rsid w:val="00962050"/>
    <w:rsid w:val="00962998"/>
    <w:rsid w:val="009D1D14"/>
    <w:rsid w:val="009D51D5"/>
    <w:rsid w:val="009E1B32"/>
    <w:rsid w:val="009E52C9"/>
    <w:rsid w:val="00A05B31"/>
    <w:rsid w:val="00A05B3D"/>
    <w:rsid w:val="00A142FA"/>
    <w:rsid w:val="00A17720"/>
    <w:rsid w:val="00A27182"/>
    <w:rsid w:val="00A46983"/>
    <w:rsid w:val="00A528C3"/>
    <w:rsid w:val="00A6112E"/>
    <w:rsid w:val="00A80B78"/>
    <w:rsid w:val="00A9012D"/>
    <w:rsid w:val="00A90A04"/>
    <w:rsid w:val="00AA7162"/>
    <w:rsid w:val="00AB238F"/>
    <w:rsid w:val="00AB426B"/>
    <w:rsid w:val="00AB676D"/>
    <w:rsid w:val="00AC416A"/>
    <w:rsid w:val="00AC768D"/>
    <w:rsid w:val="00AC790B"/>
    <w:rsid w:val="00AF002D"/>
    <w:rsid w:val="00AF0B34"/>
    <w:rsid w:val="00AF2252"/>
    <w:rsid w:val="00B02400"/>
    <w:rsid w:val="00B10A3E"/>
    <w:rsid w:val="00B23566"/>
    <w:rsid w:val="00B5435B"/>
    <w:rsid w:val="00B62039"/>
    <w:rsid w:val="00B75FE3"/>
    <w:rsid w:val="00B94A25"/>
    <w:rsid w:val="00BA4084"/>
    <w:rsid w:val="00BB18B3"/>
    <w:rsid w:val="00BB324F"/>
    <w:rsid w:val="00BF671A"/>
    <w:rsid w:val="00C1268C"/>
    <w:rsid w:val="00C2282A"/>
    <w:rsid w:val="00C36376"/>
    <w:rsid w:val="00C43249"/>
    <w:rsid w:val="00C45995"/>
    <w:rsid w:val="00C5541A"/>
    <w:rsid w:val="00C5657E"/>
    <w:rsid w:val="00C57DA7"/>
    <w:rsid w:val="00C767A5"/>
    <w:rsid w:val="00C858AB"/>
    <w:rsid w:val="00C873D2"/>
    <w:rsid w:val="00C87F28"/>
    <w:rsid w:val="00C92DDD"/>
    <w:rsid w:val="00CA0483"/>
    <w:rsid w:val="00CA1472"/>
    <w:rsid w:val="00CB01E7"/>
    <w:rsid w:val="00CC31EA"/>
    <w:rsid w:val="00CF26D9"/>
    <w:rsid w:val="00D0426D"/>
    <w:rsid w:val="00D11739"/>
    <w:rsid w:val="00D25279"/>
    <w:rsid w:val="00D32EFE"/>
    <w:rsid w:val="00D41493"/>
    <w:rsid w:val="00D42403"/>
    <w:rsid w:val="00D63EC1"/>
    <w:rsid w:val="00D732FD"/>
    <w:rsid w:val="00D74AC7"/>
    <w:rsid w:val="00D854AF"/>
    <w:rsid w:val="00DA10E6"/>
    <w:rsid w:val="00DB6FF1"/>
    <w:rsid w:val="00DD4606"/>
    <w:rsid w:val="00DD7F11"/>
    <w:rsid w:val="00DF4A53"/>
    <w:rsid w:val="00E0221D"/>
    <w:rsid w:val="00E3100B"/>
    <w:rsid w:val="00E31783"/>
    <w:rsid w:val="00E3477A"/>
    <w:rsid w:val="00E61468"/>
    <w:rsid w:val="00E72FFB"/>
    <w:rsid w:val="00E86303"/>
    <w:rsid w:val="00EE089C"/>
    <w:rsid w:val="00EE70F7"/>
    <w:rsid w:val="00EF2D7E"/>
    <w:rsid w:val="00F05CA4"/>
    <w:rsid w:val="00F07803"/>
    <w:rsid w:val="00F1632B"/>
    <w:rsid w:val="00F30761"/>
    <w:rsid w:val="00F32177"/>
    <w:rsid w:val="00F33238"/>
    <w:rsid w:val="00F56585"/>
    <w:rsid w:val="00F86C32"/>
    <w:rsid w:val="00FC3D32"/>
    <w:rsid w:val="00FD2186"/>
    <w:rsid w:val="00FD613A"/>
    <w:rsid w:val="0B6B2E1D"/>
    <w:rsid w:val="0F10677A"/>
    <w:rsid w:val="10091BBC"/>
    <w:rsid w:val="15E987EB"/>
    <w:rsid w:val="1615C222"/>
    <w:rsid w:val="16866500"/>
    <w:rsid w:val="17FDB9F7"/>
    <w:rsid w:val="1C6736D2"/>
    <w:rsid w:val="1C74B323"/>
    <w:rsid w:val="20DA7CFA"/>
    <w:rsid w:val="219FE81A"/>
    <w:rsid w:val="22731285"/>
    <w:rsid w:val="2510EAA9"/>
    <w:rsid w:val="2684DFC6"/>
    <w:rsid w:val="26AB763F"/>
    <w:rsid w:val="28229B64"/>
    <w:rsid w:val="2AA471ED"/>
    <w:rsid w:val="2BE262C3"/>
    <w:rsid w:val="2DB01449"/>
    <w:rsid w:val="30FF4082"/>
    <w:rsid w:val="33885E5F"/>
    <w:rsid w:val="3859B7CC"/>
    <w:rsid w:val="394D1FA9"/>
    <w:rsid w:val="3953685F"/>
    <w:rsid w:val="3E1BAE7C"/>
    <w:rsid w:val="41247229"/>
    <w:rsid w:val="4C633639"/>
    <w:rsid w:val="4C923D04"/>
    <w:rsid w:val="4DB22F78"/>
    <w:rsid w:val="4DBAEEC6"/>
    <w:rsid w:val="53F27630"/>
    <w:rsid w:val="5B01961C"/>
    <w:rsid w:val="5DECD78B"/>
    <w:rsid w:val="62838616"/>
    <w:rsid w:val="6413A83E"/>
    <w:rsid w:val="667CD45D"/>
    <w:rsid w:val="6B457E83"/>
    <w:rsid w:val="71E232BC"/>
    <w:rsid w:val="765BE238"/>
    <w:rsid w:val="766208EC"/>
    <w:rsid w:val="766B97B2"/>
    <w:rsid w:val="7B883898"/>
    <w:rsid w:val="7D8F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1C50"/>
  <w15:chartTrackingRefBased/>
  <w15:docId w15:val="{73DACB22-3737-4298-ADED-B9916324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6D"/>
  </w:style>
  <w:style w:type="paragraph" w:styleId="Heading1">
    <w:name w:val="heading 1"/>
    <w:basedOn w:val="Normal"/>
    <w:next w:val="Normal"/>
    <w:link w:val="Heading1Char"/>
    <w:uiPriority w:val="9"/>
    <w:qFormat/>
    <w:rsid w:val="00416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E6D"/>
    <w:rPr>
      <w:rFonts w:eastAsiaTheme="majorEastAsia" w:cstheme="majorBidi"/>
      <w:color w:val="272727" w:themeColor="text1" w:themeTint="D8"/>
    </w:rPr>
  </w:style>
  <w:style w:type="paragraph" w:styleId="Title">
    <w:name w:val="Title"/>
    <w:basedOn w:val="Normal"/>
    <w:next w:val="Normal"/>
    <w:link w:val="TitleChar"/>
    <w:uiPriority w:val="10"/>
    <w:qFormat/>
    <w:rsid w:val="00416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E6D"/>
    <w:pPr>
      <w:spacing w:before="160"/>
      <w:jc w:val="center"/>
    </w:pPr>
    <w:rPr>
      <w:i/>
      <w:iCs/>
      <w:color w:val="404040" w:themeColor="text1" w:themeTint="BF"/>
    </w:rPr>
  </w:style>
  <w:style w:type="character" w:customStyle="1" w:styleId="QuoteChar">
    <w:name w:val="Quote Char"/>
    <w:basedOn w:val="DefaultParagraphFont"/>
    <w:link w:val="Quote"/>
    <w:uiPriority w:val="29"/>
    <w:rsid w:val="00416E6D"/>
    <w:rPr>
      <w:i/>
      <w:iCs/>
      <w:color w:val="404040" w:themeColor="text1" w:themeTint="BF"/>
    </w:rPr>
  </w:style>
  <w:style w:type="paragraph" w:styleId="ListParagraph">
    <w:name w:val="List Paragraph"/>
    <w:basedOn w:val="Normal"/>
    <w:uiPriority w:val="1"/>
    <w:qFormat/>
    <w:rsid w:val="00416E6D"/>
    <w:pPr>
      <w:ind w:left="720"/>
      <w:contextualSpacing/>
    </w:pPr>
  </w:style>
  <w:style w:type="character" w:styleId="IntenseEmphasis">
    <w:name w:val="Intense Emphasis"/>
    <w:basedOn w:val="DefaultParagraphFont"/>
    <w:uiPriority w:val="21"/>
    <w:qFormat/>
    <w:rsid w:val="00416E6D"/>
    <w:rPr>
      <w:i/>
      <w:iCs/>
      <w:color w:val="0F4761" w:themeColor="accent1" w:themeShade="BF"/>
    </w:rPr>
  </w:style>
  <w:style w:type="paragraph" w:styleId="IntenseQuote">
    <w:name w:val="Intense Quote"/>
    <w:basedOn w:val="Normal"/>
    <w:next w:val="Normal"/>
    <w:link w:val="IntenseQuoteChar"/>
    <w:uiPriority w:val="30"/>
    <w:qFormat/>
    <w:rsid w:val="00416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E6D"/>
    <w:rPr>
      <w:i/>
      <w:iCs/>
      <w:color w:val="0F4761" w:themeColor="accent1" w:themeShade="BF"/>
    </w:rPr>
  </w:style>
  <w:style w:type="character" w:styleId="IntenseReference">
    <w:name w:val="Intense Reference"/>
    <w:basedOn w:val="DefaultParagraphFont"/>
    <w:uiPriority w:val="32"/>
    <w:qFormat/>
    <w:rsid w:val="00416E6D"/>
    <w:rPr>
      <w:b/>
      <w:bCs/>
      <w:smallCaps/>
      <w:color w:val="0F4761" w:themeColor="accent1" w:themeShade="BF"/>
      <w:spacing w:val="5"/>
    </w:rPr>
  </w:style>
  <w:style w:type="paragraph" w:styleId="Header">
    <w:name w:val="header"/>
    <w:basedOn w:val="Normal"/>
    <w:link w:val="HeaderChar"/>
    <w:uiPriority w:val="99"/>
    <w:unhideWhenUsed/>
    <w:rsid w:val="007C0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602"/>
  </w:style>
  <w:style w:type="paragraph" w:styleId="Footer">
    <w:name w:val="footer"/>
    <w:basedOn w:val="Normal"/>
    <w:link w:val="FooterChar"/>
    <w:uiPriority w:val="99"/>
    <w:unhideWhenUsed/>
    <w:rsid w:val="007C0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602"/>
  </w:style>
  <w:style w:type="paragraph" w:styleId="NoSpacing">
    <w:name w:val="No Spacing"/>
    <w:uiPriority w:val="1"/>
    <w:qFormat/>
    <w:rsid w:val="00F07803"/>
    <w:pPr>
      <w:spacing w:after="0" w:line="240" w:lineRule="auto"/>
    </w:pPr>
  </w:style>
  <w:style w:type="table" w:styleId="TableGrid">
    <w:name w:val="Table Grid"/>
    <w:basedOn w:val="TableNormal"/>
    <w:uiPriority w:val="39"/>
    <w:rsid w:val="00F07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5327"/>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175C81"/>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175C81"/>
    <w:rPr>
      <w:rFonts w:ascii="Calibri" w:eastAsia="Calibri" w:hAnsi="Calibri" w:cs="Calibri"/>
      <w:kern w:val="0"/>
      <w:sz w:val="22"/>
      <w:szCs w:val="22"/>
      <w14:ligatures w14:val="none"/>
    </w:rPr>
  </w:style>
  <w:style w:type="paragraph" w:styleId="Revision">
    <w:name w:val="Revision"/>
    <w:hidden/>
    <w:uiPriority w:val="99"/>
    <w:semiHidden/>
    <w:rsid w:val="00D732FD"/>
    <w:pPr>
      <w:spacing w:after="0" w:line="240" w:lineRule="auto"/>
    </w:pPr>
  </w:style>
  <w:style w:type="character" w:styleId="CommentReference">
    <w:name w:val="annotation reference"/>
    <w:basedOn w:val="DefaultParagraphFont"/>
    <w:uiPriority w:val="99"/>
    <w:semiHidden/>
    <w:unhideWhenUsed/>
    <w:rsid w:val="00575B96"/>
    <w:rPr>
      <w:sz w:val="16"/>
      <w:szCs w:val="16"/>
    </w:rPr>
  </w:style>
  <w:style w:type="paragraph" w:styleId="CommentText">
    <w:name w:val="annotation text"/>
    <w:basedOn w:val="Normal"/>
    <w:link w:val="CommentTextChar"/>
    <w:uiPriority w:val="99"/>
    <w:unhideWhenUsed/>
    <w:rsid w:val="00575B96"/>
    <w:pPr>
      <w:spacing w:line="240" w:lineRule="auto"/>
    </w:pPr>
    <w:rPr>
      <w:sz w:val="20"/>
      <w:szCs w:val="20"/>
    </w:rPr>
  </w:style>
  <w:style w:type="character" w:customStyle="1" w:styleId="CommentTextChar">
    <w:name w:val="Comment Text Char"/>
    <w:basedOn w:val="DefaultParagraphFont"/>
    <w:link w:val="CommentText"/>
    <w:uiPriority w:val="99"/>
    <w:rsid w:val="00575B96"/>
    <w:rPr>
      <w:sz w:val="20"/>
      <w:szCs w:val="20"/>
    </w:rPr>
  </w:style>
  <w:style w:type="paragraph" w:styleId="CommentSubject">
    <w:name w:val="annotation subject"/>
    <w:basedOn w:val="CommentText"/>
    <w:next w:val="CommentText"/>
    <w:link w:val="CommentSubjectChar"/>
    <w:uiPriority w:val="99"/>
    <w:semiHidden/>
    <w:unhideWhenUsed/>
    <w:rsid w:val="00575B96"/>
    <w:rPr>
      <w:b/>
      <w:bCs/>
    </w:rPr>
  </w:style>
  <w:style w:type="character" w:customStyle="1" w:styleId="CommentSubjectChar">
    <w:name w:val="Comment Subject Char"/>
    <w:basedOn w:val="CommentTextChar"/>
    <w:link w:val="CommentSubject"/>
    <w:uiPriority w:val="99"/>
    <w:semiHidden/>
    <w:rsid w:val="00575B96"/>
    <w:rPr>
      <w:b/>
      <w:bCs/>
      <w:sz w:val="20"/>
      <w:szCs w:val="20"/>
    </w:rPr>
  </w:style>
  <w:style w:type="character" w:styleId="Hyperlink">
    <w:name w:val="Hyperlink"/>
    <w:basedOn w:val="DefaultParagraphFont"/>
    <w:uiPriority w:val="99"/>
    <w:unhideWhenUsed/>
    <w:rsid w:val="00B94A25"/>
    <w:rPr>
      <w:color w:val="467886" w:themeColor="hyperlink"/>
      <w:u w:val="single"/>
    </w:rPr>
  </w:style>
  <w:style w:type="character" w:styleId="UnresolvedMention">
    <w:name w:val="Unresolved Mention"/>
    <w:basedOn w:val="DefaultParagraphFont"/>
    <w:uiPriority w:val="99"/>
    <w:semiHidden/>
    <w:unhideWhenUsed/>
    <w:rsid w:val="00B94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97094">
      <w:bodyDiv w:val="1"/>
      <w:marLeft w:val="0"/>
      <w:marRight w:val="0"/>
      <w:marTop w:val="0"/>
      <w:marBottom w:val="0"/>
      <w:divBdr>
        <w:top w:val="none" w:sz="0" w:space="0" w:color="auto"/>
        <w:left w:val="none" w:sz="0" w:space="0" w:color="auto"/>
        <w:bottom w:val="none" w:sz="0" w:space="0" w:color="auto"/>
        <w:right w:val="none" w:sz="0" w:space="0" w:color="auto"/>
      </w:divBdr>
      <w:divsChild>
        <w:div w:id="150759788">
          <w:marLeft w:val="0"/>
          <w:marRight w:val="0"/>
          <w:marTop w:val="0"/>
          <w:marBottom w:val="0"/>
          <w:divBdr>
            <w:top w:val="none" w:sz="0" w:space="0" w:color="auto"/>
            <w:left w:val="none" w:sz="0" w:space="0" w:color="auto"/>
            <w:bottom w:val="none" w:sz="0" w:space="0" w:color="auto"/>
            <w:right w:val="none" w:sz="0" w:space="0" w:color="auto"/>
          </w:divBdr>
        </w:div>
        <w:div w:id="385107428">
          <w:marLeft w:val="0"/>
          <w:marRight w:val="0"/>
          <w:marTop w:val="0"/>
          <w:marBottom w:val="0"/>
          <w:divBdr>
            <w:top w:val="none" w:sz="0" w:space="0" w:color="auto"/>
            <w:left w:val="none" w:sz="0" w:space="0" w:color="auto"/>
            <w:bottom w:val="none" w:sz="0" w:space="0" w:color="auto"/>
            <w:right w:val="none" w:sz="0" w:space="0" w:color="auto"/>
          </w:divBdr>
        </w:div>
        <w:div w:id="1365205583">
          <w:marLeft w:val="0"/>
          <w:marRight w:val="0"/>
          <w:marTop w:val="0"/>
          <w:marBottom w:val="0"/>
          <w:divBdr>
            <w:top w:val="none" w:sz="0" w:space="0" w:color="auto"/>
            <w:left w:val="none" w:sz="0" w:space="0" w:color="auto"/>
            <w:bottom w:val="none" w:sz="0" w:space="0" w:color="auto"/>
            <w:right w:val="none" w:sz="0" w:space="0" w:color="auto"/>
          </w:divBdr>
        </w:div>
      </w:divsChild>
    </w:div>
    <w:div w:id="1133063416">
      <w:bodyDiv w:val="1"/>
      <w:marLeft w:val="0"/>
      <w:marRight w:val="0"/>
      <w:marTop w:val="0"/>
      <w:marBottom w:val="0"/>
      <w:divBdr>
        <w:top w:val="none" w:sz="0" w:space="0" w:color="auto"/>
        <w:left w:val="none" w:sz="0" w:space="0" w:color="auto"/>
        <w:bottom w:val="none" w:sz="0" w:space="0" w:color="auto"/>
        <w:right w:val="none" w:sz="0" w:space="0" w:color="auto"/>
      </w:divBdr>
      <w:divsChild>
        <w:div w:id="1018433539">
          <w:marLeft w:val="0"/>
          <w:marRight w:val="0"/>
          <w:marTop w:val="0"/>
          <w:marBottom w:val="0"/>
          <w:divBdr>
            <w:top w:val="none" w:sz="0" w:space="0" w:color="auto"/>
            <w:left w:val="none" w:sz="0" w:space="0" w:color="auto"/>
            <w:bottom w:val="none" w:sz="0" w:space="0" w:color="auto"/>
            <w:right w:val="none" w:sz="0" w:space="0" w:color="auto"/>
          </w:divBdr>
        </w:div>
        <w:div w:id="1527257506">
          <w:marLeft w:val="0"/>
          <w:marRight w:val="0"/>
          <w:marTop w:val="0"/>
          <w:marBottom w:val="0"/>
          <w:divBdr>
            <w:top w:val="none" w:sz="0" w:space="0" w:color="auto"/>
            <w:left w:val="none" w:sz="0" w:space="0" w:color="auto"/>
            <w:bottom w:val="none" w:sz="0" w:space="0" w:color="auto"/>
            <w:right w:val="none" w:sz="0" w:space="0" w:color="auto"/>
          </w:divBdr>
        </w:div>
        <w:div w:id="160885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urrent/title-20/section-680.7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Godsey, Sonja</dc:creator>
  <cp:keywords/>
  <dc:description/>
  <cp:lastModifiedBy>German, Berlina Y</cp:lastModifiedBy>
  <cp:revision>6</cp:revision>
  <dcterms:created xsi:type="dcterms:W3CDTF">2026-03-27T18:11:00Z</dcterms:created>
  <dcterms:modified xsi:type="dcterms:W3CDTF">2026-06-01T14:01:00Z</dcterms:modified>
</cp:coreProperties>
</file>