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AA092" w14:textId="77777777" w:rsidR="002008C4" w:rsidRDefault="002008C4" w:rsidP="002008C4">
      <w:pPr>
        <w:spacing w:line="276" w:lineRule="auto"/>
        <w:jc w:val="center"/>
        <w:rPr>
          <w:b/>
          <w:bCs/>
        </w:rPr>
      </w:pPr>
      <w:bookmarkStart w:id="0" w:name="_Hlk229047196"/>
      <w:r w:rsidRPr="008F545E">
        <w:rPr>
          <w:b/>
          <w:bCs/>
        </w:rPr>
        <w:t>NORTH CAROLINA GUIDANCE FOR WIOA AND OTHER FEDERAL FUNDS SCANNING</w:t>
      </w:r>
      <w:r w:rsidRPr="008F545E">
        <w:rPr>
          <w:b/>
          <w:bCs/>
          <w:spacing w:val="-7"/>
        </w:rPr>
        <w:t xml:space="preserve"> </w:t>
      </w:r>
      <w:r w:rsidRPr="008F545E">
        <w:rPr>
          <w:b/>
          <w:bCs/>
        </w:rPr>
        <w:t>PROCEDURES</w:t>
      </w:r>
      <w:r w:rsidRPr="008F545E">
        <w:rPr>
          <w:b/>
          <w:bCs/>
          <w:spacing w:val="-7"/>
        </w:rPr>
        <w:t xml:space="preserve"> </w:t>
      </w:r>
      <w:r w:rsidRPr="008F545E">
        <w:rPr>
          <w:b/>
          <w:bCs/>
        </w:rPr>
        <w:t>FOR</w:t>
      </w:r>
      <w:r w:rsidRPr="008F545E">
        <w:rPr>
          <w:b/>
          <w:bCs/>
          <w:spacing w:val="-7"/>
        </w:rPr>
        <w:t xml:space="preserve"> </w:t>
      </w:r>
      <w:r w:rsidRPr="008F545E">
        <w:rPr>
          <w:b/>
          <w:bCs/>
        </w:rPr>
        <w:t>CONSUMER</w:t>
      </w:r>
      <w:r w:rsidRPr="008F545E">
        <w:rPr>
          <w:b/>
          <w:bCs/>
          <w:spacing w:val="-7"/>
        </w:rPr>
        <w:t xml:space="preserve"> </w:t>
      </w:r>
      <w:r w:rsidRPr="008F545E">
        <w:rPr>
          <w:b/>
          <w:bCs/>
        </w:rPr>
        <w:t>DOCUMENTS</w:t>
      </w:r>
      <w:r w:rsidRPr="008F545E">
        <w:rPr>
          <w:b/>
          <w:bCs/>
          <w:spacing w:val="-7"/>
        </w:rPr>
        <w:t xml:space="preserve"> </w:t>
      </w:r>
      <w:r w:rsidRPr="008F545E">
        <w:rPr>
          <w:b/>
          <w:bCs/>
        </w:rPr>
        <w:t>IN</w:t>
      </w:r>
      <w:r w:rsidRPr="008F545E">
        <w:rPr>
          <w:b/>
          <w:bCs/>
          <w:spacing w:val="-5"/>
        </w:rPr>
        <w:t xml:space="preserve"> </w:t>
      </w:r>
      <w:r w:rsidRPr="008F545E">
        <w:rPr>
          <w:b/>
          <w:bCs/>
        </w:rPr>
        <w:t>NCWORKS.GOV</w:t>
      </w:r>
    </w:p>
    <w:p w14:paraId="328ED9C1" w14:textId="77777777" w:rsidR="002008C4" w:rsidRPr="008F545E" w:rsidRDefault="002008C4" w:rsidP="002008C4">
      <w:pPr>
        <w:spacing w:line="276" w:lineRule="auto"/>
        <w:jc w:val="center"/>
        <w:rPr>
          <w:b/>
          <w:bCs/>
        </w:rPr>
      </w:pPr>
    </w:p>
    <w:p w14:paraId="2D449D5A" w14:textId="77777777" w:rsidR="002008C4" w:rsidRDefault="002008C4" w:rsidP="002008C4">
      <w:pPr>
        <w:pStyle w:val="BodyText"/>
        <w:ind w:left="0" w:right="715" w:firstLine="0"/>
        <w:jc w:val="left"/>
      </w:pPr>
      <w:proofErr w:type="gramStart"/>
      <w:r>
        <w:t>In order to</w:t>
      </w:r>
      <w:proofErr w:type="gramEnd"/>
      <w:r>
        <w:t xml:space="preserve"> ensure consistent consumer information is entered in NCWorks.gov and case files are as complete as possible while still ensuring the protection of consumer PII, the following processes and procedures must be followed when scanning documents into the system.</w:t>
      </w:r>
    </w:p>
    <w:p w14:paraId="3C55502D" w14:textId="77777777" w:rsidR="002008C4" w:rsidRDefault="002008C4" w:rsidP="002008C4">
      <w:pPr>
        <w:pStyle w:val="BodyText"/>
        <w:ind w:left="0" w:firstLine="0"/>
        <w:jc w:val="left"/>
      </w:pPr>
    </w:p>
    <w:p w14:paraId="2FF196F4" w14:textId="77777777" w:rsidR="002008C4" w:rsidRPr="002008C4" w:rsidRDefault="002008C4" w:rsidP="002008C4">
      <w:pPr>
        <w:pStyle w:val="ListParagraph"/>
        <w:numPr>
          <w:ilvl w:val="1"/>
          <w:numId w:val="1"/>
        </w:numPr>
        <w:tabs>
          <w:tab w:val="left" w:pos="720"/>
        </w:tabs>
        <w:ind w:right="710"/>
        <w:contextualSpacing w:val="0"/>
        <w:rPr>
          <w:sz w:val="24"/>
          <w:szCs w:val="24"/>
        </w:rPr>
      </w:pPr>
      <w:hyperlink r:id="rId7">
        <w:r w:rsidRPr="002008C4">
          <w:rPr>
            <w:sz w:val="24"/>
            <w:szCs w:val="24"/>
          </w:rPr>
          <w:t>NC General Statute (NCGS) 20-30</w:t>
        </w:r>
      </w:hyperlink>
      <w:r w:rsidRPr="002008C4">
        <w:rPr>
          <w:sz w:val="24"/>
          <w:szCs w:val="24"/>
        </w:rPr>
        <w:t xml:space="preserve"> makes it unlawful “To make a color photocopy or otherwise make a color reproduction of a driver’s license, learner’s permit, or special </w:t>
      </w:r>
      <w:r w:rsidRPr="002008C4">
        <w:rPr>
          <w:spacing w:val="-2"/>
          <w:sz w:val="24"/>
          <w:szCs w:val="24"/>
        </w:rPr>
        <w:t>identification</w:t>
      </w:r>
      <w:r w:rsidRPr="002008C4">
        <w:rPr>
          <w:spacing w:val="-9"/>
          <w:sz w:val="24"/>
          <w:szCs w:val="24"/>
        </w:rPr>
        <w:t xml:space="preserve"> </w:t>
      </w:r>
      <w:r w:rsidRPr="002008C4">
        <w:rPr>
          <w:spacing w:val="-2"/>
          <w:sz w:val="24"/>
          <w:szCs w:val="24"/>
        </w:rPr>
        <w:t>card…”</w:t>
      </w:r>
      <w:r w:rsidRPr="002008C4">
        <w:rPr>
          <w:spacing w:val="-9"/>
          <w:sz w:val="24"/>
          <w:szCs w:val="24"/>
        </w:rPr>
        <w:t xml:space="preserve"> </w:t>
      </w:r>
      <w:r w:rsidRPr="002008C4">
        <w:rPr>
          <w:spacing w:val="-2"/>
          <w:sz w:val="24"/>
          <w:szCs w:val="24"/>
        </w:rPr>
        <w:t>All</w:t>
      </w:r>
      <w:r w:rsidRPr="002008C4">
        <w:rPr>
          <w:spacing w:val="-9"/>
          <w:sz w:val="24"/>
          <w:szCs w:val="24"/>
        </w:rPr>
        <w:t xml:space="preserve"> </w:t>
      </w:r>
      <w:r w:rsidRPr="002008C4">
        <w:rPr>
          <w:spacing w:val="-2"/>
          <w:sz w:val="24"/>
          <w:szCs w:val="24"/>
        </w:rPr>
        <w:t>documents</w:t>
      </w:r>
      <w:r w:rsidRPr="002008C4">
        <w:rPr>
          <w:spacing w:val="-9"/>
          <w:sz w:val="24"/>
          <w:szCs w:val="24"/>
        </w:rPr>
        <w:t xml:space="preserve"> </w:t>
      </w:r>
      <w:r w:rsidRPr="002008C4">
        <w:rPr>
          <w:spacing w:val="-2"/>
          <w:sz w:val="24"/>
          <w:szCs w:val="24"/>
        </w:rPr>
        <w:t>that</w:t>
      </w:r>
      <w:r w:rsidRPr="002008C4">
        <w:rPr>
          <w:spacing w:val="-9"/>
          <w:sz w:val="24"/>
          <w:szCs w:val="24"/>
        </w:rPr>
        <w:t xml:space="preserve"> </w:t>
      </w:r>
      <w:r w:rsidRPr="002008C4">
        <w:rPr>
          <w:spacing w:val="-2"/>
          <w:sz w:val="24"/>
          <w:szCs w:val="24"/>
        </w:rPr>
        <w:t>are</w:t>
      </w:r>
      <w:r w:rsidRPr="002008C4">
        <w:rPr>
          <w:spacing w:val="-10"/>
          <w:sz w:val="24"/>
          <w:szCs w:val="24"/>
        </w:rPr>
        <w:t xml:space="preserve"> </w:t>
      </w:r>
      <w:r w:rsidRPr="002008C4">
        <w:rPr>
          <w:spacing w:val="-2"/>
          <w:sz w:val="24"/>
          <w:szCs w:val="24"/>
        </w:rPr>
        <w:t>scanned</w:t>
      </w:r>
      <w:r w:rsidRPr="002008C4">
        <w:rPr>
          <w:spacing w:val="-7"/>
          <w:sz w:val="24"/>
          <w:szCs w:val="24"/>
        </w:rPr>
        <w:t xml:space="preserve"> </w:t>
      </w:r>
      <w:r w:rsidRPr="002008C4">
        <w:rPr>
          <w:spacing w:val="-2"/>
          <w:sz w:val="24"/>
          <w:szCs w:val="24"/>
        </w:rPr>
        <w:t>into</w:t>
      </w:r>
      <w:r w:rsidRPr="002008C4">
        <w:rPr>
          <w:spacing w:val="-9"/>
          <w:sz w:val="24"/>
          <w:szCs w:val="24"/>
        </w:rPr>
        <w:t xml:space="preserve"> </w:t>
      </w:r>
      <w:r w:rsidRPr="002008C4">
        <w:rPr>
          <w:spacing w:val="-2"/>
          <w:sz w:val="24"/>
          <w:szCs w:val="24"/>
        </w:rPr>
        <w:t>NCWorks.gov</w:t>
      </w:r>
      <w:r w:rsidRPr="002008C4">
        <w:rPr>
          <w:spacing w:val="-8"/>
          <w:sz w:val="24"/>
          <w:szCs w:val="24"/>
        </w:rPr>
        <w:t xml:space="preserve"> </w:t>
      </w:r>
      <w:r w:rsidRPr="002008C4">
        <w:rPr>
          <w:spacing w:val="-2"/>
          <w:sz w:val="24"/>
          <w:szCs w:val="24"/>
        </w:rPr>
        <w:t>will</w:t>
      </w:r>
      <w:r w:rsidRPr="002008C4">
        <w:rPr>
          <w:spacing w:val="-6"/>
          <w:sz w:val="24"/>
          <w:szCs w:val="24"/>
        </w:rPr>
        <w:t xml:space="preserve"> </w:t>
      </w:r>
      <w:r w:rsidRPr="002008C4">
        <w:rPr>
          <w:spacing w:val="-2"/>
          <w:sz w:val="24"/>
          <w:szCs w:val="24"/>
        </w:rPr>
        <w:t>be</w:t>
      </w:r>
      <w:r w:rsidRPr="002008C4">
        <w:rPr>
          <w:spacing w:val="-10"/>
          <w:sz w:val="24"/>
          <w:szCs w:val="24"/>
        </w:rPr>
        <w:t xml:space="preserve"> </w:t>
      </w:r>
      <w:r w:rsidRPr="002008C4">
        <w:rPr>
          <w:spacing w:val="-2"/>
          <w:sz w:val="24"/>
          <w:szCs w:val="24"/>
        </w:rPr>
        <w:t>scanned</w:t>
      </w:r>
      <w:r w:rsidRPr="002008C4">
        <w:rPr>
          <w:spacing w:val="-10"/>
          <w:sz w:val="24"/>
          <w:szCs w:val="24"/>
        </w:rPr>
        <w:t xml:space="preserve"> </w:t>
      </w:r>
      <w:r w:rsidRPr="002008C4">
        <w:rPr>
          <w:spacing w:val="-2"/>
          <w:sz w:val="24"/>
          <w:szCs w:val="24"/>
        </w:rPr>
        <w:t>in grayscale.</w:t>
      </w:r>
    </w:p>
    <w:p w14:paraId="6238E8DA" w14:textId="77777777" w:rsidR="002008C4" w:rsidRDefault="002008C4" w:rsidP="002008C4">
      <w:pPr>
        <w:pStyle w:val="BodyText"/>
        <w:spacing w:before="1"/>
        <w:ind w:left="0" w:firstLine="0"/>
        <w:jc w:val="left"/>
      </w:pPr>
    </w:p>
    <w:p w14:paraId="3C49E7B6" w14:textId="77777777" w:rsidR="002008C4" w:rsidRDefault="002008C4" w:rsidP="002008C4">
      <w:pPr>
        <w:pStyle w:val="ListParagraph"/>
        <w:numPr>
          <w:ilvl w:val="1"/>
          <w:numId w:val="1"/>
        </w:numPr>
        <w:tabs>
          <w:tab w:val="left" w:pos="720"/>
        </w:tabs>
        <w:spacing w:before="1"/>
        <w:ind w:right="708"/>
        <w:contextualSpacing w:val="0"/>
        <w:rPr>
          <w:sz w:val="24"/>
        </w:rPr>
      </w:pPr>
      <w:r>
        <w:rPr>
          <w:sz w:val="24"/>
        </w:rPr>
        <w:t>In</w:t>
      </w:r>
      <w:r>
        <w:rPr>
          <w:spacing w:val="-10"/>
          <w:sz w:val="24"/>
        </w:rPr>
        <w:t xml:space="preserve"> </w:t>
      </w:r>
      <w:r>
        <w:rPr>
          <w:sz w:val="24"/>
        </w:rPr>
        <w:t>addition</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items</w:t>
      </w:r>
      <w:r>
        <w:rPr>
          <w:spacing w:val="-12"/>
          <w:sz w:val="24"/>
        </w:rPr>
        <w:t xml:space="preserve"> </w:t>
      </w:r>
      <w:r>
        <w:rPr>
          <w:sz w:val="24"/>
        </w:rPr>
        <w:t>outlined</w:t>
      </w:r>
      <w:r>
        <w:rPr>
          <w:spacing w:val="-12"/>
          <w:sz w:val="24"/>
        </w:rPr>
        <w:t xml:space="preserve"> </w:t>
      </w:r>
      <w:r>
        <w:rPr>
          <w:sz w:val="24"/>
        </w:rPr>
        <w:t>in</w:t>
      </w:r>
      <w:r>
        <w:rPr>
          <w:spacing w:val="-12"/>
          <w:sz w:val="24"/>
        </w:rPr>
        <w:t xml:space="preserve"> </w:t>
      </w:r>
      <w:r>
        <w:rPr>
          <w:sz w:val="24"/>
        </w:rPr>
        <w:t>NCGS</w:t>
      </w:r>
      <w:r>
        <w:rPr>
          <w:spacing w:val="-11"/>
          <w:sz w:val="24"/>
        </w:rPr>
        <w:t xml:space="preserve"> </w:t>
      </w:r>
      <w:r>
        <w:rPr>
          <w:sz w:val="24"/>
        </w:rPr>
        <w:t>20-30,</w:t>
      </w:r>
      <w:r>
        <w:rPr>
          <w:spacing w:val="-10"/>
          <w:sz w:val="24"/>
        </w:rPr>
        <w:t xml:space="preserve"> </w:t>
      </w:r>
      <w:r>
        <w:rPr>
          <w:sz w:val="24"/>
        </w:rPr>
        <w:t>any</w:t>
      </w:r>
      <w:r>
        <w:rPr>
          <w:spacing w:val="-10"/>
          <w:sz w:val="24"/>
        </w:rPr>
        <w:t xml:space="preserve"> </w:t>
      </w:r>
      <w:r>
        <w:rPr>
          <w:sz w:val="24"/>
        </w:rPr>
        <w:t>document</w:t>
      </w:r>
      <w:r>
        <w:rPr>
          <w:spacing w:val="-12"/>
          <w:sz w:val="24"/>
        </w:rPr>
        <w:t xml:space="preserve"> </w:t>
      </w:r>
      <w:r>
        <w:rPr>
          <w:sz w:val="24"/>
        </w:rPr>
        <w:t>that</w:t>
      </w:r>
      <w:r>
        <w:rPr>
          <w:spacing w:val="-12"/>
          <w:sz w:val="24"/>
        </w:rPr>
        <w:t xml:space="preserve"> </w:t>
      </w:r>
      <w:r>
        <w:rPr>
          <w:sz w:val="24"/>
        </w:rPr>
        <w:t>would</w:t>
      </w:r>
      <w:r>
        <w:rPr>
          <w:spacing w:val="-12"/>
          <w:sz w:val="24"/>
        </w:rPr>
        <w:t xml:space="preserve"> </w:t>
      </w:r>
      <w:r>
        <w:rPr>
          <w:sz w:val="24"/>
        </w:rPr>
        <w:t>pose</w:t>
      </w:r>
      <w:r>
        <w:rPr>
          <w:spacing w:val="-11"/>
          <w:sz w:val="24"/>
        </w:rPr>
        <w:t xml:space="preserve"> </w:t>
      </w:r>
      <w:r>
        <w:rPr>
          <w:sz w:val="24"/>
        </w:rPr>
        <w:t>an</w:t>
      </w:r>
      <w:r>
        <w:rPr>
          <w:spacing w:val="-12"/>
          <w:sz w:val="24"/>
        </w:rPr>
        <w:t xml:space="preserve"> </w:t>
      </w:r>
      <w:r>
        <w:rPr>
          <w:sz w:val="24"/>
        </w:rPr>
        <w:t>identity theft</w:t>
      </w:r>
      <w:r>
        <w:rPr>
          <w:spacing w:val="-7"/>
          <w:sz w:val="24"/>
        </w:rPr>
        <w:t xml:space="preserve"> </w:t>
      </w:r>
      <w:r>
        <w:rPr>
          <w:sz w:val="24"/>
        </w:rPr>
        <w:t>risk</w:t>
      </w:r>
      <w:r>
        <w:rPr>
          <w:spacing w:val="-7"/>
          <w:sz w:val="24"/>
        </w:rPr>
        <w:t xml:space="preserve"> </w:t>
      </w:r>
      <w:r>
        <w:rPr>
          <w:sz w:val="24"/>
        </w:rPr>
        <w:t>to</w:t>
      </w:r>
      <w:r>
        <w:rPr>
          <w:spacing w:val="-9"/>
          <w:sz w:val="24"/>
        </w:rPr>
        <w:t xml:space="preserve"> </w:t>
      </w:r>
      <w:r>
        <w:rPr>
          <w:sz w:val="24"/>
        </w:rPr>
        <w:t>the</w:t>
      </w:r>
      <w:r>
        <w:rPr>
          <w:spacing w:val="-8"/>
          <w:sz w:val="24"/>
        </w:rPr>
        <w:t xml:space="preserve"> </w:t>
      </w:r>
      <w:r>
        <w:rPr>
          <w:sz w:val="24"/>
        </w:rPr>
        <w:t>individual</w:t>
      </w:r>
      <w:r>
        <w:rPr>
          <w:spacing w:val="-9"/>
          <w:sz w:val="24"/>
        </w:rPr>
        <w:t xml:space="preserve"> </w:t>
      </w:r>
      <w:r>
        <w:rPr>
          <w:sz w:val="24"/>
        </w:rPr>
        <w:t>if</w:t>
      </w:r>
      <w:r>
        <w:rPr>
          <w:spacing w:val="-8"/>
          <w:sz w:val="24"/>
        </w:rPr>
        <w:t xml:space="preserve"> </w:t>
      </w:r>
      <w:r>
        <w:rPr>
          <w:sz w:val="24"/>
        </w:rPr>
        <w:t>stolen</w:t>
      </w:r>
      <w:r>
        <w:rPr>
          <w:spacing w:val="-7"/>
          <w:sz w:val="24"/>
        </w:rPr>
        <w:t xml:space="preserve"> </w:t>
      </w:r>
      <w:r>
        <w:rPr>
          <w:sz w:val="24"/>
        </w:rPr>
        <w:t>should</w:t>
      </w:r>
      <w:r>
        <w:rPr>
          <w:spacing w:val="-9"/>
          <w:sz w:val="24"/>
        </w:rPr>
        <w:t xml:space="preserve"> </w:t>
      </w:r>
      <w:r>
        <w:rPr>
          <w:sz w:val="24"/>
        </w:rPr>
        <w:t>not</w:t>
      </w:r>
      <w:r>
        <w:rPr>
          <w:spacing w:val="-7"/>
          <w:sz w:val="24"/>
        </w:rPr>
        <w:t xml:space="preserve"> </w:t>
      </w:r>
      <w:r>
        <w:rPr>
          <w:sz w:val="24"/>
        </w:rPr>
        <w:t>be</w:t>
      </w:r>
      <w:r>
        <w:rPr>
          <w:spacing w:val="-7"/>
          <w:sz w:val="24"/>
        </w:rPr>
        <w:t xml:space="preserve"> </w:t>
      </w:r>
      <w:r>
        <w:rPr>
          <w:sz w:val="24"/>
        </w:rPr>
        <w:t>scanned</w:t>
      </w:r>
      <w:r>
        <w:rPr>
          <w:spacing w:val="-7"/>
          <w:sz w:val="24"/>
        </w:rPr>
        <w:t xml:space="preserve"> </w:t>
      </w:r>
      <w:r>
        <w:rPr>
          <w:sz w:val="24"/>
        </w:rPr>
        <w:t>in</w:t>
      </w:r>
      <w:r>
        <w:rPr>
          <w:spacing w:val="-8"/>
          <w:sz w:val="24"/>
        </w:rPr>
        <w:t xml:space="preserve"> </w:t>
      </w:r>
      <w:r>
        <w:rPr>
          <w:sz w:val="24"/>
        </w:rPr>
        <w:t>color.</w:t>
      </w:r>
      <w:r>
        <w:rPr>
          <w:spacing w:val="40"/>
          <w:sz w:val="24"/>
        </w:rPr>
        <w:t xml:space="preserve"> </w:t>
      </w:r>
      <w:r>
        <w:rPr>
          <w:sz w:val="24"/>
        </w:rPr>
        <w:t>This</w:t>
      </w:r>
      <w:r>
        <w:rPr>
          <w:spacing w:val="-7"/>
          <w:sz w:val="24"/>
        </w:rPr>
        <w:t xml:space="preserve"> </w:t>
      </w:r>
      <w:r>
        <w:rPr>
          <w:sz w:val="24"/>
        </w:rPr>
        <w:t>includes</w:t>
      </w:r>
      <w:r>
        <w:rPr>
          <w:spacing w:val="-8"/>
          <w:sz w:val="24"/>
        </w:rPr>
        <w:t xml:space="preserve"> </w:t>
      </w:r>
      <w:r>
        <w:rPr>
          <w:sz w:val="24"/>
        </w:rPr>
        <w:t>but</w:t>
      </w:r>
      <w:r>
        <w:rPr>
          <w:spacing w:val="-7"/>
          <w:sz w:val="24"/>
        </w:rPr>
        <w:t xml:space="preserve"> </w:t>
      </w:r>
      <w:r>
        <w:rPr>
          <w:sz w:val="24"/>
        </w:rPr>
        <w:t>is</w:t>
      </w:r>
      <w:r>
        <w:rPr>
          <w:spacing w:val="-7"/>
          <w:sz w:val="24"/>
        </w:rPr>
        <w:t xml:space="preserve"> </w:t>
      </w:r>
      <w:r>
        <w:rPr>
          <w:sz w:val="24"/>
        </w:rPr>
        <w:t>not limited</w:t>
      </w:r>
      <w:r>
        <w:rPr>
          <w:spacing w:val="-14"/>
          <w:sz w:val="24"/>
        </w:rPr>
        <w:t xml:space="preserve"> </w:t>
      </w:r>
      <w:r>
        <w:rPr>
          <w:sz w:val="24"/>
        </w:rPr>
        <w:t>to</w:t>
      </w:r>
      <w:r>
        <w:rPr>
          <w:spacing w:val="-13"/>
          <w:sz w:val="24"/>
        </w:rPr>
        <w:t xml:space="preserve"> </w:t>
      </w:r>
      <w:r>
        <w:rPr>
          <w:sz w:val="24"/>
        </w:rPr>
        <w:t>the</w:t>
      </w:r>
      <w:r>
        <w:rPr>
          <w:spacing w:val="-12"/>
          <w:sz w:val="24"/>
        </w:rPr>
        <w:t xml:space="preserve"> </w:t>
      </w:r>
      <w:r>
        <w:rPr>
          <w:sz w:val="24"/>
        </w:rPr>
        <w:t>following:</w:t>
      </w:r>
      <w:r>
        <w:rPr>
          <w:spacing w:val="-13"/>
          <w:sz w:val="24"/>
        </w:rPr>
        <w:t xml:space="preserve"> </w:t>
      </w:r>
      <w:r>
        <w:rPr>
          <w:sz w:val="24"/>
        </w:rPr>
        <w:t>social</w:t>
      </w:r>
      <w:r>
        <w:rPr>
          <w:spacing w:val="-11"/>
          <w:sz w:val="24"/>
        </w:rPr>
        <w:t xml:space="preserve"> </w:t>
      </w:r>
      <w:r>
        <w:rPr>
          <w:sz w:val="24"/>
        </w:rPr>
        <w:t>security</w:t>
      </w:r>
      <w:r>
        <w:rPr>
          <w:spacing w:val="-11"/>
          <w:sz w:val="24"/>
        </w:rPr>
        <w:t xml:space="preserve"> </w:t>
      </w:r>
      <w:r>
        <w:rPr>
          <w:sz w:val="24"/>
        </w:rPr>
        <w:t>cards,</w:t>
      </w:r>
      <w:r>
        <w:rPr>
          <w:spacing w:val="-14"/>
          <w:sz w:val="24"/>
        </w:rPr>
        <w:t xml:space="preserve"> </w:t>
      </w:r>
      <w:r>
        <w:rPr>
          <w:sz w:val="24"/>
        </w:rPr>
        <w:t>passports,</w:t>
      </w:r>
      <w:r>
        <w:rPr>
          <w:spacing w:val="-11"/>
          <w:sz w:val="24"/>
        </w:rPr>
        <w:t xml:space="preserve"> </w:t>
      </w:r>
      <w:r>
        <w:rPr>
          <w:sz w:val="24"/>
        </w:rPr>
        <w:t>and</w:t>
      </w:r>
      <w:r>
        <w:rPr>
          <w:spacing w:val="-11"/>
          <w:sz w:val="24"/>
        </w:rPr>
        <w:t xml:space="preserve"> </w:t>
      </w:r>
      <w:r>
        <w:rPr>
          <w:sz w:val="24"/>
        </w:rPr>
        <w:t>birth</w:t>
      </w:r>
      <w:r>
        <w:rPr>
          <w:spacing w:val="-14"/>
          <w:sz w:val="24"/>
        </w:rPr>
        <w:t xml:space="preserve"> </w:t>
      </w:r>
      <w:r>
        <w:rPr>
          <w:sz w:val="24"/>
        </w:rPr>
        <w:t>certificates.</w:t>
      </w:r>
    </w:p>
    <w:p w14:paraId="7A4AF5E6" w14:textId="77777777" w:rsidR="002008C4" w:rsidRDefault="002008C4" w:rsidP="002008C4">
      <w:pPr>
        <w:pStyle w:val="ListParagraph"/>
        <w:numPr>
          <w:ilvl w:val="1"/>
          <w:numId w:val="1"/>
        </w:numPr>
        <w:tabs>
          <w:tab w:val="left" w:pos="720"/>
        </w:tabs>
        <w:spacing w:before="274"/>
        <w:ind w:right="712"/>
        <w:contextualSpacing w:val="0"/>
        <w:rPr>
          <w:sz w:val="24"/>
        </w:rPr>
      </w:pPr>
      <w:r>
        <w:rPr>
          <w:sz w:val="24"/>
        </w:rPr>
        <w:t>Each document must be reviewed carefully prior to scanning to identify all items needing redaction.</w:t>
      </w:r>
      <w:r>
        <w:rPr>
          <w:spacing w:val="40"/>
          <w:sz w:val="24"/>
        </w:rPr>
        <w:t xml:space="preserve"> </w:t>
      </w:r>
      <w:r>
        <w:rPr>
          <w:b/>
          <w:sz w:val="24"/>
        </w:rPr>
        <w:t>At</w:t>
      </w:r>
      <w:r>
        <w:rPr>
          <w:b/>
          <w:spacing w:val="-3"/>
          <w:sz w:val="24"/>
        </w:rPr>
        <w:t xml:space="preserve"> </w:t>
      </w:r>
      <w:r>
        <w:rPr>
          <w:b/>
          <w:sz w:val="24"/>
        </w:rPr>
        <w:t>a</w:t>
      </w:r>
      <w:r>
        <w:rPr>
          <w:b/>
          <w:spacing w:val="-3"/>
          <w:sz w:val="24"/>
        </w:rPr>
        <w:t xml:space="preserve"> </w:t>
      </w:r>
      <w:r>
        <w:rPr>
          <w:b/>
          <w:sz w:val="24"/>
        </w:rPr>
        <w:t>minimum,</w:t>
      </w:r>
      <w:r>
        <w:rPr>
          <w:b/>
          <w:spacing w:val="-3"/>
          <w:sz w:val="24"/>
        </w:rPr>
        <w:t xml:space="preserve"> </w:t>
      </w:r>
      <w:r>
        <w:rPr>
          <w:b/>
          <w:sz w:val="24"/>
        </w:rPr>
        <w:t>all</w:t>
      </w:r>
      <w:r>
        <w:rPr>
          <w:b/>
          <w:spacing w:val="-5"/>
          <w:sz w:val="24"/>
        </w:rPr>
        <w:t xml:space="preserve"> </w:t>
      </w:r>
      <w:r>
        <w:rPr>
          <w:b/>
          <w:sz w:val="24"/>
        </w:rPr>
        <w:t>instances</w:t>
      </w:r>
      <w:r>
        <w:rPr>
          <w:b/>
          <w:spacing w:val="-3"/>
          <w:sz w:val="24"/>
        </w:rPr>
        <w:t xml:space="preserve"> </w:t>
      </w:r>
      <w:r>
        <w:rPr>
          <w:b/>
          <w:sz w:val="24"/>
        </w:rPr>
        <w:t>of</w:t>
      </w:r>
      <w:r>
        <w:rPr>
          <w:b/>
          <w:spacing w:val="-3"/>
          <w:sz w:val="24"/>
        </w:rPr>
        <w:t xml:space="preserve"> </w:t>
      </w:r>
      <w:r>
        <w:rPr>
          <w:b/>
          <w:sz w:val="24"/>
        </w:rPr>
        <w:t>an</w:t>
      </w:r>
      <w:r>
        <w:rPr>
          <w:b/>
          <w:spacing w:val="-4"/>
          <w:sz w:val="24"/>
        </w:rPr>
        <w:t xml:space="preserve"> </w:t>
      </w:r>
      <w:r>
        <w:rPr>
          <w:b/>
          <w:sz w:val="24"/>
        </w:rPr>
        <w:t>individual’s</w:t>
      </w:r>
      <w:r>
        <w:rPr>
          <w:b/>
          <w:spacing w:val="-5"/>
          <w:sz w:val="24"/>
        </w:rPr>
        <w:t xml:space="preserve"> </w:t>
      </w:r>
      <w:r>
        <w:rPr>
          <w:b/>
          <w:sz w:val="24"/>
        </w:rPr>
        <w:t>driver’s</w:t>
      </w:r>
      <w:r>
        <w:rPr>
          <w:b/>
          <w:spacing w:val="-5"/>
          <w:sz w:val="24"/>
        </w:rPr>
        <w:t xml:space="preserve"> </w:t>
      </w:r>
      <w:r>
        <w:rPr>
          <w:b/>
          <w:sz w:val="24"/>
        </w:rPr>
        <w:t>license,</w:t>
      </w:r>
      <w:r>
        <w:rPr>
          <w:b/>
          <w:spacing w:val="-3"/>
          <w:sz w:val="24"/>
        </w:rPr>
        <w:t xml:space="preserve"> </w:t>
      </w:r>
      <w:r>
        <w:rPr>
          <w:b/>
          <w:sz w:val="24"/>
        </w:rPr>
        <w:t>credit</w:t>
      </w:r>
      <w:r>
        <w:rPr>
          <w:b/>
          <w:spacing w:val="-3"/>
          <w:sz w:val="24"/>
        </w:rPr>
        <w:t xml:space="preserve"> </w:t>
      </w:r>
      <w:r>
        <w:rPr>
          <w:b/>
          <w:sz w:val="24"/>
        </w:rPr>
        <w:t>card numbers,</w:t>
      </w:r>
      <w:r>
        <w:rPr>
          <w:b/>
          <w:spacing w:val="-15"/>
          <w:sz w:val="24"/>
        </w:rPr>
        <w:t xml:space="preserve"> </w:t>
      </w:r>
      <w:r>
        <w:rPr>
          <w:b/>
          <w:sz w:val="24"/>
        </w:rPr>
        <w:t>bank</w:t>
      </w:r>
      <w:r>
        <w:rPr>
          <w:b/>
          <w:spacing w:val="-15"/>
          <w:sz w:val="24"/>
        </w:rPr>
        <w:t xml:space="preserve"> </w:t>
      </w:r>
      <w:r>
        <w:rPr>
          <w:b/>
          <w:sz w:val="24"/>
        </w:rPr>
        <w:t>account</w:t>
      </w:r>
      <w:r>
        <w:rPr>
          <w:b/>
          <w:spacing w:val="-15"/>
          <w:sz w:val="24"/>
        </w:rPr>
        <w:t xml:space="preserve"> </w:t>
      </w:r>
      <w:r>
        <w:rPr>
          <w:b/>
          <w:sz w:val="24"/>
        </w:rPr>
        <w:t>numbers,</w:t>
      </w:r>
      <w:r>
        <w:rPr>
          <w:b/>
          <w:spacing w:val="-15"/>
          <w:sz w:val="24"/>
        </w:rPr>
        <w:t xml:space="preserve"> </w:t>
      </w:r>
      <w:r>
        <w:rPr>
          <w:b/>
          <w:sz w:val="24"/>
        </w:rPr>
        <w:t>and</w:t>
      </w:r>
      <w:r>
        <w:rPr>
          <w:b/>
          <w:spacing w:val="-15"/>
          <w:sz w:val="24"/>
        </w:rPr>
        <w:t xml:space="preserve"> </w:t>
      </w:r>
      <w:r>
        <w:rPr>
          <w:b/>
          <w:sz w:val="24"/>
        </w:rPr>
        <w:t>the</w:t>
      </w:r>
      <w:r>
        <w:rPr>
          <w:b/>
          <w:spacing w:val="-15"/>
          <w:sz w:val="24"/>
        </w:rPr>
        <w:t xml:space="preserve"> </w:t>
      </w:r>
      <w:r>
        <w:rPr>
          <w:b/>
          <w:sz w:val="24"/>
        </w:rPr>
        <w:t>first</w:t>
      </w:r>
      <w:r>
        <w:rPr>
          <w:b/>
          <w:spacing w:val="-15"/>
          <w:sz w:val="24"/>
        </w:rPr>
        <w:t xml:space="preserve"> </w:t>
      </w:r>
      <w:r>
        <w:rPr>
          <w:b/>
          <w:sz w:val="24"/>
        </w:rPr>
        <w:t>five</w:t>
      </w:r>
      <w:r>
        <w:rPr>
          <w:b/>
          <w:spacing w:val="-15"/>
          <w:sz w:val="24"/>
        </w:rPr>
        <w:t xml:space="preserve"> </w:t>
      </w:r>
      <w:r>
        <w:rPr>
          <w:b/>
          <w:sz w:val="24"/>
        </w:rPr>
        <w:t>digits</w:t>
      </w:r>
      <w:r>
        <w:rPr>
          <w:b/>
          <w:spacing w:val="-15"/>
          <w:sz w:val="24"/>
        </w:rPr>
        <w:t xml:space="preserve"> </w:t>
      </w:r>
      <w:r>
        <w:rPr>
          <w:b/>
          <w:sz w:val="24"/>
        </w:rPr>
        <w:t>of</w:t>
      </w:r>
      <w:r>
        <w:rPr>
          <w:b/>
          <w:spacing w:val="-15"/>
          <w:sz w:val="24"/>
        </w:rPr>
        <w:t xml:space="preserve"> </w:t>
      </w:r>
      <w:r>
        <w:rPr>
          <w:b/>
          <w:sz w:val="24"/>
        </w:rPr>
        <w:t>the</w:t>
      </w:r>
      <w:r>
        <w:rPr>
          <w:b/>
          <w:spacing w:val="-15"/>
          <w:sz w:val="24"/>
        </w:rPr>
        <w:t xml:space="preserve"> </w:t>
      </w:r>
      <w:r>
        <w:rPr>
          <w:b/>
          <w:sz w:val="24"/>
        </w:rPr>
        <w:t>SSN</w:t>
      </w:r>
      <w:r>
        <w:rPr>
          <w:b/>
          <w:spacing w:val="-15"/>
          <w:sz w:val="24"/>
        </w:rPr>
        <w:t xml:space="preserve"> </w:t>
      </w:r>
      <w:r>
        <w:rPr>
          <w:b/>
          <w:sz w:val="24"/>
        </w:rPr>
        <w:t>must</w:t>
      </w:r>
      <w:r>
        <w:rPr>
          <w:b/>
          <w:spacing w:val="-15"/>
          <w:sz w:val="24"/>
        </w:rPr>
        <w:t xml:space="preserve"> </w:t>
      </w:r>
      <w:r>
        <w:rPr>
          <w:b/>
          <w:sz w:val="24"/>
        </w:rPr>
        <w:t>be</w:t>
      </w:r>
      <w:r>
        <w:rPr>
          <w:b/>
          <w:spacing w:val="-15"/>
          <w:sz w:val="24"/>
        </w:rPr>
        <w:t xml:space="preserve"> </w:t>
      </w:r>
      <w:r>
        <w:rPr>
          <w:b/>
          <w:sz w:val="24"/>
        </w:rPr>
        <w:t>redacted</w:t>
      </w:r>
      <w:r>
        <w:rPr>
          <w:sz w:val="24"/>
        </w:rPr>
        <w:t>.</w:t>
      </w:r>
    </w:p>
    <w:p w14:paraId="28C86F05" w14:textId="77777777" w:rsidR="002008C4" w:rsidRDefault="002008C4" w:rsidP="002008C4">
      <w:pPr>
        <w:pStyle w:val="ListParagraph"/>
        <w:numPr>
          <w:ilvl w:val="1"/>
          <w:numId w:val="1"/>
        </w:numPr>
        <w:tabs>
          <w:tab w:val="left" w:pos="720"/>
        </w:tabs>
        <w:spacing w:before="275"/>
        <w:ind w:right="715"/>
        <w:contextualSpacing w:val="0"/>
        <w:rPr>
          <w:sz w:val="24"/>
        </w:rPr>
      </w:pPr>
      <w:r>
        <w:rPr>
          <w:sz w:val="24"/>
        </w:rPr>
        <w:t>Verify that the documents are complete before scanning. Signature pages should not be scanned separately from the core document. Examples: Applications/intakes, Individual Employment Plans (IEPs), and Individual Service Strategy (ISS) documents.</w:t>
      </w:r>
    </w:p>
    <w:p w14:paraId="2C57CD0A" w14:textId="77777777" w:rsidR="002008C4" w:rsidRDefault="002008C4" w:rsidP="002008C4">
      <w:pPr>
        <w:pStyle w:val="ListParagraph"/>
        <w:numPr>
          <w:ilvl w:val="1"/>
          <w:numId w:val="1"/>
        </w:numPr>
        <w:tabs>
          <w:tab w:val="left" w:pos="720"/>
        </w:tabs>
        <w:spacing w:before="276"/>
        <w:ind w:right="717"/>
        <w:contextualSpacing w:val="0"/>
        <w:rPr>
          <w:sz w:val="24"/>
        </w:rPr>
      </w:pPr>
      <w:r>
        <w:rPr>
          <w:sz w:val="24"/>
        </w:rPr>
        <w:t>Documents must be</w:t>
      </w:r>
      <w:r>
        <w:rPr>
          <w:spacing w:val="-1"/>
          <w:sz w:val="24"/>
        </w:rPr>
        <w:t xml:space="preserve"> </w:t>
      </w:r>
      <w:r>
        <w:rPr>
          <w:sz w:val="24"/>
        </w:rPr>
        <w:t>scanned as separate</w:t>
      </w:r>
      <w:r>
        <w:rPr>
          <w:spacing w:val="-1"/>
          <w:sz w:val="24"/>
        </w:rPr>
        <w:t xml:space="preserve"> </w:t>
      </w:r>
      <w:r>
        <w:rPr>
          <w:sz w:val="24"/>
        </w:rPr>
        <w:t>files into the</w:t>
      </w:r>
      <w:r>
        <w:rPr>
          <w:spacing w:val="-1"/>
          <w:sz w:val="24"/>
        </w:rPr>
        <w:t xml:space="preserve"> </w:t>
      </w:r>
      <w:r>
        <w:rPr>
          <w:sz w:val="24"/>
        </w:rPr>
        <w:t>system rather</w:t>
      </w:r>
      <w:r>
        <w:rPr>
          <w:spacing w:val="-1"/>
          <w:sz w:val="24"/>
        </w:rPr>
        <w:t xml:space="preserve"> </w:t>
      </w:r>
      <w:r>
        <w:rPr>
          <w:sz w:val="24"/>
        </w:rPr>
        <w:t>than as one</w:t>
      </w:r>
      <w:r>
        <w:rPr>
          <w:spacing w:val="-1"/>
          <w:sz w:val="24"/>
        </w:rPr>
        <w:t xml:space="preserve"> </w:t>
      </w:r>
      <w:r>
        <w:rPr>
          <w:sz w:val="24"/>
        </w:rPr>
        <w:t>electronic file containing all the consumer’s records.</w:t>
      </w:r>
      <w:r>
        <w:rPr>
          <w:spacing w:val="40"/>
          <w:sz w:val="24"/>
        </w:rPr>
        <w:t xml:space="preserve"> </w:t>
      </w:r>
      <w:r>
        <w:rPr>
          <w:sz w:val="24"/>
        </w:rPr>
        <w:t>This includes scanning identification documents such as the driver’s license and social security card separately.</w:t>
      </w:r>
    </w:p>
    <w:p w14:paraId="3F61B147" w14:textId="77777777" w:rsidR="002008C4" w:rsidRDefault="002008C4" w:rsidP="002008C4">
      <w:pPr>
        <w:pStyle w:val="ListParagraph"/>
        <w:numPr>
          <w:ilvl w:val="1"/>
          <w:numId w:val="1"/>
        </w:numPr>
        <w:tabs>
          <w:tab w:val="left" w:pos="720"/>
        </w:tabs>
        <w:spacing w:before="274"/>
        <w:ind w:right="714"/>
        <w:contextualSpacing w:val="0"/>
        <w:rPr>
          <w:sz w:val="24"/>
        </w:rPr>
      </w:pPr>
      <w:r>
        <w:rPr>
          <w:sz w:val="24"/>
        </w:rPr>
        <w:t>Document tags and, where possible, filenames must be clear so that it is obvious what each document in the file list is prior to opening it.</w:t>
      </w:r>
      <w:r>
        <w:rPr>
          <w:spacing w:val="40"/>
          <w:sz w:val="24"/>
        </w:rPr>
        <w:t xml:space="preserve"> </w:t>
      </w:r>
      <w:r>
        <w:rPr>
          <w:sz w:val="24"/>
        </w:rPr>
        <w:t>Use of a standardized naming system within the board is encouraged.</w:t>
      </w:r>
    </w:p>
    <w:p w14:paraId="21DAD6EC" w14:textId="77777777" w:rsidR="002008C4" w:rsidRDefault="002008C4" w:rsidP="002008C4">
      <w:pPr>
        <w:pStyle w:val="ListParagraph"/>
        <w:numPr>
          <w:ilvl w:val="1"/>
          <w:numId w:val="1"/>
        </w:numPr>
        <w:tabs>
          <w:tab w:val="left" w:pos="720"/>
        </w:tabs>
        <w:spacing w:before="275"/>
        <w:ind w:right="716"/>
        <w:contextualSpacing w:val="0"/>
        <w:rPr>
          <w:sz w:val="24"/>
        </w:rPr>
      </w:pPr>
      <w:r>
        <w:rPr>
          <w:sz w:val="24"/>
        </w:rPr>
        <w:t>After</w:t>
      </w:r>
      <w:r>
        <w:rPr>
          <w:spacing w:val="-6"/>
          <w:sz w:val="24"/>
        </w:rPr>
        <w:t xml:space="preserve"> </w:t>
      </w:r>
      <w:r>
        <w:rPr>
          <w:sz w:val="24"/>
        </w:rPr>
        <w:t>scanning/uploading</w:t>
      </w:r>
      <w:r>
        <w:rPr>
          <w:spacing w:val="-4"/>
          <w:sz w:val="24"/>
        </w:rPr>
        <w:t xml:space="preserve"> </w:t>
      </w:r>
      <w:r>
        <w:rPr>
          <w:sz w:val="24"/>
        </w:rPr>
        <w:t>documents</w:t>
      </w:r>
      <w:r>
        <w:rPr>
          <w:spacing w:val="-4"/>
          <w:sz w:val="24"/>
        </w:rPr>
        <w:t xml:space="preserve"> </w:t>
      </w:r>
      <w:r>
        <w:rPr>
          <w:sz w:val="24"/>
        </w:rPr>
        <w:t>into</w:t>
      </w:r>
      <w:r>
        <w:rPr>
          <w:spacing w:val="-4"/>
          <w:sz w:val="24"/>
        </w:rPr>
        <w:t xml:space="preserve"> </w:t>
      </w:r>
      <w:r>
        <w:rPr>
          <w:sz w:val="24"/>
        </w:rPr>
        <w:t>NCWorks.gov,</w:t>
      </w:r>
      <w:r>
        <w:rPr>
          <w:spacing w:val="-4"/>
          <w:sz w:val="24"/>
        </w:rPr>
        <w:t xml:space="preserve"> </w:t>
      </w:r>
      <w:r>
        <w:rPr>
          <w:sz w:val="24"/>
        </w:rPr>
        <w:t>use</w:t>
      </w:r>
      <w:r>
        <w:rPr>
          <w:spacing w:val="-5"/>
          <w:sz w:val="24"/>
        </w:rPr>
        <w:t xml:space="preserve"> </w:t>
      </w:r>
      <w:r>
        <w:rPr>
          <w:sz w:val="24"/>
        </w:rPr>
        <w:t>the</w:t>
      </w:r>
      <w:r>
        <w:rPr>
          <w:spacing w:val="-4"/>
          <w:sz w:val="24"/>
        </w:rPr>
        <w:t xml:space="preserve"> </w:t>
      </w:r>
      <w:r>
        <w:rPr>
          <w:sz w:val="24"/>
        </w:rPr>
        <w:t>‘redaction</w:t>
      </w:r>
      <w:r>
        <w:rPr>
          <w:spacing w:val="-4"/>
          <w:sz w:val="24"/>
        </w:rPr>
        <w:t xml:space="preserve"> </w:t>
      </w:r>
      <w:r>
        <w:rPr>
          <w:sz w:val="24"/>
        </w:rPr>
        <w:t>tool’</w:t>
      </w:r>
      <w:r>
        <w:rPr>
          <w:spacing w:val="-4"/>
          <w:sz w:val="24"/>
        </w:rPr>
        <w:t xml:space="preserve"> </w:t>
      </w:r>
      <w:r>
        <w:rPr>
          <w:sz w:val="24"/>
        </w:rPr>
        <w:t>found</w:t>
      </w:r>
      <w:r>
        <w:rPr>
          <w:spacing w:val="-4"/>
          <w:sz w:val="24"/>
        </w:rPr>
        <w:t xml:space="preserve"> </w:t>
      </w:r>
      <w:r>
        <w:rPr>
          <w:sz w:val="24"/>
        </w:rPr>
        <w:t>in the “Create Annotations” toolbar to draw a shape over information that needs redacting. Before saving the altered image, make certain that staff has selected under the “Annotation Options” to make the redaction a “Separate layer that can be changed later.” Do NOT try to redact information PRIOR to loading it into NCWorks.gov.</w:t>
      </w:r>
    </w:p>
    <w:p w14:paraId="6373E550" w14:textId="77777777" w:rsidR="002008C4" w:rsidRDefault="002008C4" w:rsidP="002008C4">
      <w:pPr>
        <w:pStyle w:val="ListParagraph"/>
        <w:numPr>
          <w:ilvl w:val="1"/>
          <w:numId w:val="1"/>
        </w:numPr>
        <w:tabs>
          <w:tab w:val="left" w:pos="720"/>
        </w:tabs>
        <w:spacing w:before="276"/>
        <w:ind w:right="715"/>
        <w:contextualSpacing w:val="0"/>
        <w:rPr>
          <w:sz w:val="24"/>
        </w:rPr>
      </w:pPr>
      <w:r>
        <w:rPr>
          <w:sz w:val="24"/>
        </w:rPr>
        <w:t xml:space="preserve">The contents of the electronic file in NCWorks.gov should be identical to the hard copies (or originals) used by staff to capture the information electronically. If a </w:t>
      </w:r>
      <w:r>
        <w:rPr>
          <w:sz w:val="24"/>
        </w:rPr>
        <w:lastRenderedPageBreak/>
        <w:t>document is updated, such as the Individual Employment Plan (IEP) or work experience agreement, the entire updated document must be scanned into the system as a separate file. Once documents are preserved in NCWorks.gov, when appropriate, their originals should be securely destroyed or secured to further protect customers’ information.</w:t>
      </w:r>
    </w:p>
    <w:p w14:paraId="70311623" w14:textId="77777777" w:rsidR="002008C4" w:rsidRDefault="002008C4" w:rsidP="002008C4">
      <w:pPr>
        <w:pStyle w:val="ListParagraph"/>
        <w:numPr>
          <w:ilvl w:val="1"/>
          <w:numId w:val="1"/>
        </w:numPr>
        <w:tabs>
          <w:tab w:val="left" w:pos="720"/>
        </w:tabs>
        <w:spacing w:before="83"/>
        <w:ind w:right="715"/>
        <w:contextualSpacing w:val="0"/>
        <w:rPr>
          <w:sz w:val="24"/>
        </w:rPr>
      </w:pPr>
      <w:r>
        <w:rPr>
          <w:sz w:val="24"/>
        </w:rPr>
        <w:t>Once in NCWorks.gov, redacted information must be completely unreadable unless the user</w:t>
      </w:r>
      <w:r>
        <w:rPr>
          <w:spacing w:val="-2"/>
          <w:sz w:val="24"/>
        </w:rPr>
        <w:t xml:space="preserve"> </w:t>
      </w:r>
      <w:r>
        <w:rPr>
          <w:sz w:val="24"/>
        </w:rPr>
        <w:t>has the</w:t>
      </w:r>
      <w:r>
        <w:rPr>
          <w:spacing w:val="-2"/>
          <w:sz w:val="24"/>
        </w:rPr>
        <w:t xml:space="preserve"> </w:t>
      </w:r>
      <w:r>
        <w:rPr>
          <w:sz w:val="24"/>
        </w:rPr>
        <w:t>proper</w:t>
      </w:r>
      <w:r>
        <w:rPr>
          <w:spacing w:val="-2"/>
          <w:sz w:val="24"/>
        </w:rPr>
        <w:t xml:space="preserve"> </w:t>
      </w:r>
      <w:r>
        <w:rPr>
          <w:sz w:val="24"/>
        </w:rPr>
        <w:t>permissions</w:t>
      </w:r>
      <w:r>
        <w:rPr>
          <w:spacing w:val="-2"/>
          <w:sz w:val="24"/>
        </w:rPr>
        <w:t xml:space="preserve"> </w:t>
      </w:r>
      <w:r>
        <w:rPr>
          <w:sz w:val="24"/>
        </w:rPr>
        <w:t>to</w:t>
      </w:r>
      <w:r>
        <w:rPr>
          <w:spacing w:val="-2"/>
          <w:sz w:val="24"/>
        </w:rPr>
        <w:t xml:space="preserve"> </w:t>
      </w:r>
      <w:r>
        <w:rPr>
          <w:sz w:val="24"/>
        </w:rPr>
        <w:t>remove</w:t>
      </w:r>
      <w:r>
        <w:rPr>
          <w:spacing w:val="-1"/>
          <w:sz w:val="24"/>
        </w:rPr>
        <w:t xml:space="preserve"> </w:t>
      </w:r>
      <w:r>
        <w:rPr>
          <w:sz w:val="24"/>
        </w:rPr>
        <w:t>the redaction.</w:t>
      </w:r>
      <w:r>
        <w:rPr>
          <w:spacing w:val="-2"/>
          <w:sz w:val="24"/>
        </w:rPr>
        <w:t xml:space="preserve"> </w:t>
      </w:r>
      <w:r>
        <w:rPr>
          <w:sz w:val="24"/>
        </w:rPr>
        <w:t>As</w:t>
      </w:r>
      <w:r>
        <w:rPr>
          <w:spacing w:val="-2"/>
          <w:sz w:val="24"/>
        </w:rPr>
        <w:t xml:space="preserve"> </w:t>
      </w:r>
      <w:r>
        <w:rPr>
          <w:sz w:val="24"/>
        </w:rPr>
        <w:t>stated in</w:t>
      </w:r>
      <w:r>
        <w:rPr>
          <w:spacing w:val="-2"/>
          <w:sz w:val="24"/>
        </w:rPr>
        <w:t xml:space="preserve"> </w:t>
      </w:r>
      <w:r>
        <w:rPr>
          <w:sz w:val="24"/>
        </w:rPr>
        <w:t>Attachment</w:t>
      </w:r>
      <w:r>
        <w:rPr>
          <w:spacing w:val="-2"/>
          <w:sz w:val="24"/>
        </w:rPr>
        <w:t xml:space="preserve"> </w:t>
      </w:r>
      <w:r>
        <w:rPr>
          <w:sz w:val="24"/>
        </w:rPr>
        <w:t>1,</w:t>
      </w:r>
      <w:r>
        <w:rPr>
          <w:spacing w:val="-2"/>
          <w:sz w:val="24"/>
        </w:rPr>
        <w:t xml:space="preserve"> </w:t>
      </w:r>
      <w:r>
        <w:rPr>
          <w:sz w:val="24"/>
        </w:rPr>
        <w:t>DWS staff and federal officials should have the ability to access redacted information for data validation, monitoring, and auditing purposes.</w:t>
      </w:r>
      <w:r>
        <w:rPr>
          <w:spacing w:val="40"/>
          <w:sz w:val="24"/>
        </w:rPr>
        <w:t xml:space="preserve"> </w:t>
      </w:r>
      <w:r>
        <w:rPr>
          <w:sz w:val="24"/>
        </w:rPr>
        <w:t xml:space="preserve">Therefore, redaction should be done in </w:t>
      </w:r>
      <w:bookmarkEnd w:id="0"/>
      <w:r>
        <w:rPr>
          <w:sz w:val="24"/>
        </w:rPr>
        <w:t>NCWorks.gov ONLY so that the ability to convert paper originals stored in electronic format back into legible and readable paper copies remains.</w:t>
      </w:r>
    </w:p>
    <w:p w14:paraId="051DFBEE" w14:textId="77777777" w:rsidR="002008C4" w:rsidRDefault="002008C4"/>
    <w:sectPr w:rsidR="002008C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18AAB" w14:textId="77777777" w:rsidR="002008C4" w:rsidRDefault="002008C4" w:rsidP="002008C4">
      <w:r>
        <w:separator/>
      </w:r>
    </w:p>
  </w:endnote>
  <w:endnote w:type="continuationSeparator" w:id="0">
    <w:p w14:paraId="53F442BE" w14:textId="77777777" w:rsidR="002008C4" w:rsidRDefault="002008C4" w:rsidP="0020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3D1D" w14:textId="1B958F70" w:rsidR="002008C4" w:rsidRDefault="002008C4" w:rsidP="002008C4">
    <w:pPr>
      <w:pStyle w:val="Footer"/>
      <w:jc w:val="right"/>
      <w:rPr>
        <w:sz w:val="16"/>
        <w:szCs w:val="16"/>
      </w:rPr>
    </w:pPr>
    <w:r>
      <w:rPr>
        <w:sz w:val="16"/>
        <w:szCs w:val="16"/>
      </w:rPr>
      <w:t>Operational Guidance: OG 17-2021</w:t>
    </w:r>
  </w:p>
  <w:p w14:paraId="1C8169C8" w14:textId="5CB18FB6" w:rsidR="002008C4" w:rsidRDefault="002008C4" w:rsidP="002008C4">
    <w:pPr>
      <w:pStyle w:val="Footer"/>
      <w:jc w:val="right"/>
      <w:rPr>
        <w:sz w:val="16"/>
        <w:szCs w:val="16"/>
      </w:rPr>
    </w:pPr>
    <w:r>
      <w:rPr>
        <w:sz w:val="16"/>
        <w:szCs w:val="16"/>
      </w:rPr>
      <w:t>Attachment 3</w:t>
    </w:r>
  </w:p>
  <w:p w14:paraId="7FBF2B9E" w14:textId="0730D6EC" w:rsidR="002008C4" w:rsidRPr="002008C4" w:rsidRDefault="002008C4" w:rsidP="002008C4">
    <w:pPr>
      <w:pStyle w:val="Footer"/>
      <w:jc w:val="right"/>
      <w:rPr>
        <w:sz w:val="16"/>
        <w:szCs w:val="16"/>
      </w:rPr>
    </w:pPr>
    <w:r w:rsidRPr="002008C4">
      <w:rPr>
        <w:sz w:val="16"/>
        <w:szCs w:val="16"/>
      </w:rPr>
      <w:t xml:space="preserve">Page </w:t>
    </w:r>
    <w:r w:rsidRPr="002008C4">
      <w:rPr>
        <w:sz w:val="16"/>
        <w:szCs w:val="16"/>
      </w:rPr>
      <w:fldChar w:fldCharType="begin"/>
    </w:r>
    <w:r w:rsidRPr="002008C4">
      <w:rPr>
        <w:sz w:val="16"/>
        <w:szCs w:val="16"/>
      </w:rPr>
      <w:instrText xml:space="preserve"> PAGE  \* Arabic  \* MERGEFORMAT </w:instrText>
    </w:r>
    <w:r w:rsidRPr="002008C4">
      <w:rPr>
        <w:sz w:val="16"/>
        <w:szCs w:val="16"/>
      </w:rPr>
      <w:fldChar w:fldCharType="separate"/>
    </w:r>
    <w:r w:rsidRPr="002008C4">
      <w:rPr>
        <w:noProof/>
        <w:sz w:val="16"/>
        <w:szCs w:val="16"/>
      </w:rPr>
      <w:t>1</w:t>
    </w:r>
    <w:r w:rsidRPr="002008C4">
      <w:rPr>
        <w:sz w:val="16"/>
        <w:szCs w:val="16"/>
      </w:rPr>
      <w:fldChar w:fldCharType="end"/>
    </w:r>
    <w:r w:rsidRPr="002008C4">
      <w:rPr>
        <w:sz w:val="16"/>
        <w:szCs w:val="16"/>
      </w:rPr>
      <w:t xml:space="preserve"> of </w:t>
    </w:r>
    <w:r w:rsidRPr="002008C4">
      <w:rPr>
        <w:sz w:val="16"/>
        <w:szCs w:val="16"/>
      </w:rPr>
      <w:fldChar w:fldCharType="begin"/>
    </w:r>
    <w:r w:rsidRPr="002008C4">
      <w:rPr>
        <w:sz w:val="16"/>
        <w:szCs w:val="16"/>
      </w:rPr>
      <w:instrText xml:space="preserve"> NUMPAGES  \* Arabic  \* MERGEFORMAT </w:instrText>
    </w:r>
    <w:r w:rsidRPr="002008C4">
      <w:rPr>
        <w:sz w:val="16"/>
        <w:szCs w:val="16"/>
      </w:rPr>
      <w:fldChar w:fldCharType="separate"/>
    </w:r>
    <w:r w:rsidRPr="002008C4">
      <w:rPr>
        <w:noProof/>
        <w:sz w:val="16"/>
        <w:szCs w:val="16"/>
      </w:rPr>
      <w:t>2</w:t>
    </w:r>
    <w:r w:rsidRPr="002008C4">
      <w:rPr>
        <w:sz w:val="16"/>
        <w:szCs w:val="16"/>
      </w:rPr>
      <w:fldChar w:fldCharType="end"/>
    </w:r>
  </w:p>
  <w:p w14:paraId="7CFD93AA" w14:textId="77777777" w:rsidR="002008C4" w:rsidRDefault="002008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D479" w14:textId="77777777" w:rsidR="002008C4" w:rsidRDefault="002008C4" w:rsidP="002008C4">
      <w:r>
        <w:separator/>
      </w:r>
    </w:p>
  </w:footnote>
  <w:footnote w:type="continuationSeparator" w:id="0">
    <w:p w14:paraId="506BFF28" w14:textId="77777777" w:rsidR="002008C4" w:rsidRDefault="002008C4" w:rsidP="00200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8382E"/>
    <w:multiLevelType w:val="hybridMultilevel"/>
    <w:tmpl w:val="09BCED9A"/>
    <w:lvl w:ilvl="0" w:tplc="AD20166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13CE35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CC80F1C0">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3" w:tplc="DE5AD37A">
      <w:numFmt w:val="bullet"/>
      <w:lvlText w:val="•"/>
      <w:lvlJc w:val="left"/>
      <w:pPr>
        <w:ind w:left="3080" w:hanging="360"/>
      </w:pPr>
      <w:rPr>
        <w:rFonts w:hint="default"/>
        <w:lang w:val="en-US" w:eastAsia="en-US" w:bidi="ar-SA"/>
      </w:rPr>
    </w:lvl>
    <w:lvl w:ilvl="4" w:tplc="A6C0B532">
      <w:numFmt w:val="bullet"/>
      <w:lvlText w:val="•"/>
      <w:lvlJc w:val="left"/>
      <w:pPr>
        <w:ind w:left="4080" w:hanging="360"/>
      </w:pPr>
      <w:rPr>
        <w:rFonts w:hint="default"/>
        <w:lang w:val="en-US" w:eastAsia="en-US" w:bidi="ar-SA"/>
      </w:rPr>
    </w:lvl>
    <w:lvl w:ilvl="5" w:tplc="EDD25554">
      <w:numFmt w:val="bullet"/>
      <w:lvlText w:val="•"/>
      <w:lvlJc w:val="left"/>
      <w:pPr>
        <w:ind w:left="5080" w:hanging="360"/>
      </w:pPr>
      <w:rPr>
        <w:rFonts w:hint="default"/>
        <w:lang w:val="en-US" w:eastAsia="en-US" w:bidi="ar-SA"/>
      </w:rPr>
    </w:lvl>
    <w:lvl w:ilvl="6" w:tplc="EDC2BAB8">
      <w:numFmt w:val="bullet"/>
      <w:lvlText w:val="•"/>
      <w:lvlJc w:val="left"/>
      <w:pPr>
        <w:ind w:left="6080" w:hanging="360"/>
      </w:pPr>
      <w:rPr>
        <w:rFonts w:hint="default"/>
        <w:lang w:val="en-US" w:eastAsia="en-US" w:bidi="ar-SA"/>
      </w:rPr>
    </w:lvl>
    <w:lvl w:ilvl="7" w:tplc="B5ECCE72">
      <w:numFmt w:val="bullet"/>
      <w:lvlText w:val="•"/>
      <w:lvlJc w:val="left"/>
      <w:pPr>
        <w:ind w:left="7080" w:hanging="360"/>
      </w:pPr>
      <w:rPr>
        <w:rFonts w:hint="default"/>
        <w:lang w:val="en-US" w:eastAsia="en-US" w:bidi="ar-SA"/>
      </w:rPr>
    </w:lvl>
    <w:lvl w:ilvl="8" w:tplc="7AA2133A">
      <w:numFmt w:val="bullet"/>
      <w:lvlText w:val="•"/>
      <w:lvlJc w:val="left"/>
      <w:pPr>
        <w:ind w:left="8080" w:hanging="360"/>
      </w:pPr>
      <w:rPr>
        <w:rFonts w:hint="default"/>
        <w:lang w:val="en-US" w:eastAsia="en-US" w:bidi="ar-SA"/>
      </w:rPr>
    </w:lvl>
  </w:abstractNum>
  <w:num w:numId="1" w16cid:durableId="1199396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C4"/>
    <w:rsid w:val="002008C4"/>
    <w:rsid w:val="0048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1E48"/>
  <w15:chartTrackingRefBased/>
  <w15:docId w15:val="{B1111A0C-B94C-4723-BA92-FB2168FD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8C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200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8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8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8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8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8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8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8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8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8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8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8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8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8C4"/>
    <w:rPr>
      <w:rFonts w:eastAsiaTheme="majorEastAsia" w:cstheme="majorBidi"/>
      <w:color w:val="272727" w:themeColor="text1" w:themeTint="D8"/>
    </w:rPr>
  </w:style>
  <w:style w:type="paragraph" w:styleId="Title">
    <w:name w:val="Title"/>
    <w:basedOn w:val="Normal"/>
    <w:next w:val="Normal"/>
    <w:link w:val="TitleChar"/>
    <w:uiPriority w:val="10"/>
    <w:qFormat/>
    <w:rsid w:val="002008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8C4"/>
    <w:pPr>
      <w:spacing w:before="160"/>
      <w:jc w:val="center"/>
    </w:pPr>
    <w:rPr>
      <w:i/>
      <w:iCs/>
      <w:color w:val="404040" w:themeColor="text1" w:themeTint="BF"/>
    </w:rPr>
  </w:style>
  <w:style w:type="character" w:customStyle="1" w:styleId="QuoteChar">
    <w:name w:val="Quote Char"/>
    <w:basedOn w:val="DefaultParagraphFont"/>
    <w:link w:val="Quote"/>
    <w:uiPriority w:val="29"/>
    <w:rsid w:val="002008C4"/>
    <w:rPr>
      <w:i/>
      <w:iCs/>
      <w:color w:val="404040" w:themeColor="text1" w:themeTint="BF"/>
    </w:rPr>
  </w:style>
  <w:style w:type="paragraph" w:styleId="ListParagraph">
    <w:name w:val="List Paragraph"/>
    <w:basedOn w:val="Normal"/>
    <w:uiPriority w:val="1"/>
    <w:qFormat/>
    <w:rsid w:val="002008C4"/>
    <w:pPr>
      <w:ind w:left="720"/>
      <w:contextualSpacing/>
    </w:pPr>
  </w:style>
  <w:style w:type="character" w:styleId="IntenseEmphasis">
    <w:name w:val="Intense Emphasis"/>
    <w:basedOn w:val="DefaultParagraphFont"/>
    <w:uiPriority w:val="21"/>
    <w:qFormat/>
    <w:rsid w:val="002008C4"/>
    <w:rPr>
      <w:i/>
      <w:iCs/>
      <w:color w:val="0F4761" w:themeColor="accent1" w:themeShade="BF"/>
    </w:rPr>
  </w:style>
  <w:style w:type="paragraph" w:styleId="IntenseQuote">
    <w:name w:val="Intense Quote"/>
    <w:basedOn w:val="Normal"/>
    <w:next w:val="Normal"/>
    <w:link w:val="IntenseQuoteChar"/>
    <w:uiPriority w:val="30"/>
    <w:qFormat/>
    <w:rsid w:val="00200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8C4"/>
    <w:rPr>
      <w:i/>
      <w:iCs/>
      <w:color w:val="0F4761" w:themeColor="accent1" w:themeShade="BF"/>
    </w:rPr>
  </w:style>
  <w:style w:type="character" w:styleId="IntenseReference">
    <w:name w:val="Intense Reference"/>
    <w:basedOn w:val="DefaultParagraphFont"/>
    <w:uiPriority w:val="32"/>
    <w:qFormat/>
    <w:rsid w:val="002008C4"/>
    <w:rPr>
      <w:b/>
      <w:bCs/>
      <w:smallCaps/>
      <w:color w:val="0F4761" w:themeColor="accent1" w:themeShade="BF"/>
      <w:spacing w:val="5"/>
    </w:rPr>
  </w:style>
  <w:style w:type="paragraph" w:styleId="Header">
    <w:name w:val="header"/>
    <w:basedOn w:val="Normal"/>
    <w:link w:val="HeaderChar"/>
    <w:uiPriority w:val="99"/>
    <w:unhideWhenUsed/>
    <w:rsid w:val="002008C4"/>
    <w:pPr>
      <w:tabs>
        <w:tab w:val="center" w:pos="4680"/>
        <w:tab w:val="right" w:pos="9360"/>
      </w:tabs>
    </w:pPr>
  </w:style>
  <w:style w:type="character" w:customStyle="1" w:styleId="HeaderChar">
    <w:name w:val="Header Char"/>
    <w:basedOn w:val="DefaultParagraphFont"/>
    <w:link w:val="Header"/>
    <w:uiPriority w:val="99"/>
    <w:rsid w:val="002008C4"/>
  </w:style>
  <w:style w:type="paragraph" w:styleId="Footer">
    <w:name w:val="footer"/>
    <w:basedOn w:val="Normal"/>
    <w:link w:val="FooterChar"/>
    <w:uiPriority w:val="99"/>
    <w:unhideWhenUsed/>
    <w:rsid w:val="002008C4"/>
    <w:pPr>
      <w:tabs>
        <w:tab w:val="center" w:pos="4680"/>
        <w:tab w:val="right" w:pos="9360"/>
      </w:tabs>
    </w:pPr>
  </w:style>
  <w:style w:type="character" w:customStyle="1" w:styleId="FooterChar">
    <w:name w:val="Footer Char"/>
    <w:basedOn w:val="DefaultParagraphFont"/>
    <w:link w:val="Footer"/>
    <w:uiPriority w:val="99"/>
    <w:rsid w:val="002008C4"/>
  </w:style>
  <w:style w:type="paragraph" w:styleId="BodyText">
    <w:name w:val="Body Text"/>
    <w:basedOn w:val="Normal"/>
    <w:link w:val="BodyTextChar"/>
    <w:uiPriority w:val="1"/>
    <w:qFormat/>
    <w:rsid w:val="002008C4"/>
    <w:pPr>
      <w:ind w:left="720" w:hanging="360"/>
      <w:jc w:val="both"/>
    </w:pPr>
    <w:rPr>
      <w:sz w:val="24"/>
      <w:szCs w:val="24"/>
    </w:rPr>
  </w:style>
  <w:style w:type="character" w:customStyle="1" w:styleId="BodyTextChar">
    <w:name w:val="Body Text Char"/>
    <w:basedOn w:val="DefaultParagraphFont"/>
    <w:link w:val="BodyText"/>
    <w:uiPriority w:val="1"/>
    <w:rsid w:val="002008C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cleg.net/EnactedLegislation/Statutes/HTML/BySection/Chapter_20/GS_20-3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Cassar, Salvatore</dc:creator>
  <cp:keywords/>
  <dc:description/>
  <cp:lastModifiedBy>Cassar, Salvatore</cp:lastModifiedBy>
  <cp:revision>1</cp:revision>
  <dcterms:created xsi:type="dcterms:W3CDTF">2026-05-07T15:53:00Z</dcterms:created>
  <dcterms:modified xsi:type="dcterms:W3CDTF">2026-05-07T15:56:00Z</dcterms:modified>
</cp:coreProperties>
</file>