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BC85B" w14:textId="77777777" w:rsidR="00E47953" w:rsidRPr="00E47953" w:rsidRDefault="00E47953" w:rsidP="00E47953">
      <w:pPr>
        <w:widowControl w:val="0"/>
        <w:autoSpaceDE w:val="0"/>
        <w:autoSpaceDN w:val="0"/>
        <w:spacing w:before="61" w:after="0" w:line="276" w:lineRule="auto"/>
        <w:ind w:left="275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bookmarkStart w:id="0" w:name="Best_Practices_to_Utilize_When_Requestin"/>
      <w:bookmarkEnd w:id="0"/>
      <w:r w:rsidRPr="00E479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Best</w:t>
      </w:r>
      <w:r w:rsidRPr="00E47953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Practices</w:t>
      </w:r>
      <w:r w:rsidRPr="00E47953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to</w:t>
      </w:r>
      <w:r w:rsidRPr="00E47953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Utilize</w:t>
      </w:r>
      <w:r w:rsidRPr="00E47953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When</w:t>
      </w:r>
      <w:r w:rsidRPr="00E47953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Requesting</w:t>
      </w:r>
      <w:r w:rsidRPr="00E47953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SSNs</w:t>
      </w:r>
      <w:r w:rsidRPr="00E47953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in</w:t>
      </w:r>
      <w:r w:rsidRPr="00E47953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the</w:t>
      </w:r>
      <w:r w:rsidRPr="00E47953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NCWorks</w:t>
      </w:r>
      <w:r w:rsidRPr="00E47953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Career</w:t>
      </w:r>
      <w:r w:rsidRPr="00E47953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Center</w:t>
      </w:r>
    </w:p>
    <w:p w14:paraId="5CA256F3" w14:textId="77777777" w:rsidR="00E47953" w:rsidRPr="00E47953" w:rsidRDefault="00E47953" w:rsidP="00E47953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</w:p>
    <w:p w14:paraId="5AEE86E9" w14:textId="77777777" w:rsidR="00E47953" w:rsidRPr="00E47953" w:rsidRDefault="00E47953" w:rsidP="00E47953">
      <w:pPr>
        <w:widowControl w:val="0"/>
        <w:numPr>
          <w:ilvl w:val="0"/>
          <w:numId w:val="1"/>
        </w:numPr>
        <w:tabs>
          <w:tab w:val="left" w:pos="979"/>
        </w:tabs>
        <w:autoSpaceDE w:val="0"/>
        <w:autoSpaceDN w:val="0"/>
        <w:spacing w:after="0" w:line="276" w:lineRule="auto"/>
        <w:ind w:right="598"/>
        <w:rPr>
          <w:rFonts w:ascii="Times New Roman" w:eastAsia="Times New Roman" w:hAnsi="Times New Roman" w:cs="Times New Roman"/>
          <w:kern w:val="0"/>
          <w14:ligatures w14:val="none"/>
        </w:rPr>
      </w:pPr>
      <w:r w:rsidRPr="00E47953">
        <w:rPr>
          <w:rFonts w:ascii="Times New Roman" w:eastAsia="Times New Roman" w:hAnsi="Times New Roman" w:cs="Times New Roman"/>
          <w:kern w:val="0"/>
          <w14:ligatures w14:val="none"/>
        </w:rPr>
        <w:t xml:space="preserve">DWS recommends that a 10-key keypad be made available at check-in locations so that no one </w:t>
      </w:r>
      <w:proofErr w:type="gramStart"/>
      <w:r w:rsidRPr="00E47953">
        <w:rPr>
          <w:rFonts w:ascii="Times New Roman" w:eastAsia="Times New Roman" w:hAnsi="Times New Roman" w:cs="Times New Roman"/>
          <w:kern w:val="0"/>
          <w14:ligatures w14:val="none"/>
        </w:rPr>
        <w:t>has to</w:t>
      </w:r>
      <w:proofErr w:type="gramEnd"/>
      <w:r w:rsidRPr="00E47953">
        <w:rPr>
          <w:rFonts w:ascii="Times New Roman" w:eastAsia="Times New Roman" w:hAnsi="Times New Roman" w:cs="Times New Roman"/>
          <w:kern w:val="0"/>
          <w14:ligatures w14:val="none"/>
        </w:rPr>
        <w:t xml:space="preserve"> orally state the SSN and can key it directly into the system, if not on a staff </w:t>
      </w:r>
      <w:r w:rsidRPr="00E4795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computer.</w:t>
      </w:r>
    </w:p>
    <w:p w14:paraId="0BBA824C" w14:textId="77777777" w:rsidR="00E47953" w:rsidRPr="00E47953" w:rsidRDefault="00E47953" w:rsidP="00E4795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25556F" w14:textId="77777777" w:rsidR="00E47953" w:rsidRPr="00E47953" w:rsidRDefault="00E47953" w:rsidP="00E47953">
      <w:pPr>
        <w:widowControl w:val="0"/>
        <w:numPr>
          <w:ilvl w:val="0"/>
          <w:numId w:val="1"/>
        </w:numPr>
        <w:tabs>
          <w:tab w:val="left" w:pos="979"/>
        </w:tabs>
        <w:autoSpaceDE w:val="0"/>
        <w:autoSpaceDN w:val="0"/>
        <w:spacing w:after="0" w:line="276" w:lineRule="auto"/>
        <w:ind w:right="601"/>
        <w:rPr>
          <w:rFonts w:ascii="Times New Roman" w:eastAsia="Times New Roman" w:hAnsi="Times New Roman" w:cs="Times New Roman"/>
          <w:kern w:val="0"/>
          <w14:ligatures w14:val="none"/>
        </w:rPr>
      </w:pP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DWS recommends that any</w:t>
      </w:r>
      <w:r w:rsidRPr="00E47953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kiosk/screen that is setup to allow individuals to check in</w:t>
      </w:r>
      <w:r w:rsidRPr="00E47953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is far enough away, so individuals have privacy to key SSNs on the screen.</w:t>
      </w:r>
    </w:p>
    <w:p w14:paraId="6C4B4329" w14:textId="77777777" w:rsidR="00E47953" w:rsidRPr="00E47953" w:rsidRDefault="00E47953" w:rsidP="00E47953">
      <w:pPr>
        <w:widowControl w:val="0"/>
        <w:numPr>
          <w:ilvl w:val="0"/>
          <w:numId w:val="1"/>
        </w:numPr>
        <w:tabs>
          <w:tab w:val="left" w:pos="979"/>
        </w:tabs>
        <w:autoSpaceDE w:val="0"/>
        <w:autoSpaceDN w:val="0"/>
        <w:spacing w:before="200" w:after="0" w:line="276" w:lineRule="auto"/>
        <w:ind w:right="600"/>
        <w:rPr>
          <w:rFonts w:ascii="Times New Roman" w:eastAsia="Times New Roman" w:hAnsi="Times New Roman" w:cs="Times New Roman"/>
          <w:kern w:val="0"/>
          <w14:ligatures w14:val="none"/>
        </w:rPr>
      </w:pP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Staff</w:t>
      </w:r>
      <w:r w:rsidRPr="00E47953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should</w:t>
      </w:r>
      <w:r w:rsidRPr="00E4795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never</w:t>
      </w:r>
      <w:r w:rsidRPr="00E47953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ask</w:t>
      </w:r>
      <w:r w:rsidRPr="00E4795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for</w:t>
      </w:r>
      <w:r w:rsidRPr="00E47953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SSNs</w:t>
      </w:r>
      <w:r w:rsidRPr="00E4795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E4795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be</w:t>
      </w:r>
      <w:r w:rsidRPr="00E47953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provided</w:t>
      </w:r>
      <w:r w:rsidRPr="00E4795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out</w:t>
      </w:r>
      <w:r w:rsidRPr="00E4795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loud</w:t>
      </w:r>
      <w:r w:rsidRPr="00E4795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E4795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E47953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public</w:t>
      </w:r>
      <w:r w:rsidRPr="00E47953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setting</w:t>
      </w:r>
      <w:r w:rsidRPr="00E47953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where</w:t>
      </w:r>
      <w:r w:rsidRPr="00E47953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it</w:t>
      </w:r>
      <w:r w:rsidRPr="00E4795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could</w:t>
      </w:r>
      <w:r w:rsidRPr="00E47953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be overheard by others.</w:t>
      </w:r>
    </w:p>
    <w:p w14:paraId="1E5C72CF" w14:textId="77777777" w:rsidR="00E47953" w:rsidRPr="00E47953" w:rsidRDefault="00E47953" w:rsidP="00E47953">
      <w:pPr>
        <w:widowControl w:val="0"/>
        <w:numPr>
          <w:ilvl w:val="0"/>
          <w:numId w:val="1"/>
        </w:numPr>
        <w:tabs>
          <w:tab w:val="left" w:pos="979"/>
        </w:tabs>
        <w:autoSpaceDE w:val="0"/>
        <w:autoSpaceDN w:val="0"/>
        <w:spacing w:before="202" w:after="0" w:line="276" w:lineRule="auto"/>
        <w:ind w:right="598"/>
        <w:rPr>
          <w:rFonts w:ascii="Times New Roman" w:eastAsia="Times New Roman" w:hAnsi="Times New Roman" w:cs="Times New Roman"/>
          <w:color w:val="201F1E"/>
          <w:kern w:val="0"/>
          <w14:ligatures w14:val="none"/>
        </w:rPr>
      </w:pP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If an individual does not want to provide his or her SSN,</w:t>
      </w:r>
      <w:r w:rsidRPr="00E47953">
        <w:rPr>
          <w:rFonts w:ascii="Times New Roman" w:eastAsia="Times New Roman" w:hAnsi="Times New Roman" w:cs="Times New Roman"/>
          <w:color w:val="201F1E"/>
          <w:spacing w:val="-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a Pseudo SSN should be created. The</w:t>
      </w:r>
      <w:r w:rsidRPr="00E47953">
        <w:rPr>
          <w:rFonts w:ascii="Times New Roman" w:eastAsia="Times New Roman" w:hAnsi="Times New Roman" w:cs="Times New Roman"/>
          <w:color w:val="201F1E"/>
          <w:spacing w:val="-10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Local</w:t>
      </w:r>
      <w:r w:rsidRPr="00E47953">
        <w:rPr>
          <w:rFonts w:ascii="Times New Roman" w:eastAsia="Times New Roman" w:hAnsi="Times New Roman" w:cs="Times New Roman"/>
          <w:color w:val="201F1E"/>
          <w:spacing w:val="-9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Area</w:t>
      </w:r>
      <w:r w:rsidRPr="00E47953">
        <w:rPr>
          <w:rFonts w:ascii="Times New Roman" w:eastAsia="Times New Roman" w:hAnsi="Times New Roman" w:cs="Times New Roman"/>
          <w:color w:val="201F1E"/>
          <w:spacing w:val="-10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WDB</w:t>
      </w:r>
      <w:r w:rsidRPr="00E47953">
        <w:rPr>
          <w:rFonts w:ascii="Times New Roman" w:eastAsia="Times New Roman" w:hAnsi="Times New Roman" w:cs="Times New Roman"/>
          <w:color w:val="201F1E"/>
          <w:spacing w:val="-8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will</w:t>
      </w:r>
      <w:r w:rsidRPr="00E47953">
        <w:rPr>
          <w:rFonts w:ascii="Times New Roman" w:eastAsia="Times New Roman" w:hAnsi="Times New Roman" w:cs="Times New Roman"/>
          <w:color w:val="201F1E"/>
          <w:spacing w:val="-9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use</w:t>
      </w:r>
      <w:r w:rsidRPr="00E47953">
        <w:rPr>
          <w:rFonts w:ascii="Times New Roman" w:eastAsia="Times New Roman" w:hAnsi="Times New Roman" w:cs="Times New Roman"/>
          <w:color w:val="201F1E"/>
          <w:spacing w:val="-10"/>
          <w:kern w:val="0"/>
          <w14:ligatures w14:val="none"/>
        </w:rPr>
        <w:t xml:space="preserve"> </w:t>
      </w:r>
      <w:hyperlink r:id="rId7">
        <w:r w:rsidRPr="00E47953">
          <w:rPr>
            <w:rFonts w:ascii="Times New Roman" w:eastAsia="Times New Roman" w:hAnsi="Times New Roman" w:cs="Times New Roman"/>
            <w:kern w:val="0"/>
            <w14:ligatures w14:val="none"/>
          </w:rPr>
          <w:t>https://public.ncworks.gov/PSSN/</w:t>
        </w:r>
      </w:hyperlink>
      <w:r w:rsidRPr="00E47953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to</w:t>
      </w:r>
      <w:r w:rsidRPr="00E47953">
        <w:rPr>
          <w:rFonts w:ascii="Times New Roman" w:eastAsia="Times New Roman" w:hAnsi="Times New Roman" w:cs="Times New Roman"/>
          <w:color w:val="201F1E"/>
          <w:spacing w:val="-9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create</w:t>
      </w:r>
      <w:r w:rsidRPr="00E47953">
        <w:rPr>
          <w:rFonts w:ascii="Times New Roman" w:eastAsia="Times New Roman" w:hAnsi="Times New Roman" w:cs="Times New Roman"/>
          <w:color w:val="201F1E"/>
          <w:spacing w:val="-10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a</w:t>
      </w:r>
      <w:r w:rsidRPr="00E47953">
        <w:rPr>
          <w:rFonts w:ascii="Times New Roman" w:eastAsia="Times New Roman" w:hAnsi="Times New Roman" w:cs="Times New Roman"/>
          <w:color w:val="201F1E"/>
          <w:spacing w:val="-8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Pseudo</w:t>
      </w:r>
      <w:r w:rsidRPr="00E47953">
        <w:rPr>
          <w:rFonts w:ascii="Times New Roman" w:eastAsia="Times New Roman" w:hAnsi="Times New Roman" w:cs="Times New Roman"/>
          <w:color w:val="201F1E"/>
          <w:spacing w:val="-9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number.</w:t>
      </w:r>
    </w:p>
    <w:p w14:paraId="5BAD2CDD" w14:textId="77777777" w:rsidR="00E47953" w:rsidRPr="00E47953" w:rsidRDefault="00E47953" w:rsidP="00E47953">
      <w:pPr>
        <w:widowControl w:val="0"/>
        <w:numPr>
          <w:ilvl w:val="0"/>
          <w:numId w:val="1"/>
        </w:numPr>
        <w:tabs>
          <w:tab w:val="left" w:pos="979"/>
        </w:tabs>
        <w:autoSpaceDE w:val="0"/>
        <w:autoSpaceDN w:val="0"/>
        <w:spacing w:before="199" w:after="0" w:line="276" w:lineRule="auto"/>
        <w:ind w:right="599"/>
        <w:rPr>
          <w:rFonts w:ascii="Times New Roman" w:eastAsia="Times New Roman" w:hAnsi="Times New Roman" w:cs="Times New Roman"/>
          <w:kern w:val="0"/>
          <w14:ligatures w14:val="none"/>
        </w:rPr>
      </w:pP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Individuals</w:t>
      </w:r>
      <w:r w:rsidRPr="00E47953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who</w:t>
      </w:r>
      <w:r w:rsidRPr="00E47953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are</w:t>
      </w:r>
      <w:r w:rsidRPr="00E47953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enrolled</w:t>
      </w:r>
      <w:r w:rsidRPr="00E47953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with</w:t>
      </w:r>
      <w:r w:rsidRPr="00E47953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E47953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Pseudo</w:t>
      </w:r>
      <w:r w:rsidRPr="00E47953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SSN</w:t>
      </w:r>
      <w:r w:rsidRPr="00E47953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will</w:t>
      </w:r>
      <w:r w:rsidRPr="00E47953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still</w:t>
      </w:r>
      <w:r w:rsidRPr="00E47953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be</w:t>
      </w:r>
      <w:r w:rsidRPr="00E47953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included</w:t>
      </w:r>
      <w:r w:rsidRPr="00E47953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E47953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WIOA</w:t>
      </w:r>
      <w:r w:rsidRPr="00E47953">
        <w:rPr>
          <w:rFonts w:ascii="Times New Roman" w:eastAsia="Times New Roman" w:hAnsi="Times New Roman" w:cs="Times New Roman"/>
          <w:spacing w:val="-13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performance. Thus, he or she should be informed that it will be necessary for him or her to provide employment verification for Quarters Two and Quarters Four.</w:t>
      </w:r>
    </w:p>
    <w:p w14:paraId="1D9F06EF" w14:textId="77777777" w:rsidR="00E47953" w:rsidRPr="00E47953" w:rsidRDefault="00E47953" w:rsidP="00E47953">
      <w:pPr>
        <w:widowControl w:val="0"/>
        <w:autoSpaceDE w:val="0"/>
        <w:autoSpaceDN w:val="0"/>
        <w:spacing w:before="243"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D9C0D5" w14:textId="77777777" w:rsidR="00E47953" w:rsidRPr="00E47953" w:rsidRDefault="00E47953" w:rsidP="00E47953">
      <w:pPr>
        <w:widowControl w:val="0"/>
        <w:autoSpaceDE w:val="0"/>
        <w:autoSpaceDN w:val="0"/>
        <w:spacing w:after="0" w:line="276" w:lineRule="auto"/>
        <w:ind w:left="259"/>
        <w:rPr>
          <w:rFonts w:ascii="Times New Roman" w:eastAsia="Times New Roman" w:hAnsi="Times New Roman" w:cs="Times New Roman"/>
          <w:kern w:val="0"/>
          <w14:ligatures w14:val="none"/>
        </w:rPr>
      </w:pPr>
      <w:r w:rsidRPr="00E47953">
        <w:rPr>
          <w:rFonts w:ascii="Times New Roman" w:eastAsia="Times New Roman" w:hAnsi="Times New Roman" w:cs="Times New Roman"/>
          <w:b/>
          <w:kern w:val="0"/>
          <w14:ligatures w14:val="none"/>
        </w:rPr>
        <w:t>Note</w:t>
      </w:r>
      <w:r w:rsidRPr="00E47953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E47953">
        <w:rPr>
          <w:rFonts w:ascii="Times New Roman" w:eastAsia="Times New Roman" w:hAnsi="Times New Roman" w:cs="Times New Roman"/>
          <w:spacing w:val="20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Pseudo</w:t>
      </w:r>
      <w:r w:rsidRPr="00E47953">
        <w:rPr>
          <w:rFonts w:ascii="Times New Roman" w:eastAsia="Times New Roman" w:hAnsi="Times New Roman" w:cs="Times New Roman"/>
          <w:color w:val="201F1E"/>
          <w:spacing w:val="2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SSNs</w:t>
      </w:r>
      <w:r w:rsidRPr="00E47953">
        <w:rPr>
          <w:rFonts w:ascii="Times New Roman" w:eastAsia="Times New Roman" w:hAnsi="Times New Roman" w:cs="Times New Roman"/>
          <w:color w:val="201F1E"/>
          <w:spacing w:val="78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are</w:t>
      </w:r>
      <w:r w:rsidRPr="00E47953">
        <w:rPr>
          <w:rFonts w:ascii="Times New Roman" w:eastAsia="Times New Roman" w:hAnsi="Times New Roman" w:cs="Times New Roman"/>
          <w:color w:val="201F1E"/>
          <w:spacing w:val="21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numbers</w:t>
      </w:r>
      <w:r w:rsidRPr="00E47953">
        <w:rPr>
          <w:rFonts w:ascii="Times New Roman" w:eastAsia="Times New Roman" w:hAnsi="Times New Roman" w:cs="Times New Roman"/>
          <w:color w:val="201F1E"/>
          <w:spacing w:val="19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in</w:t>
      </w:r>
      <w:r w:rsidRPr="00E47953">
        <w:rPr>
          <w:rFonts w:ascii="Times New Roman" w:eastAsia="Times New Roman" w:hAnsi="Times New Roman" w:cs="Times New Roman"/>
          <w:color w:val="201F1E"/>
          <w:spacing w:val="2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a</w:t>
      </w:r>
      <w:r w:rsidRPr="00E47953">
        <w:rPr>
          <w:rFonts w:ascii="Times New Roman" w:eastAsia="Times New Roman" w:hAnsi="Times New Roman" w:cs="Times New Roman"/>
          <w:color w:val="201F1E"/>
          <w:spacing w:val="21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range</w:t>
      </w:r>
      <w:r w:rsidRPr="00E47953">
        <w:rPr>
          <w:rFonts w:ascii="Times New Roman" w:eastAsia="Times New Roman" w:hAnsi="Times New Roman" w:cs="Times New Roman"/>
          <w:color w:val="201F1E"/>
          <w:spacing w:val="21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that</w:t>
      </w:r>
      <w:r w:rsidRPr="00E47953">
        <w:rPr>
          <w:rFonts w:ascii="Times New Roman" w:eastAsia="Times New Roman" w:hAnsi="Times New Roman" w:cs="Times New Roman"/>
          <w:color w:val="201F1E"/>
          <w:spacing w:val="22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would</w:t>
      </w:r>
      <w:r w:rsidRPr="00E47953">
        <w:rPr>
          <w:rFonts w:ascii="Times New Roman" w:eastAsia="Times New Roman" w:hAnsi="Times New Roman" w:cs="Times New Roman"/>
          <w:color w:val="201F1E"/>
          <w:spacing w:val="19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never</w:t>
      </w:r>
      <w:r w:rsidRPr="00E47953">
        <w:rPr>
          <w:rFonts w:ascii="Times New Roman" w:eastAsia="Times New Roman" w:hAnsi="Times New Roman" w:cs="Times New Roman"/>
          <w:color w:val="201F1E"/>
          <w:spacing w:val="18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be</w:t>
      </w:r>
      <w:r w:rsidRPr="00E47953">
        <w:rPr>
          <w:rFonts w:ascii="Times New Roman" w:eastAsia="Times New Roman" w:hAnsi="Times New Roman" w:cs="Times New Roman"/>
          <w:color w:val="201F1E"/>
          <w:spacing w:val="21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assigned</w:t>
      </w:r>
      <w:r w:rsidRPr="00E47953">
        <w:rPr>
          <w:rFonts w:ascii="Times New Roman" w:eastAsia="Times New Roman" w:hAnsi="Times New Roman" w:cs="Times New Roman"/>
          <w:color w:val="201F1E"/>
          <w:spacing w:val="19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by</w:t>
      </w:r>
      <w:r w:rsidRPr="00E47953">
        <w:rPr>
          <w:rFonts w:ascii="Times New Roman" w:eastAsia="Times New Roman" w:hAnsi="Times New Roman" w:cs="Times New Roman"/>
          <w:color w:val="201F1E"/>
          <w:spacing w:val="19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the</w:t>
      </w:r>
      <w:r w:rsidRPr="00E47953">
        <w:rPr>
          <w:rFonts w:ascii="Times New Roman" w:eastAsia="Times New Roman" w:hAnsi="Times New Roman" w:cs="Times New Roman"/>
          <w:color w:val="201F1E"/>
          <w:spacing w:val="18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>Social</w:t>
      </w:r>
      <w:r w:rsidRPr="00E47953">
        <w:rPr>
          <w:rFonts w:ascii="Times New Roman" w:eastAsia="Times New Roman" w:hAnsi="Times New Roman" w:cs="Times New Roman"/>
          <w:color w:val="201F1E"/>
          <w:spacing w:val="20"/>
          <w:kern w:val="0"/>
          <w14:ligatures w14:val="none"/>
        </w:rPr>
        <w:t xml:space="preserve"> </w:t>
      </w:r>
      <w:r w:rsidRPr="00E47953">
        <w:rPr>
          <w:rFonts w:ascii="Times New Roman" w:eastAsia="Times New Roman" w:hAnsi="Times New Roman" w:cs="Times New Roman"/>
          <w:color w:val="201F1E"/>
          <w:kern w:val="0"/>
          <w14:ligatures w14:val="none"/>
        </w:rPr>
        <w:t xml:space="preserve">Security Administration (SSA) </w:t>
      </w:r>
      <w:hyperlink r:id="rId8">
        <w:r w:rsidRPr="00E47953">
          <w:rPr>
            <w:rFonts w:ascii="Times New Roman" w:eastAsia="Times New Roman" w:hAnsi="Times New Roman" w:cs="Times New Roman"/>
            <w:kern w:val="0"/>
            <w14:ligatures w14:val="none"/>
          </w:rPr>
          <w:t>https://www.ssa.gov/kc/SSAFactSheet--IssuingSSNs.pdf</w:t>
        </w:r>
        <w:r w:rsidRPr="00E47953">
          <w:rPr>
            <w:rFonts w:ascii="Times New Roman" w:eastAsia="Times New Roman" w:hAnsi="Times New Roman" w:cs="Times New Roman"/>
            <w:color w:val="201F1E"/>
            <w:kern w:val="0"/>
            <w14:ligatures w14:val="none"/>
          </w:rPr>
          <w:t>.</w:t>
        </w:r>
      </w:hyperlink>
    </w:p>
    <w:p w14:paraId="3B83CCFA" w14:textId="77777777" w:rsidR="00E47953" w:rsidRDefault="00E47953"/>
    <w:sectPr w:rsidR="00E4795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DC7D1" w14:textId="77777777" w:rsidR="00E47953" w:rsidRDefault="00E47953" w:rsidP="00E47953">
      <w:pPr>
        <w:spacing w:after="0" w:line="240" w:lineRule="auto"/>
      </w:pPr>
      <w:r>
        <w:separator/>
      </w:r>
    </w:p>
  </w:endnote>
  <w:endnote w:type="continuationSeparator" w:id="0">
    <w:p w14:paraId="0BDBBA7C" w14:textId="77777777" w:rsidR="00E47953" w:rsidRDefault="00E47953" w:rsidP="00E4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C83C8" w14:textId="5A72869D" w:rsidR="00E47953" w:rsidRDefault="00E47953" w:rsidP="00E47953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Operational Guidance: OG 25-2021</w:t>
    </w:r>
  </w:p>
  <w:p w14:paraId="6A8F6140" w14:textId="231F3B8A" w:rsidR="00E47953" w:rsidRPr="00E47953" w:rsidRDefault="00E47953" w:rsidP="00E47953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BD9B0" w14:textId="77777777" w:rsidR="00E47953" w:rsidRDefault="00E47953" w:rsidP="00E47953">
      <w:pPr>
        <w:spacing w:after="0" w:line="240" w:lineRule="auto"/>
      </w:pPr>
      <w:r>
        <w:separator/>
      </w:r>
    </w:p>
  </w:footnote>
  <w:footnote w:type="continuationSeparator" w:id="0">
    <w:p w14:paraId="25DAC9BB" w14:textId="77777777" w:rsidR="00E47953" w:rsidRDefault="00E47953" w:rsidP="00E47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16AB"/>
    <w:multiLevelType w:val="hybridMultilevel"/>
    <w:tmpl w:val="C28A9B32"/>
    <w:lvl w:ilvl="0" w:tplc="78386F16">
      <w:start w:val="1"/>
      <w:numFmt w:val="decimal"/>
      <w:lvlText w:val="%1."/>
      <w:lvlJc w:val="left"/>
      <w:pPr>
        <w:ind w:left="979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F970C9AC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 w:tplc="72CA0802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B0F2C8EC">
      <w:numFmt w:val="bullet"/>
      <w:lvlText w:val="•"/>
      <w:lvlJc w:val="left"/>
      <w:pPr>
        <w:ind w:left="3818" w:hanging="360"/>
      </w:pPr>
      <w:rPr>
        <w:rFonts w:hint="default"/>
        <w:lang w:val="en-US" w:eastAsia="en-US" w:bidi="ar-SA"/>
      </w:rPr>
    </w:lvl>
    <w:lvl w:ilvl="4" w:tplc="9594EABC">
      <w:numFmt w:val="bullet"/>
      <w:lvlText w:val="•"/>
      <w:lvlJc w:val="left"/>
      <w:pPr>
        <w:ind w:left="4764" w:hanging="360"/>
      </w:pPr>
      <w:rPr>
        <w:rFonts w:hint="default"/>
        <w:lang w:val="en-US" w:eastAsia="en-US" w:bidi="ar-SA"/>
      </w:rPr>
    </w:lvl>
    <w:lvl w:ilvl="5" w:tplc="B5F2A672">
      <w:numFmt w:val="bullet"/>
      <w:lvlText w:val="•"/>
      <w:lvlJc w:val="left"/>
      <w:pPr>
        <w:ind w:left="5710" w:hanging="360"/>
      </w:pPr>
      <w:rPr>
        <w:rFonts w:hint="default"/>
        <w:lang w:val="en-US" w:eastAsia="en-US" w:bidi="ar-SA"/>
      </w:rPr>
    </w:lvl>
    <w:lvl w:ilvl="6" w:tplc="F9F61126">
      <w:numFmt w:val="bullet"/>
      <w:lvlText w:val="•"/>
      <w:lvlJc w:val="left"/>
      <w:pPr>
        <w:ind w:left="6656" w:hanging="360"/>
      </w:pPr>
      <w:rPr>
        <w:rFonts w:hint="default"/>
        <w:lang w:val="en-US" w:eastAsia="en-US" w:bidi="ar-SA"/>
      </w:rPr>
    </w:lvl>
    <w:lvl w:ilvl="7" w:tplc="2828143E">
      <w:numFmt w:val="bullet"/>
      <w:lvlText w:val="•"/>
      <w:lvlJc w:val="left"/>
      <w:pPr>
        <w:ind w:left="7602" w:hanging="360"/>
      </w:pPr>
      <w:rPr>
        <w:rFonts w:hint="default"/>
        <w:lang w:val="en-US" w:eastAsia="en-US" w:bidi="ar-SA"/>
      </w:rPr>
    </w:lvl>
    <w:lvl w:ilvl="8" w:tplc="EE027EBA">
      <w:numFmt w:val="bullet"/>
      <w:lvlText w:val="•"/>
      <w:lvlJc w:val="left"/>
      <w:pPr>
        <w:ind w:left="8548" w:hanging="360"/>
      </w:pPr>
      <w:rPr>
        <w:rFonts w:hint="default"/>
        <w:lang w:val="en-US" w:eastAsia="en-US" w:bidi="ar-SA"/>
      </w:rPr>
    </w:lvl>
  </w:abstractNum>
  <w:num w:numId="1" w16cid:durableId="13514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53"/>
    <w:rsid w:val="005D455D"/>
    <w:rsid w:val="00E4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B0B1"/>
  <w15:chartTrackingRefBased/>
  <w15:docId w15:val="{009A5365-315F-417A-BF48-7B855424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79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9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9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9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9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9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9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9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9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9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9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9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9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9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9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9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9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9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9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9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79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9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9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7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953"/>
  </w:style>
  <w:style w:type="paragraph" w:styleId="Footer">
    <w:name w:val="footer"/>
    <w:basedOn w:val="Normal"/>
    <w:link w:val="FooterChar"/>
    <w:uiPriority w:val="99"/>
    <w:unhideWhenUsed/>
    <w:rsid w:val="00E47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sa.gov/kc/SSAFactSheet--IssuingSSN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lic.ncworks.gov/PSS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Cassar, Salvatore</dc:creator>
  <cp:keywords/>
  <dc:description/>
  <cp:lastModifiedBy>Cassar, Salvatore</cp:lastModifiedBy>
  <cp:revision>1</cp:revision>
  <dcterms:created xsi:type="dcterms:W3CDTF">2026-05-07T13:07:00Z</dcterms:created>
  <dcterms:modified xsi:type="dcterms:W3CDTF">2026-05-07T13:13:00Z</dcterms:modified>
</cp:coreProperties>
</file>