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AA12" w14:textId="3313ABE0" w:rsidR="00387EFF" w:rsidRPr="00543CCA" w:rsidRDefault="00646E2B" w:rsidP="00870233">
      <w:pPr>
        <w:jc w:val="both"/>
        <w:rPr>
          <w:rFonts w:ascii="Times New Roman" w:hAnsi="Times New Roman" w:cs="Times New Roman"/>
          <w:b/>
          <w:bCs/>
          <w:sz w:val="28"/>
          <w:szCs w:val="28"/>
        </w:rPr>
      </w:pPr>
      <w:r w:rsidRPr="00543CCA">
        <w:rPr>
          <w:rFonts w:ascii="Times New Roman" w:hAnsi="Times New Roman" w:cs="Times New Roman"/>
          <w:b/>
          <w:bCs/>
          <w:sz w:val="28"/>
          <w:szCs w:val="28"/>
        </w:rPr>
        <w:t xml:space="preserve">Registered </w:t>
      </w:r>
      <w:r w:rsidR="00C34775" w:rsidRPr="00543CCA">
        <w:rPr>
          <w:rFonts w:ascii="Times New Roman" w:hAnsi="Times New Roman" w:cs="Times New Roman"/>
          <w:b/>
          <w:bCs/>
          <w:sz w:val="28"/>
          <w:szCs w:val="28"/>
        </w:rPr>
        <w:t>Apprenticeship</w:t>
      </w:r>
      <w:r w:rsidR="00870233">
        <w:rPr>
          <w:rFonts w:ascii="Times New Roman" w:hAnsi="Times New Roman" w:cs="Times New Roman"/>
          <w:b/>
          <w:bCs/>
          <w:sz w:val="28"/>
          <w:szCs w:val="28"/>
        </w:rPr>
        <w:t xml:space="preserve">/Pre-Apprenticeship </w:t>
      </w:r>
      <w:r w:rsidRPr="00543CCA">
        <w:rPr>
          <w:rFonts w:ascii="Times New Roman" w:hAnsi="Times New Roman" w:cs="Times New Roman"/>
          <w:b/>
          <w:bCs/>
          <w:sz w:val="28"/>
          <w:szCs w:val="28"/>
        </w:rPr>
        <w:t>Requirements and</w:t>
      </w:r>
      <w:r w:rsidR="00C34775" w:rsidRPr="00543CCA">
        <w:rPr>
          <w:rFonts w:ascii="Times New Roman" w:hAnsi="Times New Roman" w:cs="Times New Roman"/>
          <w:b/>
          <w:bCs/>
          <w:sz w:val="28"/>
          <w:szCs w:val="28"/>
        </w:rPr>
        <w:t xml:space="preserve"> Guidelines</w:t>
      </w:r>
    </w:p>
    <w:p w14:paraId="7CBEF78A" w14:textId="6720226A" w:rsidR="00646E2B" w:rsidRDefault="007D6524" w:rsidP="00567403">
      <w:pPr>
        <w:spacing w:before="240"/>
        <w:rPr>
          <w:rFonts w:ascii="Times New Roman" w:hAnsi="Times New Roman" w:cs="Times New Roman"/>
        </w:rPr>
      </w:pPr>
      <w:r>
        <w:rPr>
          <w:rFonts w:ascii="Times New Roman" w:hAnsi="Times New Roman" w:cs="Times New Roman"/>
        </w:rPr>
        <w:t xml:space="preserve">Per </w:t>
      </w:r>
      <w:r w:rsidR="00EE6B4F">
        <w:rPr>
          <w:rFonts w:ascii="Times New Roman" w:hAnsi="Times New Roman" w:cs="Times New Roman"/>
        </w:rPr>
        <w:t xml:space="preserve">the </w:t>
      </w:r>
      <w:r w:rsidR="00B81441" w:rsidRPr="00B81441">
        <w:rPr>
          <w:rFonts w:ascii="Times New Roman" w:hAnsi="Times New Roman" w:cs="Times New Roman"/>
        </w:rPr>
        <w:t>U.S. Department of Labor (USDOL)</w:t>
      </w:r>
      <w:r w:rsidR="00421065">
        <w:rPr>
          <w:rFonts w:ascii="Times New Roman" w:hAnsi="Times New Roman" w:cs="Times New Roman"/>
        </w:rPr>
        <w:t xml:space="preserve"> Employment and Training Administration’s </w:t>
      </w:r>
      <w:r>
        <w:rPr>
          <w:rFonts w:ascii="Times New Roman" w:hAnsi="Times New Roman" w:cs="Times New Roman"/>
        </w:rPr>
        <w:t>T</w:t>
      </w:r>
      <w:r w:rsidR="004D18C8">
        <w:rPr>
          <w:rFonts w:ascii="Times New Roman" w:hAnsi="Times New Roman" w:cs="Times New Roman"/>
        </w:rPr>
        <w:t>raining and Employment Guidance</w:t>
      </w:r>
      <w:r w:rsidR="002F414C">
        <w:rPr>
          <w:rFonts w:ascii="Times New Roman" w:hAnsi="Times New Roman" w:cs="Times New Roman"/>
        </w:rPr>
        <w:t xml:space="preserve"> Letter No. 13-16, a</w:t>
      </w:r>
      <w:r w:rsidR="00646E2B" w:rsidRPr="00646E2B">
        <w:rPr>
          <w:rFonts w:ascii="Times New Roman" w:hAnsi="Times New Roman" w:cs="Times New Roman"/>
        </w:rPr>
        <w:t xml:space="preserve">ll Registered Apprenticeship </w:t>
      </w:r>
      <w:r w:rsidR="004C4994">
        <w:rPr>
          <w:rFonts w:ascii="Times New Roman" w:hAnsi="Times New Roman" w:cs="Times New Roman"/>
        </w:rPr>
        <w:t>P</w:t>
      </w:r>
      <w:r w:rsidR="00646E2B" w:rsidRPr="00646E2B">
        <w:rPr>
          <w:rFonts w:ascii="Times New Roman" w:hAnsi="Times New Roman" w:cs="Times New Roman"/>
        </w:rPr>
        <w:t xml:space="preserve">rograms </w:t>
      </w:r>
      <w:r w:rsidR="00467E91">
        <w:rPr>
          <w:rFonts w:ascii="Times New Roman" w:hAnsi="Times New Roman" w:cs="Times New Roman"/>
        </w:rPr>
        <w:t>(RAP</w:t>
      </w:r>
      <w:r w:rsidR="004C4994">
        <w:rPr>
          <w:rFonts w:ascii="Times New Roman" w:hAnsi="Times New Roman" w:cs="Times New Roman"/>
        </w:rPr>
        <w:t>s</w:t>
      </w:r>
      <w:r w:rsidR="00467E91">
        <w:rPr>
          <w:rFonts w:ascii="Times New Roman" w:hAnsi="Times New Roman" w:cs="Times New Roman"/>
        </w:rPr>
        <w:t xml:space="preserve">) </w:t>
      </w:r>
      <w:r w:rsidR="00646E2B" w:rsidRPr="00646E2B">
        <w:rPr>
          <w:rFonts w:ascii="Times New Roman" w:hAnsi="Times New Roman" w:cs="Times New Roman"/>
        </w:rPr>
        <w:t>consist of the following five core components</w:t>
      </w:r>
      <w:r w:rsidR="00191337">
        <w:rPr>
          <w:rFonts w:ascii="Times New Roman" w:hAnsi="Times New Roman" w:cs="Times New Roman"/>
        </w:rPr>
        <w:t>:</w:t>
      </w:r>
      <w:r w:rsidR="00646E2B" w:rsidRPr="00646E2B">
        <w:rPr>
          <w:rFonts w:ascii="Times New Roman" w:hAnsi="Times New Roman" w:cs="Times New Roman"/>
        </w:rPr>
        <w:t xml:space="preserve"> </w:t>
      </w:r>
    </w:p>
    <w:p w14:paraId="75F717B2" w14:textId="56D5252E"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Business Involvement</w:t>
      </w:r>
      <w:r w:rsidRPr="00646E2B">
        <w:rPr>
          <w:rFonts w:ascii="Times New Roman" w:hAnsi="Times New Roman" w:cs="Times New Roman"/>
        </w:rPr>
        <w:t xml:space="preserve">.  Businesses are the foundation of every Registered Apprenticeship program, and the skills needed for workforce success form the core of the model.  Businesses must play an active role in building </w:t>
      </w:r>
      <w:r w:rsidR="004C4994">
        <w:rPr>
          <w:rFonts w:ascii="Times New Roman" w:hAnsi="Times New Roman" w:cs="Times New Roman"/>
        </w:rPr>
        <w:t>RAPs</w:t>
      </w:r>
      <w:r w:rsidRPr="00646E2B">
        <w:rPr>
          <w:rFonts w:ascii="Times New Roman" w:hAnsi="Times New Roman" w:cs="Times New Roman"/>
        </w:rPr>
        <w:t xml:space="preserve"> and are involved in every step of their design and execution.  </w:t>
      </w:r>
    </w:p>
    <w:p w14:paraId="7C369F84" w14:textId="7C741F29"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On-the-Job Training</w:t>
      </w:r>
      <w:r w:rsidR="004968BE">
        <w:rPr>
          <w:rFonts w:ascii="Times New Roman" w:hAnsi="Times New Roman" w:cs="Times New Roman"/>
          <w:b/>
          <w:bCs/>
        </w:rPr>
        <w:t xml:space="preserve"> (OJT)</w:t>
      </w:r>
      <w:r w:rsidRPr="00646E2B">
        <w:rPr>
          <w:rFonts w:ascii="Times New Roman" w:hAnsi="Times New Roman" w:cs="Times New Roman"/>
        </w:rPr>
        <w:t xml:space="preserve">.  Every </w:t>
      </w:r>
      <w:r w:rsidR="004C4994">
        <w:rPr>
          <w:rFonts w:ascii="Times New Roman" w:hAnsi="Times New Roman" w:cs="Times New Roman"/>
        </w:rPr>
        <w:t>RAP</w:t>
      </w:r>
      <w:r w:rsidRPr="00646E2B">
        <w:rPr>
          <w:rFonts w:ascii="Times New Roman" w:hAnsi="Times New Roman" w:cs="Times New Roman"/>
        </w:rPr>
        <w:t xml:space="preserve"> includes structured OJT.  Companies hire apprentices and provide hands-on training from an experienced mentor.  This training is developed by mapping the skills and knowledge the apprentice must learn over the course of the program to be fully proficient at the job. </w:t>
      </w:r>
    </w:p>
    <w:p w14:paraId="36188839" w14:textId="5B90D4A4"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Related Instruction</w:t>
      </w:r>
      <w:r w:rsidRPr="00646E2B">
        <w:rPr>
          <w:rFonts w:ascii="Times New Roman" w:hAnsi="Times New Roman" w:cs="Times New Roman"/>
        </w:rPr>
        <w:t xml:space="preserve">.  Apprentices receive related instruction or </w:t>
      </w:r>
      <w:r w:rsidR="00191337">
        <w:rPr>
          <w:rFonts w:ascii="Times New Roman" w:hAnsi="Times New Roman" w:cs="Times New Roman"/>
        </w:rPr>
        <w:t>classroom-style</w:t>
      </w:r>
      <w:r w:rsidRPr="00646E2B">
        <w:rPr>
          <w:rFonts w:ascii="Times New Roman" w:hAnsi="Times New Roman" w:cs="Times New Roman"/>
        </w:rPr>
        <w:t xml:space="preserve"> training that </w:t>
      </w:r>
      <w:r w:rsidR="00191337">
        <w:rPr>
          <w:rFonts w:ascii="Times New Roman" w:hAnsi="Times New Roman" w:cs="Times New Roman"/>
        </w:rPr>
        <w:t>complements</w:t>
      </w:r>
      <w:r w:rsidR="00191337" w:rsidRPr="00646E2B">
        <w:rPr>
          <w:rFonts w:ascii="Times New Roman" w:hAnsi="Times New Roman" w:cs="Times New Roman"/>
        </w:rPr>
        <w:t xml:space="preserve"> </w:t>
      </w:r>
      <w:r w:rsidRPr="00646E2B">
        <w:rPr>
          <w:rFonts w:ascii="Times New Roman" w:hAnsi="Times New Roman" w:cs="Times New Roman"/>
        </w:rPr>
        <w:t>the OJT.  This instruction helps refine the technical and academic skills that apply to the job.  Related instruction may be provided by a community college, technical school</w:t>
      </w:r>
      <w:r w:rsidR="008B60BF">
        <w:rPr>
          <w:rFonts w:ascii="Times New Roman" w:hAnsi="Times New Roman" w:cs="Times New Roman"/>
        </w:rPr>
        <w:t>,</w:t>
      </w:r>
      <w:r w:rsidRPr="00646E2B">
        <w:rPr>
          <w:rFonts w:ascii="Times New Roman" w:hAnsi="Times New Roman" w:cs="Times New Roman"/>
        </w:rPr>
        <w:t xml:space="preserve"> or college, an apprenticeship training school, or by the business itself.  This instruction can be provided at school, online, or at the work site. </w:t>
      </w:r>
    </w:p>
    <w:p w14:paraId="794A29B0" w14:textId="77777777"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Rewards for Skill Gains</w:t>
      </w:r>
      <w:r w:rsidRPr="00646E2B">
        <w:rPr>
          <w:rFonts w:ascii="Times New Roman" w:hAnsi="Times New Roman" w:cs="Times New Roman"/>
        </w:rPr>
        <w:t xml:space="preserve">.  Apprentices receive increases in pay as their skills and knowledge increase.  Progressive wage gains reward and motivate apprentices as they advance through training and become more productive and skilled at their job. </w:t>
      </w:r>
    </w:p>
    <w:p w14:paraId="3B756B3C" w14:textId="087FB41C"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National Occupational Credential</w:t>
      </w:r>
      <w:r w:rsidRPr="00646E2B">
        <w:rPr>
          <w:rFonts w:ascii="Times New Roman" w:hAnsi="Times New Roman" w:cs="Times New Roman"/>
        </w:rPr>
        <w:t xml:space="preserve">.  Every graduate of a </w:t>
      </w:r>
      <w:r w:rsidR="004C4994">
        <w:rPr>
          <w:rFonts w:ascii="Times New Roman" w:hAnsi="Times New Roman" w:cs="Times New Roman"/>
        </w:rPr>
        <w:t>RAP</w:t>
      </w:r>
      <w:r w:rsidRPr="00646E2B">
        <w:rPr>
          <w:rFonts w:ascii="Times New Roman" w:hAnsi="Times New Roman" w:cs="Times New Roman"/>
        </w:rPr>
        <w:t xml:space="preserve"> receives a nationally recognized credential, referred to as a Certificate of Completion, which is issued by the USDOL or a federally recognized </w:t>
      </w:r>
      <w:r w:rsidR="00F030AA">
        <w:rPr>
          <w:rFonts w:ascii="Times New Roman" w:hAnsi="Times New Roman" w:cs="Times New Roman"/>
        </w:rPr>
        <w:t xml:space="preserve">State Apprenticeship </w:t>
      </w:r>
      <w:r w:rsidR="00191337">
        <w:rPr>
          <w:rFonts w:ascii="Times New Roman" w:hAnsi="Times New Roman" w:cs="Times New Roman"/>
        </w:rPr>
        <w:t xml:space="preserve">Agency </w:t>
      </w:r>
      <w:r w:rsidR="00F030AA">
        <w:rPr>
          <w:rFonts w:ascii="Times New Roman" w:hAnsi="Times New Roman" w:cs="Times New Roman"/>
        </w:rPr>
        <w:t>(</w:t>
      </w:r>
      <w:r w:rsidRPr="00646E2B">
        <w:rPr>
          <w:rFonts w:ascii="Times New Roman" w:hAnsi="Times New Roman" w:cs="Times New Roman"/>
        </w:rPr>
        <w:t>SAA</w:t>
      </w:r>
      <w:r w:rsidR="00F030AA">
        <w:rPr>
          <w:rFonts w:ascii="Times New Roman" w:hAnsi="Times New Roman" w:cs="Times New Roman"/>
        </w:rPr>
        <w:t>)</w:t>
      </w:r>
      <w:r w:rsidRPr="00646E2B">
        <w:rPr>
          <w:rFonts w:ascii="Times New Roman" w:hAnsi="Times New Roman" w:cs="Times New Roman"/>
        </w:rPr>
        <w:t xml:space="preserve">.  This portable credential signifies that the apprentice is fully qualified to successfully perform an occupation.  </w:t>
      </w:r>
    </w:p>
    <w:p w14:paraId="2B7FE7AB" w14:textId="1068CB6A" w:rsidR="00646E2B" w:rsidRPr="00646E2B" w:rsidRDefault="00646E2B" w:rsidP="00567403">
      <w:pPr>
        <w:ind w:left="360"/>
        <w:rPr>
          <w:rFonts w:ascii="Times New Roman" w:hAnsi="Times New Roman" w:cs="Times New Roman"/>
        </w:rPr>
      </w:pPr>
      <w:r w:rsidRPr="00646E2B">
        <w:rPr>
          <w:rFonts w:ascii="Times New Roman" w:hAnsi="Times New Roman" w:cs="Times New Roman"/>
        </w:rPr>
        <w:t xml:space="preserve">Traditional </w:t>
      </w:r>
      <w:r w:rsidR="004C4994">
        <w:rPr>
          <w:rFonts w:ascii="Times New Roman" w:hAnsi="Times New Roman" w:cs="Times New Roman"/>
        </w:rPr>
        <w:t>RAPs</w:t>
      </w:r>
      <w:r w:rsidRPr="00646E2B">
        <w:rPr>
          <w:rFonts w:ascii="Times New Roman" w:hAnsi="Times New Roman" w:cs="Times New Roman"/>
        </w:rPr>
        <w:t xml:space="preserve"> are time-based and require a specific number of hours of OJT and related instruction.  Increasingly, however, industries are using competency-based programs that reflect mastery of key skills and allow workers to progress at their own pace.  </w:t>
      </w:r>
      <w:r w:rsidR="00147087">
        <w:rPr>
          <w:rFonts w:ascii="Times New Roman" w:hAnsi="Times New Roman" w:cs="Times New Roman"/>
        </w:rPr>
        <w:t xml:space="preserve">ApprenticeshipNC, </w:t>
      </w:r>
      <w:r w:rsidR="00766372">
        <w:rPr>
          <w:rFonts w:ascii="Times New Roman" w:hAnsi="Times New Roman" w:cs="Times New Roman"/>
        </w:rPr>
        <w:t xml:space="preserve">the State Apprenticeship Agency, </w:t>
      </w:r>
      <w:r w:rsidRPr="00646E2B">
        <w:rPr>
          <w:rFonts w:ascii="Times New Roman" w:hAnsi="Times New Roman" w:cs="Times New Roman"/>
        </w:rPr>
        <w:t xml:space="preserve">approves time-based, competency-based and hybrid time-and-competency-based programs and is encouraging industries to transition to competency-based programs to enhance program effectiveness and potentially widen the pool of apprentices. Through Registered Apprenticeship, employers attract and retain highly qualified employees and improve productivity and the quality of services and products.  State and local workforce systems that use Registered Apprenticeship as a workforce strategy meet the needs of job seekers for sustainable careers and the needs of businesses for a skilled workforce.  Adopting robust </w:t>
      </w:r>
      <w:r w:rsidR="004C4994">
        <w:rPr>
          <w:rFonts w:ascii="Times New Roman" w:hAnsi="Times New Roman" w:cs="Times New Roman"/>
        </w:rPr>
        <w:t>RAPs</w:t>
      </w:r>
      <w:r w:rsidRPr="00646E2B">
        <w:rPr>
          <w:rFonts w:ascii="Times New Roman" w:hAnsi="Times New Roman" w:cs="Times New Roman"/>
        </w:rPr>
        <w:t xml:space="preserve"> in the context of economic development strategies creates seamless pipelines of skilled workers and flexible career paths to meet current and future workforce demands. </w:t>
      </w:r>
    </w:p>
    <w:p w14:paraId="67D42DBB" w14:textId="71C64E88" w:rsidR="00646E2B" w:rsidRPr="00543CCA" w:rsidRDefault="00646E2B" w:rsidP="0090172D">
      <w:pPr>
        <w:jc w:val="both"/>
        <w:rPr>
          <w:rFonts w:ascii="Times New Roman" w:hAnsi="Times New Roman" w:cs="Times New Roman"/>
          <w:b/>
          <w:bCs/>
          <w:sz w:val="28"/>
          <w:szCs w:val="28"/>
        </w:rPr>
      </w:pPr>
      <w:r w:rsidRPr="00543CCA">
        <w:rPr>
          <w:rFonts w:ascii="Times New Roman" w:hAnsi="Times New Roman" w:cs="Times New Roman"/>
          <w:b/>
          <w:bCs/>
          <w:sz w:val="28"/>
          <w:szCs w:val="28"/>
        </w:rPr>
        <w:lastRenderedPageBreak/>
        <w:t>Key Terms</w:t>
      </w:r>
      <w:r w:rsidR="00543CCA" w:rsidRPr="00543CCA">
        <w:rPr>
          <w:rFonts w:ascii="Times New Roman" w:hAnsi="Times New Roman" w:cs="Times New Roman"/>
          <w:b/>
          <w:bCs/>
          <w:sz w:val="28"/>
          <w:szCs w:val="28"/>
        </w:rPr>
        <w:t xml:space="preserve"> Definitions</w:t>
      </w:r>
    </w:p>
    <w:p w14:paraId="1EC65830" w14:textId="77777777" w:rsidR="00646E2B" w:rsidRDefault="00646E2B" w:rsidP="00646E2B">
      <w:pPr>
        <w:pStyle w:val="Default"/>
      </w:pPr>
    </w:p>
    <w:p w14:paraId="39E587EE" w14:textId="16772EBF" w:rsidR="00646E2B" w:rsidRDefault="006E1294" w:rsidP="00567403">
      <w:pPr>
        <w:pStyle w:val="Default"/>
        <w:numPr>
          <w:ilvl w:val="0"/>
          <w:numId w:val="5"/>
        </w:numPr>
        <w:rPr>
          <w:rFonts w:ascii="Times New Roman" w:hAnsi="Times New Roman" w:cs="Times New Roman"/>
        </w:rPr>
      </w:pPr>
      <w:r>
        <w:rPr>
          <w:rFonts w:ascii="Times New Roman" w:hAnsi="Times New Roman" w:cs="Times New Roman"/>
          <w:b/>
          <w:bCs/>
        </w:rPr>
        <w:t xml:space="preserve">Registered </w:t>
      </w:r>
      <w:r w:rsidR="00646E2B" w:rsidRPr="00646E2B">
        <w:rPr>
          <w:rFonts w:ascii="Times New Roman" w:hAnsi="Times New Roman" w:cs="Times New Roman"/>
          <w:b/>
          <w:bCs/>
        </w:rPr>
        <w:t xml:space="preserve">Apprenticeship </w:t>
      </w:r>
      <w:r w:rsidR="00196AED" w:rsidRPr="00196AED">
        <w:rPr>
          <w:rFonts w:ascii="Times New Roman" w:hAnsi="Times New Roman" w:cs="Times New Roman"/>
        </w:rPr>
        <w:t xml:space="preserve">is an industry-driven, high-quality career pathway where employers can develop and prepare their future workforce, and individuals can obtain paid work experience with a mentor, receive progressive wage increases, classroom instruction, and a portable, </w:t>
      </w:r>
      <w:r w:rsidR="00CE04C4" w:rsidRPr="00196AED">
        <w:rPr>
          <w:rFonts w:ascii="Times New Roman" w:hAnsi="Times New Roman" w:cs="Times New Roman"/>
        </w:rPr>
        <w:t>nationally recognized</w:t>
      </w:r>
      <w:r w:rsidR="00196AED" w:rsidRPr="00196AED">
        <w:rPr>
          <w:rFonts w:ascii="Times New Roman" w:hAnsi="Times New Roman" w:cs="Times New Roman"/>
        </w:rPr>
        <w:t xml:space="preserve"> credential.  Registered Apprenticeships are industry-vetted and approved and validated by the </w:t>
      </w:r>
      <w:r w:rsidR="004968BE">
        <w:rPr>
          <w:rFonts w:ascii="Times New Roman" w:hAnsi="Times New Roman" w:cs="Times New Roman"/>
        </w:rPr>
        <w:t>USDOL</w:t>
      </w:r>
      <w:r w:rsidR="00196AED" w:rsidRPr="00196AED">
        <w:rPr>
          <w:rFonts w:ascii="Times New Roman" w:hAnsi="Times New Roman" w:cs="Times New Roman"/>
        </w:rPr>
        <w:t xml:space="preserve"> or a </w:t>
      </w:r>
      <w:r w:rsidR="004968BE">
        <w:rPr>
          <w:rFonts w:ascii="Times New Roman" w:hAnsi="Times New Roman" w:cs="Times New Roman"/>
        </w:rPr>
        <w:t>SAA</w:t>
      </w:r>
      <w:r w:rsidR="00196AED" w:rsidRPr="00196AED">
        <w:rPr>
          <w:rFonts w:ascii="Times New Roman" w:hAnsi="Times New Roman" w:cs="Times New Roman"/>
        </w:rPr>
        <w:t>.</w:t>
      </w:r>
    </w:p>
    <w:p w14:paraId="5FCBE2CB" w14:textId="77777777" w:rsidR="00543CCA" w:rsidRPr="00646E2B" w:rsidRDefault="00543CCA" w:rsidP="00567403">
      <w:pPr>
        <w:pStyle w:val="Default"/>
        <w:ind w:left="720"/>
        <w:rPr>
          <w:rFonts w:ascii="Times New Roman" w:hAnsi="Times New Roman" w:cs="Times New Roman"/>
        </w:rPr>
      </w:pPr>
    </w:p>
    <w:p w14:paraId="41D2B391" w14:textId="3254512B" w:rsidR="00543CCA"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Eligible Training Provider </w:t>
      </w:r>
      <w:r w:rsidR="00F030AA">
        <w:rPr>
          <w:rFonts w:ascii="Times New Roman" w:hAnsi="Times New Roman" w:cs="Times New Roman"/>
          <w:b/>
          <w:bCs/>
        </w:rPr>
        <w:t xml:space="preserve">(ETP) </w:t>
      </w:r>
      <w:r w:rsidRPr="00543CCA">
        <w:rPr>
          <w:rFonts w:ascii="Times New Roman" w:hAnsi="Times New Roman" w:cs="Times New Roman"/>
        </w:rPr>
        <w:t xml:space="preserve">is a provider of training services who has met the eligibility requirements to receive WIOA Title I funds to provide training services to eligible individuals. </w:t>
      </w:r>
    </w:p>
    <w:p w14:paraId="6B8E013F" w14:textId="77777777" w:rsidR="00543CCA" w:rsidRDefault="00543CCA" w:rsidP="00567403">
      <w:pPr>
        <w:pStyle w:val="Default"/>
        <w:rPr>
          <w:rFonts w:ascii="Times New Roman" w:hAnsi="Times New Roman" w:cs="Times New Roman"/>
        </w:rPr>
      </w:pPr>
    </w:p>
    <w:p w14:paraId="1F3E86B9" w14:textId="0B9BC0CA" w:rsidR="00543CCA" w:rsidRPr="00543CCA" w:rsidRDefault="00646E2B" w:rsidP="00567403">
      <w:pPr>
        <w:pStyle w:val="Default"/>
        <w:numPr>
          <w:ilvl w:val="0"/>
          <w:numId w:val="5"/>
        </w:numPr>
        <w:rPr>
          <w:rFonts w:ascii="Times New Roman" w:hAnsi="Times New Roman" w:cs="Times New Roman"/>
        </w:rPr>
      </w:pPr>
      <w:r w:rsidRPr="00E47B1E">
        <w:rPr>
          <w:rFonts w:ascii="Times New Roman" w:hAnsi="Times New Roman" w:cs="Times New Roman"/>
          <w:b/>
          <w:bCs/>
        </w:rPr>
        <w:t>Eligible Training Provider List</w:t>
      </w:r>
      <w:r w:rsidRPr="00543CCA">
        <w:rPr>
          <w:rFonts w:ascii="Times New Roman" w:hAnsi="Times New Roman" w:cs="Times New Roman"/>
          <w:b/>
          <w:bCs/>
        </w:rPr>
        <w:t xml:space="preserve"> (ETPL) </w:t>
      </w:r>
      <w:r w:rsidRPr="00543CCA">
        <w:rPr>
          <w:rFonts w:ascii="Times New Roman" w:hAnsi="Times New Roman" w:cs="Times New Roman"/>
        </w:rPr>
        <w:t xml:space="preserve">is </w:t>
      </w:r>
      <w:r w:rsidR="00203EC0">
        <w:rPr>
          <w:rFonts w:ascii="Times New Roman" w:hAnsi="Times New Roman" w:cs="Times New Roman"/>
        </w:rPr>
        <w:t>North Carolina</w:t>
      </w:r>
      <w:r w:rsidRPr="00543CCA">
        <w:rPr>
          <w:rFonts w:ascii="Times New Roman" w:hAnsi="Times New Roman" w:cs="Times New Roman"/>
        </w:rPr>
        <w:t xml:space="preserve">’s statewide list of approved providers of training services who are eligible to receive WIOA Title I funds. </w:t>
      </w:r>
    </w:p>
    <w:p w14:paraId="7057E143" w14:textId="77777777" w:rsidR="00543CCA" w:rsidRPr="00646E2B" w:rsidRDefault="00543CCA" w:rsidP="00567403">
      <w:pPr>
        <w:pStyle w:val="Default"/>
        <w:rPr>
          <w:rFonts w:ascii="Times New Roman" w:hAnsi="Times New Roman" w:cs="Times New Roman"/>
        </w:rPr>
      </w:pPr>
    </w:p>
    <w:p w14:paraId="73C0B023" w14:textId="11508455" w:rsidR="00646E2B" w:rsidRDefault="004C4994" w:rsidP="00567403">
      <w:pPr>
        <w:pStyle w:val="Default"/>
        <w:numPr>
          <w:ilvl w:val="0"/>
          <w:numId w:val="5"/>
        </w:numPr>
        <w:rPr>
          <w:rFonts w:ascii="Times New Roman" w:hAnsi="Times New Roman" w:cs="Times New Roman"/>
        </w:rPr>
      </w:pPr>
      <w:r w:rsidRPr="57A814DE">
        <w:rPr>
          <w:rFonts w:ascii="Times New Roman" w:hAnsi="Times New Roman" w:cs="Times New Roman"/>
          <w:b/>
          <w:bCs/>
        </w:rPr>
        <w:t>RAP</w:t>
      </w:r>
      <w:r w:rsidR="00646E2B" w:rsidRPr="57A814DE">
        <w:rPr>
          <w:rFonts w:ascii="Times New Roman" w:hAnsi="Times New Roman" w:cs="Times New Roman"/>
          <w:b/>
          <w:bCs/>
        </w:rPr>
        <w:t xml:space="preserve"> Sponsors </w:t>
      </w:r>
      <w:r w:rsidR="00196AED" w:rsidRPr="57A814DE">
        <w:rPr>
          <w:rFonts w:ascii="Times New Roman" w:hAnsi="Times New Roman" w:cs="Times New Roman"/>
        </w:rPr>
        <w:t>can be</w:t>
      </w:r>
      <w:r w:rsidR="00196AED">
        <w:t xml:space="preserve"> </w:t>
      </w:r>
      <w:r w:rsidR="00196AED" w:rsidRPr="57A814DE">
        <w:rPr>
          <w:rFonts w:ascii="Times New Roman" w:hAnsi="Times New Roman" w:cs="Times New Roman"/>
        </w:rPr>
        <w:t xml:space="preserve">any employer, association, committee, or organization that operates a RAP. This entity assumes </w:t>
      </w:r>
      <w:r w:rsidR="004968BE" w:rsidRPr="57A814DE">
        <w:rPr>
          <w:rFonts w:ascii="Times New Roman" w:hAnsi="Times New Roman" w:cs="Times New Roman"/>
        </w:rPr>
        <w:t>full</w:t>
      </w:r>
      <w:r w:rsidR="00196AED" w:rsidRPr="57A814DE">
        <w:rPr>
          <w:rFonts w:ascii="Times New Roman" w:hAnsi="Times New Roman" w:cs="Times New Roman"/>
        </w:rPr>
        <w:t xml:space="preserve"> responsibility for </w:t>
      </w:r>
      <w:r w:rsidR="008B60BF" w:rsidRPr="57A814DE">
        <w:rPr>
          <w:rFonts w:ascii="Times New Roman" w:hAnsi="Times New Roman" w:cs="Times New Roman"/>
        </w:rPr>
        <w:t xml:space="preserve">the </w:t>
      </w:r>
      <w:r w:rsidR="00196AED" w:rsidRPr="57A814DE">
        <w:rPr>
          <w:rFonts w:ascii="Times New Roman" w:hAnsi="Times New Roman" w:cs="Times New Roman"/>
        </w:rPr>
        <w:t>administration and operation of the apprenticeship program. Sponsors can be a single business or a consortium of businesses. Alternatively, the sponsor can be a workforce intermediary, such as an industry association or a labor-management organization. Community colleges</w:t>
      </w:r>
      <w:r w:rsidR="19B17E50" w:rsidRPr="57A814DE">
        <w:rPr>
          <w:rFonts w:ascii="Times New Roman" w:hAnsi="Times New Roman" w:cs="Times New Roman"/>
        </w:rPr>
        <w:t>, workforce development boards,</w:t>
      </w:r>
      <w:r w:rsidR="00196AED" w:rsidRPr="57A814DE">
        <w:rPr>
          <w:rFonts w:ascii="Times New Roman" w:hAnsi="Times New Roman" w:cs="Times New Roman"/>
        </w:rPr>
        <w:t xml:space="preserve"> and community-based organizations can also serve as sponsors of apprenticeship programs.</w:t>
      </w:r>
    </w:p>
    <w:p w14:paraId="7D12AED8" w14:textId="77777777" w:rsidR="00646E2B" w:rsidRPr="00543CCA" w:rsidRDefault="00646E2B" w:rsidP="00543CCA">
      <w:pPr>
        <w:pStyle w:val="Default"/>
        <w:jc w:val="both"/>
        <w:rPr>
          <w:rFonts w:ascii="Times New Roman" w:hAnsi="Times New Roman" w:cs="Times New Roman"/>
        </w:rPr>
      </w:pPr>
    </w:p>
    <w:p w14:paraId="521F3A3F" w14:textId="3583A9F9" w:rsidR="00F80AB6"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Joint Apprenticeship Training Programs </w:t>
      </w:r>
      <w:r w:rsidRPr="00543CCA">
        <w:rPr>
          <w:rFonts w:ascii="Times New Roman" w:hAnsi="Times New Roman" w:cs="Times New Roman"/>
        </w:rPr>
        <w:t xml:space="preserve">are made up of employers and unions. They have an apprenticeship training school where the instructional portion of the apprenticeship program is delivered. The training schools are usually administered by the union, in which case the union would be the eligible training provider. </w:t>
      </w:r>
    </w:p>
    <w:p w14:paraId="6F3A9F9A" w14:textId="77777777" w:rsidR="00F80AB6" w:rsidRDefault="00F80AB6" w:rsidP="00567403">
      <w:pPr>
        <w:pStyle w:val="Default"/>
        <w:ind w:left="720"/>
        <w:rPr>
          <w:rFonts w:ascii="Times New Roman" w:hAnsi="Times New Roman" w:cs="Times New Roman"/>
        </w:rPr>
      </w:pPr>
    </w:p>
    <w:p w14:paraId="4E81BAE6" w14:textId="7E249DF1" w:rsidR="00F80AB6"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Intermediaries </w:t>
      </w:r>
      <w:r w:rsidR="00037A8B">
        <w:rPr>
          <w:rFonts w:ascii="Times New Roman" w:hAnsi="Times New Roman" w:cs="Times New Roman"/>
        </w:rPr>
        <w:t>are</w:t>
      </w:r>
      <w:r w:rsidR="00224514" w:rsidRPr="00224514">
        <w:rPr>
          <w:rFonts w:ascii="Times New Roman" w:hAnsi="Times New Roman" w:cs="Times New Roman"/>
          <w:b/>
          <w:bCs/>
        </w:rPr>
        <w:t xml:space="preserve"> organization</w:t>
      </w:r>
      <w:r w:rsidR="00037A8B">
        <w:rPr>
          <w:rFonts w:ascii="Times New Roman" w:hAnsi="Times New Roman" w:cs="Times New Roman"/>
          <w:b/>
          <w:bCs/>
        </w:rPr>
        <w:t>s</w:t>
      </w:r>
      <w:r w:rsidR="00224514" w:rsidRPr="00224514">
        <w:rPr>
          <w:rFonts w:ascii="Times New Roman" w:hAnsi="Times New Roman" w:cs="Times New Roman"/>
          <w:b/>
          <w:bCs/>
        </w:rPr>
        <w:t xml:space="preserve"> that play a crucial role in supporting and expanding </w:t>
      </w:r>
      <w:r w:rsidR="00037A8B">
        <w:rPr>
          <w:rFonts w:ascii="Times New Roman" w:hAnsi="Times New Roman" w:cs="Times New Roman"/>
          <w:b/>
          <w:bCs/>
        </w:rPr>
        <w:t>RAPs</w:t>
      </w:r>
      <w:r w:rsidR="00224514" w:rsidRPr="00224514">
        <w:rPr>
          <w:rFonts w:ascii="Times New Roman" w:hAnsi="Times New Roman" w:cs="Times New Roman"/>
        </w:rPr>
        <w:t>. They act as third-party partner</w:t>
      </w:r>
      <w:r w:rsidR="00037A8B">
        <w:rPr>
          <w:rFonts w:ascii="Times New Roman" w:hAnsi="Times New Roman" w:cs="Times New Roman"/>
        </w:rPr>
        <w:t>s</w:t>
      </w:r>
      <w:r w:rsidR="00224514" w:rsidRPr="00224514">
        <w:rPr>
          <w:rFonts w:ascii="Times New Roman" w:hAnsi="Times New Roman" w:cs="Times New Roman"/>
        </w:rPr>
        <w:t xml:space="preserve"> between employers, training providers, and other stakeholders. Essentially, they are the connectors and facilitators within the apprenticeship ecosystem, helping to build, launch, and manage programs. </w:t>
      </w:r>
    </w:p>
    <w:p w14:paraId="1269E27D" w14:textId="77777777" w:rsidR="00646E2B" w:rsidRPr="00543CCA" w:rsidRDefault="00646E2B" w:rsidP="00567403">
      <w:pPr>
        <w:pStyle w:val="Default"/>
        <w:rPr>
          <w:rFonts w:ascii="Times New Roman" w:hAnsi="Times New Roman" w:cs="Times New Roman"/>
        </w:rPr>
      </w:pPr>
    </w:p>
    <w:p w14:paraId="032291E2" w14:textId="183E204A" w:rsidR="00646E2B" w:rsidRPr="00E47B1E"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Recognized post-secondary credential </w:t>
      </w:r>
      <w:r w:rsidRPr="00543CCA">
        <w:rPr>
          <w:rFonts w:ascii="Times New Roman" w:hAnsi="Times New Roman" w:cs="Times New Roman"/>
        </w:rPr>
        <w:t xml:space="preserve">means a credential consisting of an </w:t>
      </w:r>
      <w:r w:rsidR="00191337">
        <w:rPr>
          <w:rFonts w:ascii="Times New Roman" w:hAnsi="Times New Roman" w:cs="Times New Roman"/>
        </w:rPr>
        <w:t>industry-recognized</w:t>
      </w:r>
      <w:r w:rsidRPr="00543CCA">
        <w:rPr>
          <w:rFonts w:ascii="Times New Roman" w:hAnsi="Times New Roman" w:cs="Times New Roman"/>
        </w:rPr>
        <w:t xml:space="preserve"> </w:t>
      </w:r>
      <w:r w:rsidRPr="00E47B1E">
        <w:rPr>
          <w:rFonts w:ascii="Times New Roman" w:hAnsi="Times New Roman" w:cs="Times New Roman"/>
        </w:rPr>
        <w:t xml:space="preserve">certificate or certification, a certificate of completion of an apprenticeship license recognized by the state involved or federal government, or an associate or baccalaureate degree. </w:t>
      </w:r>
    </w:p>
    <w:p w14:paraId="7738BC44" w14:textId="77777777" w:rsidR="00543CCA" w:rsidRPr="00543CCA" w:rsidRDefault="00543CCA" w:rsidP="00567403">
      <w:pPr>
        <w:pStyle w:val="Default"/>
        <w:ind w:left="720"/>
        <w:rPr>
          <w:rFonts w:ascii="Times New Roman" w:hAnsi="Times New Roman" w:cs="Times New Roman"/>
        </w:rPr>
      </w:pPr>
    </w:p>
    <w:p w14:paraId="79E90A29" w14:textId="6F3AF42B" w:rsidR="00543CCA"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Pre-Apprenticeship programs </w:t>
      </w:r>
      <w:r w:rsidRPr="00543CCA">
        <w:rPr>
          <w:rFonts w:ascii="Times New Roman" w:hAnsi="Times New Roman" w:cs="Times New Roman"/>
        </w:rPr>
        <w:t xml:space="preserve">provide instruction and/or training to increase math, literacy, and other vocational and pre-vocational skills needed to </w:t>
      </w:r>
      <w:r w:rsidR="00203EC0" w:rsidRPr="00543CCA">
        <w:rPr>
          <w:rFonts w:ascii="Times New Roman" w:hAnsi="Times New Roman" w:cs="Times New Roman"/>
        </w:rPr>
        <w:t>enter</w:t>
      </w:r>
      <w:r w:rsidRPr="00543CCA">
        <w:rPr>
          <w:rFonts w:ascii="Times New Roman" w:hAnsi="Times New Roman" w:cs="Times New Roman"/>
        </w:rPr>
        <w:t xml:space="preserve"> a registered apprenticeship program. Pre-apprenticeship programs generally consist of the following: </w:t>
      </w:r>
    </w:p>
    <w:p w14:paraId="2F4EB7AC" w14:textId="77777777" w:rsidR="00543CCA" w:rsidRPr="00543CCA" w:rsidRDefault="00543CCA" w:rsidP="00543CCA">
      <w:pPr>
        <w:pStyle w:val="Default"/>
        <w:ind w:left="720"/>
        <w:rPr>
          <w:rFonts w:ascii="Times New Roman" w:hAnsi="Times New Roman" w:cs="Times New Roman"/>
        </w:rPr>
      </w:pPr>
    </w:p>
    <w:p w14:paraId="0C6040FD" w14:textId="3A2E7AA7" w:rsidR="00646E2B" w:rsidRDefault="00646E2B" w:rsidP="00567403">
      <w:pPr>
        <w:pStyle w:val="Default"/>
        <w:numPr>
          <w:ilvl w:val="0"/>
          <w:numId w:val="14"/>
        </w:numPr>
        <w:spacing w:after="48"/>
        <w:rPr>
          <w:rFonts w:ascii="Times New Roman" w:hAnsi="Times New Roman" w:cs="Times New Roman"/>
        </w:rPr>
      </w:pPr>
      <w:r w:rsidRPr="00543CCA">
        <w:rPr>
          <w:rFonts w:ascii="Times New Roman" w:hAnsi="Times New Roman" w:cs="Times New Roman"/>
        </w:rPr>
        <w:t xml:space="preserve">Training and curriculum that aligns with the skill needs of employers in the economy of the state or region involved; </w:t>
      </w:r>
    </w:p>
    <w:p w14:paraId="63A9EF5E" w14:textId="46210A2F" w:rsidR="00646E2B" w:rsidRP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lastRenderedPageBreak/>
        <w:t xml:space="preserve">Access to educational and career counseling and other supportive services, directly or indirectly; </w:t>
      </w:r>
    </w:p>
    <w:p w14:paraId="2529E89B" w14:textId="77777777" w:rsid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t xml:space="preserve">Hands-on, meaningful learning activities that are connected to education and training activities, such as exploring career options, and understanding how the skills acquired through coursework can be applied toward a future career; </w:t>
      </w:r>
    </w:p>
    <w:p w14:paraId="7C85BC5C" w14:textId="56FFCB2F" w:rsidR="00646E2B" w:rsidRP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t xml:space="preserve">Opportunities to attain at least one industry-recognized credential; </w:t>
      </w:r>
      <w:r w:rsidR="003C4635">
        <w:rPr>
          <w:rFonts w:ascii="Times New Roman" w:hAnsi="Times New Roman" w:cs="Times New Roman"/>
        </w:rPr>
        <w:t>and</w:t>
      </w:r>
    </w:p>
    <w:p w14:paraId="44513D80" w14:textId="2EACA6B0" w:rsidR="006E1294" w:rsidRPr="003E059C" w:rsidRDefault="00646E2B" w:rsidP="00567403">
      <w:pPr>
        <w:pStyle w:val="Default"/>
        <w:numPr>
          <w:ilvl w:val="0"/>
          <w:numId w:val="13"/>
        </w:numPr>
        <w:rPr>
          <w:sz w:val="20"/>
          <w:szCs w:val="20"/>
        </w:rPr>
      </w:pPr>
      <w:r w:rsidRPr="003C4635">
        <w:rPr>
          <w:rFonts w:ascii="Times New Roman" w:hAnsi="Times New Roman" w:cs="Times New Roman"/>
        </w:rPr>
        <w:t xml:space="preserve">A partnership with one or more </w:t>
      </w:r>
      <w:r w:rsidR="004C4994">
        <w:rPr>
          <w:rFonts w:ascii="Times New Roman" w:hAnsi="Times New Roman" w:cs="Times New Roman"/>
        </w:rPr>
        <w:t>RAPs</w:t>
      </w:r>
      <w:r w:rsidRPr="003C4635">
        <w:rPr>
          <w:rFonts w:ascii="Times New Roman" w:hAnsi="Times New Roman" w:cs="Times New Roman"/>
        </w:rPr>
        <w:t xml:space="preserve"> that assists in placing individuals who complete the pre-apprenticeship program into a registered apprenticeship program.</w:t>
      </w:r>
    </w:p>
    <w:p w14:paraId="5F10FA29" w14:textId="77777777" w:rsidR="00D53654" w:rsidRPr="003E059C" w:rsidRDefault="00D53654" w:rsidP="003E059C">
      <w:pPr>
        <w:pStyle w:val="Default"/>
        <w:ind w:left="1440"/>
        <w:jc w:val="both"/>
        <w:rPr>
          <w:sz w:val="22"/>
          <w:szCs w:val="22"/>
        </w:rPr>
      </w:pPr>
    </w:p>
    <w:p w14:paraId="2EBEEBFA" w14:textId="3083702D" w:rsidR="00D53654" w:rsidRPr="003E059C" w:rsidRDefault="00D53654" w:rsidP="00567403">
      <w:pPr>
        <w:pStyle w:val="Default"/>
        <w:numPr>
          <w:ilvl w:val="0"/>
          <w:numId w:val="19"/>
        </w:numPr>
        <w:rPr>
          <w:rFonts w:ascii="Times New Roman" w:hAnsi="Times New Roman" w:cs="Times New Roman"/>
        </w:rPr>
      </w:pPr>
      <w:r w:rsidRPr="003E059C">
        <w:rPr>
          <w:rFonts w:ascii="Times New Roman" w:hAnsi="Times New Roman" w:cs="Times New Roman"/>
          <w:b/>
          <w:bCs/>
        </w:rPr>
        <w:t>ApprenticeshipNC (ANC)</w:t>
      </w:r>
      <w:r w:rsidRPr="003E059C">
        <w:rPr>
          <w:rFonts w:ascii="Times New Roman" w:hAnsi="Times New Roman" w:cs="Times New Roman"/>
        </w:rPr>
        <w:t xml:space="preserve"> is the state apprenticeship agency in North Carolina.  State apprenticeship agencies are responsible for overseeing the registration and maintenance of the state’s </w:t>
      </w:r>
      <w:r w:rsidR="004C4994">
        <w:rPr>
          <w:rFonts w:ascii="Times New Roman" w:hAnsi="Times New Roman" w:cs="Times New Roman"/>
        </w:rPr>
        <w:t>RAPs</w:t>
      </w:r>
      <w:r w:rsidRPr="003E059C">
        <w:rPr>
          <w:rFonts w:ascii="Times New Roman" w:hAnsi="Times New Roman" w:cs="Times New Roman"/>
        </w:rPr>
        <w:t xml:space="preserve">.  To learn more about ANC, please click </w:t>
      </w:r>
      <w:hyperlink r:id="rId11" w:history="1">
        <w:r w:rsidRPr="003E059C">
          <w:rPr>
            <w:rStyle w:val="Hyperlink"/>
            <w:rFonts w:ascii="Times New Roman" w:hAnsi="Times New Roman" w:cs="Times New Roman"/>
          </w:rPr>
          <w:t>here</w:t>
        </w:r>
      </w:hyperlink>
      <w:r w:rsidRPr="003E059C">
        <w:rPr>
          <w:rFonts w:ascii="Times New Roman" w:hAnsi="Times New Roman" w:cs="Times New Roman"/>
        </w:rPr>
        <w:t xml:space="preserve">. </w:t>
      </w:r>
    </w:p>
    <w:p w14:paraId="46FF3DD6" w14:textId="77777777" w:rsidR="003C4635" w:rsidRDefault="003C4635" w:rsidP="003E059C">
      <w:pPr>
        <w:pStyle w:val="Default"/>
        <w:ind w:left="720"/>
        <w:jc w:val="both"/>
        <w:rPr>
          <w:rFonts w:ascii="Times New Roman" w:hAnsi="Times New Roman" w:cs="Times New Roman"/>
          <w:b/>
          <w:bCs/>
        </w:rPr>
      </w:pPr>
    </w:p>
    <w:p w14:paraId="39736C77" w14:textId="46ED693A" w:rsidR="007C40BE" w:rsidRPr="00F868FE" w:rsidRDefault="008F7BDA" w:rsidP="007C40BE">
      <w:pPr>
        <w:rPr>
          <w:rFonts w:ascii="Times New Roman" w:hAnsi="Times New Roman" w:cs="Times New Roman"/>
          <w:b/>
          <w:bCs/>
          <w:sz w:val="28"/>
          <w:szCs w:val="28"/>
        </w:rPr>
      </w:pPr>
      <w:r w:rsidRPr="57A814DE">
        <w:rPr>
          <w:rFonts w:ascii="Times New Roman" w:hAnsi="Times New Roman" w:cs="Times New Roman"/>
          <w:b/>
          <w:bCs/>
          <w:sz w:val="28"/>
          <w:szCs w:val="28"/>
        </w:rPr>
        <w:t>Allowable Activities</w:t>
      </w:r>
      <w:r w:rsidR="007C40BE" w:rsidRPr="57A814DE">
        <w:rPr>
          <w:rFonts w:ascii="Times New Roman" w:hAnsi="Times New Roman" w:cs="Times New Roman"/>
          <w:b/>
          <w:bCs/>
          <w:sz w:val="28"/>
          <w:szCs w:val="28"/>
        </w:rPr>
        <w:t xml:space="preserve"> </w:t>
      </w:r>
    </w:p>
    <w:p w14:paraId="4811DBD9" w14:textId="0C6A0706" w:rsidR="51F61E30" w:rsidRDefault="51F61E30" w:rsidP="57A814DE">
      <w:pPr>
        <w:rPr>
          <w:rFonts w:ascii="Times New Roman" w:hAnsi="Times New Roman" w:cs="Times New Roman"/>
          <w:b/>
          <w:bCs/>
          <w:sz w:val="28"/>
          <w:szCs w:val="28"/>
        </w:rPr>
      </w:pPr>
      <w:r w:rsidRPr="00940D58">
        <w:rPr>
          <w:rFonts w:ascii="Times New Roman" w:hAnsi="Times New Roman" w:cs="Times New Roman"/>
          <w:b/>
          <w:bCs/>
        </w:rPr>
        <w:t>Al</w:t>
      </w:r>
      <w:r w:rsidR="354DE66D" w:rsidRPr="00940D58">
        <w:rPr>
          <w:rFonts w:ascii="Times New Roman" w:hAnsi="Times New Roman" w:cs="Times New Roman"/>
          <w:b/>
          <w:bCs/>
        </w:rPr>
        <w:t>l</w:t>
      </w:r>
      <w:r w:rsidRPr="00940D58">
        <w:rPr>
          <w:rFonts w:ascii="Times New Roman" w:hAnsi="Times New Roman" w:cs="Times New Roman"/>
          <w:b/>
          <w:bCs/>
        </w:rPr>
        <w:t xml:space="preserve"> allowable activities are subject to the availability of funding.</w:t>
      </w:r>
    </w:p>
    <w:p w14:paraId="1C14D9EA" w14:textId="4EB6EFBC" w:rsidR="007C40BE" w:rsidRPr="00F868FE" w:rsidRDefault="007C40BE" w:rsidP="007C40BE">
      <w:pPr>
        <w:ind w:firstLine="360"/>
        <w:rPr>
          <w:rFonts w:ascii="Times New Roman" w:hAnsi="Times New Roman" w:cs="Times New Roman"/>
          <w:b/>
          <w:bCs/>
          <w:i/>
          <w:iCs/>
        </w:rPr>
      </w:pPr>
      <w:r w:rsidRPr="00F868FE">
        <w:rPr>
          <w:rFonts w:ascii="Times New Roman" w:hAnsi="Times New Roman" w:cs="Times New Roman"/>
          <w:b/>
          <w:bCs/>
          <w:i/>
          <w:iCs/>
        </w:rPr>
        <w:t>Registered Apprenticeship</w:t>
      </w:r>
      <w:r w:rsidR="000B0089" w:rsidRPr="00F868FE">
        <w:rPr>
          <w:rFonts w:ascii="Times New Roman" w:hAnsi="Times New Roman" w:cs="Times New Roman"/>
          <w:b/>
          <w:bCs/>
          <w:i/>
          <w:iCs/>
        </w:rPr>
        <w:t xml:space="preserve"> Activities</w:t>
      </w:r>
    </w:p>
    <w:p w14:paraId="66F8A0D3" w14:textId="77777777" w:rsidR="007C40BE" w:rsidRPr="00E47B1E" w:rsidRDefault="007C40BE" w:rsidP="00567403">
      <w:pPr>
        <w:pStyle w:val="Default"/>
        <w:numPr>
          <w:ilvl w:val="0"/>
          <w:numId w:val="15"/>
        </w:numPr>
        <w:rPr>
          <w:rFonts w:ascii="Times New Roman" w:hAnsi="Times New Roman" w:cs="Times New Roman"/>
        </w:rPr>
      </w:pPr>
      <w:r w:rsidRPr="006F6182">
        <w:rPr>
          <w:rFonts w:ascii="Times New Roman" w:hAnsi="Times New Roman" w:cs="Times New Roman"/>
          <w:b/>
          <w:bCs/>
        </w:rPr>
        <w:t xml:space="preserve">Individual </w:t>
      </w:r>
      <w:r w:rsidRPr="00E47B1E">
        <w:rPr>
          <w:rFonts w:ascii="Times New Roman" w:hAnsi="Times New Roman" w:cs="Times New Roman"/>
          <w:b/>
          <w:bCs/>
        </w:rPr>
        <w:t xml:space="preserve">Training Accounts (ITAs) </w:t>
      </w:r>
    </w:p>
    <w:p w14:paraId="6B3EAF0B" w14:textId="096BB6DF" w:rsidR="007C40BE" w:rsidRPr="00E47B1E" w:rsidRDefault="008B60BF" w:rsidP="00567403">
      <w:pPr>
        <w:ind w:left="720"/>
        <w:rPr>
          <w:rFonts w:ascii="Times New Roman" w:hAnsi="Times New Roman" w:cs="Times New Roman"/>
        </w:rPr>
      </w:pPr>
      <w:r w:rsidRPr="00E47B1E">
        <w:rPr>
          <w:rFonts w:ascii="Times New Roman" w:hAnsi="Times New Roman" w:cs="Times New Roman"/>
        </w:rPr>
        <w:t xml:space="preserve">The </w:t>
      </w:r>
      <w:r w:rsidR="007C40BE" w:rsidRPr="00E47B1E">
        <w:rPr>
          <w:rFonts w:ascii="Times New Roman" w:hAnsi="Times New Roman" w:cs="Times New Roman"/>
        </w:rPr>
        <w:t>WIOA allows registered apprenticeships to be eligible for the ETPL</w:t>
      </w:r>
      <w:r w:rsidR="00191337" w:rsidRPr="00E47B1E">
        <w:rPr>
          <w:rFonts w:ascii="Times New Roman" w:hAnsi="Times New Roman" w:cs="Times New Roman"/>
        </w:rPr>
        <w:t>.</w:t>
      </w:r>
      <w:r w:rsidR="007C40BE" w:rsidRPr="00E47B1E">
        <w:rPr>
          <w:rFonts w:ascii="Times New Roman" w:hAnsi="Times New Roman" w:cs="Times New Roman"/>
        </w:rPr>
        <w:t xml:space="preserve"> </w:t>
      </w:r>
      <w:r w:rsidR="00191337" w:rsidRPr="00E47B1E">
        <w:rPr>
          <w:rFonts w:ascii="Times New Roman" w:hAnsi="Times New Roman" w:cs="Times New Roman"/>
        </w:rPr>
        <w:t>A</w:t>
      </w:r>
      <w:r w:rsidR="007C40BE" w:rsidRPr="00E47B1E">
        <w:rPr>
          <w:rFonts w:ascii="Times New Roman" w:hAnsi="Times New Roman" w:cs="Times New Roman"/>
        </w:rPr>
        <w:t xml:space="preserve">n ITA may be developed for the related technical instruction portion of the apprenticeship training. All </w:t>
      </w:r>
      <w:r w:rsidR="00BE77BB" w:rsidRPr="00E47B1E">
        <w:rPr>
          <w:rFonts w:ascii="Times New Roman" w:hAnsi="Times New Roman" w:cs="Times New Roman"/>
        </w:rPr>
        <w:t>ITA-related</w:t>
      </w:r>
      <w:r w:rsidR="007C40BE" w:rsidRPr="00E47B1E">
        <w:rPr>
          <w:rFonts w:ascii="Times New Roman" w:hAnsi="Times New Roman" w:cs="Times New Roman"/>
        </w:rPr>
        <w:t xml:space="preserve"> activities must comply with </w:t>
      </w:r>
      <w:r w:rsidR="00BE77BB" w:rsidRPr="00E47B1E">
        <w:rPr>
          <w:rFonts w:ascii="Times New Roman" w:hAnsi="Times New Roman" w:cs="Times New Roman"/>
        </w:rPr>
        <w:t xml:space="preserve">the ETPL Guidelines, Penalties, Appeal Process, and Performance Reporting </w:t>
      </w:r>
      <w:r w:rsidR="007C40BE" w:rsidRPr="00E47B1E">
        <w:rPr>
          <w:rFonts w:ascii="Times New Roman" w:hAnsi="Times New Roman" w:cs="Times New Roman"/>
        </w:rPr>
        <w:t>Commission Policy Statement</w:t>
      </w:r>
      <w:r w:rsidR="00BE77BB" w:rsidRPr="00E47B1E">
        <w:rPr>
          <w:rFonts w:ascii="Times New Roman" w:hAnsi="Times New Roman" w:cs="Times New Roman"/>
        </w:rPr>
        <w:t>, which can be found on the Commerce website</w:t>
      </w:r>
      <w:r w:rsidR="007C40BE" w:rsidRPr="00E47B1E">
        <w:rPr>
          <w:rFonts w:ascii="Times New Roman" w:hAnsi="Times New Roman" w:cs="Times New Roman"/>
        </w:rPr>
        <w:t xml:space="preserve">. </w:t>
      </w:r>
    </w:p>
    <w:p w14:paraId="5ECE2484" w14:textId="6BA42810" w:rsidR="007C40BE" w:rsidRPr="00774103" w:rsidRDefault="007C40BE" w:rsidP="00567403">
      <w:pPr>
        <w:pStyle w:val="ListParagraph"/>
        <w:rPr>
          <w:rFonts w:ascii="Times New Roman" w:hAnsi="Times New Roman" w:cs="Times New Roman"/>
          <w:b/>
          <w:bCs/>
        </w:rPr>
      </w:pPr>
      <w:r w:rsidRPr="00E47B1E">
        <w:rPr>
          <w:rFonts w:ascii="Times New Roman" w:hAnsi="Times New Roman" w:cs="Times New Roman"/>
        </w:rPr>
        <w:t>Under WIOA, all registered apprenticeships that seek to be included on the state’s eligible training provider list (ETPL) are automatically eligible to be included on the state’s list upon request of the provider.</w:t>
      </w:r>
      <w:r w:rsidRPr="00774103">
        <w:rPr>
          <w:rFonts w:ascii="Times New Roman" w:hAnsi="Times New Roman" w:cs="Times New Roman"/>
        </w:rPr>
        <w:t xml:space="preserve"> Once on the state’s ETPL, registered apprenticeship instruction providers will remain on the list until they are deregistered or until the registered apprenticeship notifies the state that it no longer wants to be included on the ETPL. </w:t>
      </w:r>
    </w:p>
    <w:p w14:paraId="255BCEF8" w14:textId="77777777" w:rsidR="007C40BE" w:rsidRPr="00774103" w:rsidRDefault="007C40BE" w:rsidP="00567403">
      <w:pPr>
        <w:pStyle w:val="Default"/>
        <w:numPr>
          <w:ilvl w:val="0"/>
          <w:numId w:val="15"/>
        </w:numPr>
        <w:rPr>
          <w:rFonts w:ascii="Times New Roman" w:hAnsi="Times New Roman" w:cs="Times New Roman"/>
          <w:b/>
          <w:bCs/>
          <w:color w:val="auto"/>
        </w:rPr>
      </w:pPr>
      <w:r w:rsidRPr="00774103">
        <w:rPr>
          <w:rFonts w:ascii="Times New Roman" w:hAnsi="Times New Roman" w:cs="Times New Roman"/>
          <w:b/>
          <w:bCs/>
          <w:color w:val="auto"/>
        </w:rPr>
        <w:t>OJT Contract</w:t>
      </w:r>
    </w:p>
    <w:p w14:paraId="4E1FD2F7" w14:textId="67AB53D5" w:rsidR="007C40BE" w:rsidRDefault="007C40BE" w:rsidP="00567403">
      <w:pPr>
        <w:pStyle w:val="Default"/>
        <w:ind w:left="720"/>
        <w:rPr>
          <w:rFonts w:ascii="Times New Roman" w:hAnsi="Times New Roman" w:cs="Times New Roman"/>
          <w:color w:val="0000FF"/>
        </w:rPr>
      </w:pPr>
      <w:r w:rsidRPr="00774103">
        <w:rPr>
          <w:rFonts w:ascii="Times New Roman" w:hAnsi="Times New Roman" w:cs="Times New Roman"/>
        </w:rPr>
        <w:t xml:space="preserve">An OJT contract may be developed with an apprenticeship program for training participants. </w:t>
      </w:r>
    </w:p>
    <w:p w14:paraId="6DF62680" w14:textId="77777777" w:rsidR="007C40BE" w:rsidRPr="00774103" w:rsidRDefault="007C40BE" w:rsidP="00567403">
      <w:pPr>
        <w:pStyle w:val="Default"/>
        <w:ind w:left="720"/>
        <w:rPr>
          <w:rFonts w:ascii="Times New Roman" w:hAnsi="Times New Roman" w:cs="Times New Roman"/>
        </w:rPr>
      </w:pPr>
    </w:p>
    <w:p w14:paraId="172FECF8" w14:textId="77777777" w:rsidR="007C40BE" w:rsidRDefault="007C40BE" w:rsidP="00567403">
      <w:pPr>
        <w:pStyle w:val="ListParagraph"/>
        <w:numPr>
          <w:ilvl w:val="0"/>
          <w:numId w:val="15"/>
        </w:numPr>
        <w:rPr>
          <w:rFonts w:ascii="Times New Roman" w:hAnsi="Times New Roman" w:cs="Times New Roman"/>
          <w:b/>
          <w:bCs/>
        </w:rPr>
      </w:pPr>
      <w:r w:rsidRPr="00774103">
        <w:rPr>
          <w:rFonts w:ascii="Times New Roman" w:hAnsi="Times New Roman" w:cs="Times New Roman"/>
          <w:b/>
          <w:bCs/>
        </w:rPr>
        <w:t>Work Experience (WEX)</w:t>
      </w:r>
    </w:p>
    <w:p w14:paraId="24A2B24C" w14:textId="75AF5CC7" w:rsidR="007C40BE" w:rsidRDefault="008B60BF" w:rsidP="00567403">
      <w:pPr>
        <w:pStyle w:val="ListParagraph"/>
        <w:rPr>
          <w:rFonts w:ascii="Times New Roman" w:hAnsi="Times New Roman" w:cs="Times New Roman"/>
        </w:rPr>
      </w:pPr>
      <w:r>
        <w:rPr>
          <w:rFonts w:ascii="Times New Roman" w:hAnsi="Times New Roman" w:cs="Times New Roman"/>
        </w:rPr>
        <w:t xml:space="preserve">The </w:t>
      </w:r>
      <w:r w:rsidR="007C40BE" w:rsidRPr="00774103">
        <w:rPr>
          <w:rFonts w:ascii="Times New Roman" w:hAnsi="Times New Roman" w:cs="Times New Roman"/>
        </w:rPr>
        <w:t xml:space="preserve">WIOA allows apprentices and those receiving pre-apprenticeship services to utilize WEX. </w:t>
      </w:r>
    </w:p>
    <w:p w14:paraId="2B730CAA" w14:textId="7AF171C8" w:rsidR="007C40BE" w:rsidRPr="00774103" w:rsidRDefault="007C40BE" w:rsidP="00663F9D">
      <w:pPr>
        <w:pStyle w:val="ListParagraph"/>
        <w:spacing w:after="0" w:line="240" w:lineRule="auto"/>
        <w:jc w:val="both"/>
        <w:rPr>
          <w:rFonts w:ascii="Times New Roman" w:hAnsi="Times New Roman" w:cs="Times New Roman"/>
          <w:b/>
          <w:bCs/>
        </w:rPr>
      </w:pPr>
    </w:p>
    <w:p w14:paraId="77B9984B" w14:textId="77777777" w:rsidR="007C40BE" w:rsidRDefault="007C40BE" w:rsidP="00567403">
      <w:pPr>
        <w:pStyle w:val="ListParagraph"/>
        <w:numPr>
          <w:ilvl w:val="0"/>
          <w:numId w:val="15"/>
        </w:numPr>
        <w:rPr>
          <w:rFonts w:ascii="Times New Roman" w:hAnsi="Times New Roman" w:cs="Times New Roman"/>
          <w:b/>
          <w:bCs/>
        </w:rPr>
      </w:pPr>
      <w:r w:rsidRPr="00774103">
        <w:rPr>
          <w:rFonts w:ascii="Times New Roman" w:hAnsi="Times New Roman" w:cs="Times New Roman"/>
          <w:b/>
          <w:bCs/>
        </w:rPr>
        <w:t>Customized and Contract Training</w:t>
      </w:r>
    </w:p>
    <w:p w14:paraId="26145A7A" w14:textId="1B38C041" w:rsidR="007C40BE" w:rsidRDefault="008B60BF" w:rsidP="00567403">
      <w:pPr>
        <w:pStyle w:val="ListParagraph"/>
        <w:rPr>
          <w:rFonts w:ascii="Times New Roman" w:hAnsi="Times New Roman" w:cs="Times New Roman"/>
        </w:rPr>
      </w:pPr>
      <w:r>
        <w:rPr>
          <w:rFonts w:ascii="Times New Roman" w:hAnsi="Times New Roman" w:cs="Times New Roman"/>
        </w:rPr>
        <w:lastRenderedPageBreak/>
        <w:t xml:space="preserve">The </w:t>
      </w:r>
      <w:r w:rsidR="007C40BE" w:rsidRPr="00774103">
        <w:rPr>
          <w:rFonts w:ascii="Times New Roman" w:hAnsi="Times New Roman" w:cs="Times New Roman"/>
        </w:rPr>
        <w:t xml:space="preserve">WIOA allows registered apprenticeships to utilize customized or contract training to support training activities for apprenticeships. </w:t>
      </w:r>
    </w:p>
    <w:p w14:paraId="75DFBD14" w14:textId="77777777" w:rsidR="007C40BE" w:rsidRDefault="007C40BE" w:rsidP="007C40BE">
      <w:pPr>
        <w:pStyle w:val="ListParagraph"/>
        <w:jc w:val="both"/>
        <w:rPr>
          <w:rFonts w:ascii="Times New Roman" w:hAnsi="Times New Roman" w:cs="Times New Roman"/>
        </w:rPr>
      </w:pPr>
    </w:p>
    <w:p w14:paraId="2365A267" w14:textId="77777777" w:rsidR="007C40BE" w:rsidRDefault="007C40BE" w:rsidP="00567403">
      <w:pPr>
        <w:pStyle w:val="ListParagraph"/>
        <w:numPr>
          <w:ilvl w:val="0"/>
          <w:numId w:val="16"/>
        </w:numPr>
        <w:rPr>
          <w:rFonts w:ascii="Times New Roman" w:hAnsi="Times New Roman" w:cs="Times New Roman"/>
          <w:b/>
          <w:bCs/>
        </w:rPr>
      </w:pPr>
      <w:r w:rsidRPr="00774103">
        <w:rPr>
          <w:rFonts w:ascii="Times New Roman" w:hAnsi="Times New Roman" w:cs="Times New Roman"/>
          <w:b/>
          <w:bCs/>
        </w:rPr>
        <w:t xml:space="preserve">Incumbent Worker Training (IWT) </w:t>
      </w:r>
    </w:p>
    <w:p w14:paraId="534CA9B0" w14:textId="638740AB" w:rsidR="007C40BE" w:rsidRPr="00774103" w:rsidRDefault="00BB288A" w:rsidP="00567403">
      <w:pPr>
        <w:pStyle w:val="ListParagraph"/>
        <w:rPr>
          <w:rFonts w:ascii="Times New Roman" w:hAnsi="Times New Roman" w:cs="Times New Roman"/>
          <w:b/>
          <w:bCs/>
        </w:rPr>
      </w:pPr>
      <w:r>
        <w:rPr>
          <w:rFonts w:ascii="Times New Roman" w:hAnsi="Times New Roman" w:cs="Times New Roman"/>
        </w:rPr>
        <w:t>I</w:t>
      </w:r>
      <w:r w:rsidR="007C40BE" w:rsidRPr="00774103">
        <w:rPr>
          <w:rFonts w:ascii="Times New Roman" w:hAnsi="Times New Roman" w:cs="Times New Roman"/>
        </w:rPr>
        <w:t xml:space="preserve">ncumbent worker training may be used for “upskilling” apprentices who already have an established worker/training relationship with the registered apprenticeship program. </w:t>
      </w:r>
    </w:p>
    <w:p w14:paraId="3F16B94D" w14:textId="6799F0F9" w:rsidR="007C40BE" w:rsidRPr="00F868FE" w:rsidRDefault="007C40BE" w:rsidP="00567403">
      <w:pPr>
        <w:rPr>
          <w:rFonts w:ascii="Times New Roman" w:hAnsi="Times New Roman" w:cs="Times New Roman"/>
          <w:b/>
          <w:bCs/>
          <w:i/>
          <w:iCs/>
        </w:rPr>
      </w:pPr>
      <w:r w:rsidRPr="00F868FE">
        <w:rPr>
          <w:rFonts w:ascii="Times New Roman" w:hAnsi="Times New Roman" w:cs="Times New Roman"/>
          <w:b/>
          <w:bCs/>
          <w:i/>
          <w:iCs/>
        </w:rPr>
        <w:t xml:space="preserve">  Pre-Apprenticeship</w:t>
      </w:r>
      <w:r w:rsidR="000B0089" w:rsidRPr="00F868FE">
        <w:rPr>
          <w:rFonts w:ascii="Times New Roman" w:hAnsi="Times New Roman" w:cs="Times New Roman"/>
          <w:b/>
          <w:bCs/>
          <w:i/>
          <w:iCs/>
        </w:rPr>
        <w:t xml:space="preserve"> Activities</w:t>
      </w:r>
    </w:p>
    <w:p w14:paraId="65CF9C2E" w14:textId="56C8BC0F" w:rsidR="007C40BE" w:rsidRPr="00257E90" w:rsidRDefault="007C40BE" w:rsidP="00567403">
      <w:pPr>
        <w:pStyle w:val="ListParagraph"/>
        <w:numPr>
          <w:ilvl w:val="0"/>
          <w:numId w:val="16"/>
        </w:numPr>
        <w:rPr>
          <w:rFonts w:ascii="Times New Roman" w:hAnsi="Times New Roman" w:cs="Times New Roman"/>
        </w:rPr>
      </w:pPr>
      <w:r w:rsidRPr="00257E90">
        <w:rPr>
          <w:rFonts w:ascii="Times New Roman" w:hAnsi="Times New Roman" w:cs="Times New Roman"/>
        </w:rPr>
        <w:t xml:space="preserve">A pre-apprenticeship program funded with WIOA funding must have at least one registered apprenticeship partner; such pre-apprenticeship programs must possess or develop a record of enrolling their pre-apprenticeship graduates into a registered apprenticeship program. Once the participant is enrolled in the registered apprenticeship program, and if his/her funding has not been exhausted, a portion and/or the balance of funding may be used to cover the costs of the </w:t>
      </w:r>
      <w:r w:rsidR="004C4994">
        <w:rPr>
          <w:rFonts w:ascii="Times New Roman" w:hAnsi="Times New Roman" w:cs="Times New Roman"/>
        </w:rPr>
        <w:t>RAP’s</w:t>
      </w:r>
      <w:r w:rsidRPr="00257E90">
        <w:rPr>
          <w:rFonts w:ascii="Times New Roman" w:hAnsi="Times New Roman" w:cs="Times New Roman"/>
        </w:rPr>
        <w:t xml:space="preserve"> classroom training/related instruction. </w:t>
      </w:r>
    </w:p>
    <w:p w14:paraId="68A78F6A" w14:textId="46F6C1F6" w:rsidR="007C40BE" w:rsidRPr="00257E90" w:rsidRDefault="007C40BE" w:rsidP="00567403">
      <w:pPr>
        <w:ind w:left="720"/>
        <w:rPr>
          <w:rFonts w:ascii="Times New Roman" w:hAnsi="Times New Roman" w:cs="Times New Roman"/>
          <w:b/>
          <w:bCs/>
        </w:rPr>
      </w:pPr>
      <w:r w:rsidRPr="00257E90">
        <w:rPr>
          <w:rFonts w:ascii="Times New Roman" w:hAnsi="Times New Roman" w:cs="Times New Roman"/>
        </w:rPr>
        <w:t>Pr</w:t>
      </w:r>
      <w:r>
        <w:rPr>
          <w:rFonts w:ascii="Times New Roman" w:hAnsi="Times New Roman" w:cs="Times New Roman"/>
        </w:rPr>
        <w:t>e</w:t>
      </w:r>
      <w:r w:rsidRPr="00257E90">
        <w:rPr>
          <w:rFonts w:ascii="Times New Roman" w:hAnsi="Times New Roman" w:cs="Times New Roman"/>
        </w:rPr>
        <w:t xml:space="preserve">-apprenticeship programs do not have the same automatic ETPL status under </w:t>
      </w:r>
      <w:r w:rsidR="00687721">
        <w:rPr>
          <w:rFonts w:ascii="Times New Roman" w:hAnsi="Times New Roman" w:cs="Times New Roman"/>
        </w:rPr>
        <w:t>USDOL regulation</w:t>
      </w:r>
      <w:r w:rsidRPr="00257E90">
        <w:rPr>
          <w:rFonts w:ascii="Times New Roman" w:hAnsi="Times New Roman" w:cs="Times New Roman"/>
        </w:rPr>
        <w:t xml:space="preserve"> </w:t>
      </w:r>
      <w:r w:rsidR="00687721">
        <w:rPr>
          <w:rFonts w:ascii="Times New Roman" w:hAnsi="Times New Roman" w:cs="Times New Roman"/>
        </w:rPr>
        <w:t xml:space="preserve">(See </w:t>
      </w:r>
      <w:r w:rsidRPr="00257E90">
        <w:rPr>
          <w:rFonts w:ascii="Times New Roman" w:hAnsi="Times New Roman" w:cs="Times New Roman"/>
        </w:rPr>
        <w:t xml:space="preserve">20 CFR </w:t>
      </w:r>
      <w:r w:rsidR="00687721">
        <w:rPr>
          <w:rFonts w:ascii="Times New Roman" w:hAnsi="Times New Roman" w:cs="Times New Roman"/>
        </w:rPr>
        <w:t xml:space="preserve">§ </w:t>
      </w:r>
      <w:r w:rsidRPr="00257E90">
        <w:rPr>
          <w:rFonts w:ascii="Times New Roman" w:hAnsi="Times New Roman" w:cs="Times New Roman"/>
        </w:rPr>
        <w:t>680.470(f)</w:t>
      </w:r>
      <w:r w:rsidR="00687721">
        <w:rPr>
          <w:rFonts w:ascii="Times New Roman" w:hAnsi="Times New Roman" w:cs="Times New Roman"/>
        </w:rPr>
        <w:t>)</w:t>
      </w:r>
      <w:r w:rsidRPr="00257E90">
        <w:rPr>
          <w:rFonts w:ascii="Times New Roman" w:hAnsi="Times New Roman" w:cs="Times New Roman"/>
        </w:rPr>
        <w:t>. All pre-apprenticeship programs must meet the requirements of other eligible providers of training services outlined in</w:t>
      </w:r>
      <w:r>
        <w:rPr>
          <w:rFonts w:ascii="Times New Roman" w:hAnsi="Times New Roman" w:cs="Times New Roman"/>
        </w:rPr>
        <w:t xml:space="preserve"> </w:t>
      </w:r>
      <w:r w:rsidR="00191337">
        <w:rPr>
          <w:rFonts w:ascii="Times New Roman" w:hAnsi="Times New Roman" w:cs="Times New Roman"/>
        </w:rPr>
        <w:t xml:space="preserve">the ETPL Guidelines, Penalties, Appeal Process, and Performance Reporting </w:t>
      </w:r>
      <w:r>
        <w:rPr>
          <w:rFonts w:ascii="Times New Roman" w:hAnsi="Times New Roman" w:cs="Times New Roman"/>
        </w:rPr>
        <w:t>C</w:t>
      </w:r>
      <w:r w:rsidR="00191337">
        <w:rPr>
          <w:rFonts w:ascii="Times New Roman" w:hAnsi="Times New Roman" w:cs="Times New Roman"/>
        </w:rPr>
        <w:t xml:space="preserve">ommission </w:t>
      </w:r>
      <w:r>
        <w:rPr>
          <w:rFonts w:ascii="Times New Roman" w:hAnsi="Times New Roman" w:cs="Times New Roman"/>
        </w:rPr>
        <w:t>P</w:t>
      </w:r>
      <w:r w:rsidR="00191337">
        <w:rPr>
          <w:rFonts w:ascii="Times New Roman" w:hAnsi="Times New Roman" w:cs="Times New Roman"/>
        </w:rPr>
        <w:t xml:space="preserve">olicy </w:t>
      </w:r>
      <w:r>
        <w:rPr>
          <w:rFonts w:ascii="Times New Roman" w:hAnsi="Times New Roman" w:cs="Times New Roman"/>
        </w:rPr>
        <w:t>S</w:t>
      </w:r>
      <w:r w:rsidR="00191337">
        <w:rPr>
          <w:rFonts w:ascii="Times New Roman" w:hAnsi="Times New Roman" w:cs="Times New Roman"/>
        </w:rPr>
        <w:t>tatement</w:t>
      </w:r>
      <w:r w:rsidR="00385CD8">
        <w:rPr>
          <w:rFonts w:ascii="Times New Roman" w:hAnsi="Times New Roman" w:cs="Times New Roman"/>
        </w:rPr>
        <w:t xml:space="preserve"> and must be registered with ApprenticeshipNC.</w:t>
      </w:r>
    </w:p>
    <w:p w14:paraId="429F9B37" w14:textId="77777777" w:rsidR="000B0089" w:rsidRDefault="007C40BE" w:rsidP="00567403">
      <w:pPr>
        <w:pStyle w:val="ListParagraph"/>
        <w:numPr>
          <w:ilvl w:val="0"/>
          <w:numId w:val="16"/>
        </w:numPr>
        <w:rPr>
          <w:rFonts w:ascii="Times New Roman" w:hAnsi="Times New Roman" w:cs="Times New Roman"/>
          <w:b/>
          <w:bCs/>
        </w:rPr>
      </w:pPr>
      <w:r w:rsidRPr="00F868FE">
        <w:rPr>
          <w:rFonts w:ascii="Times New Roman" w:hAnsi="Times New Roman" w:cs="Times New Roman"/>
          <w:b/>
          <w:bCs/>
        </w:rPr>
        <w:t xml:space="preserve">Incentives </w:t>
      </w:r>
    </w:p>
    <w:p w14:paraId="7A684A1D" w14:textId="2C99FCE1" w:rsidR="000B0089" w:rsidRPr="00F868FE" w:rsidRDefault="007C40BE" w:rsidP="00567403">
      <w:pPr>
        <w:pStyle w:val="ListParagraph"/>
        <w:rPr>
          <w:rFonts w:ascii="Times New Roman" w:hAnsi="Times New Roman" w:cs="Times New Roman"/>
          <w:b/>
          <w:bCs/>
        </w:rPr>
      </w:pPr>
      <w:r w:rsidRPr="00F868FE">
        <w:rPr>
          <w:rFonts w:ascii="Times New Roman" w:hAnsi="Times New Roman" w:cs="Times New Roman"/>
        </w:rPr>
        <w:t xml:space="preserve">Incentives may be used towards the completion of a registered apprenticeship or pre-apprenticeship program. All youth incentives must adhere to the guidelines outlined in </w:t>
      </w:r>
      <w:r w:rsidR="00687721">
        <w:rPr>
          <w:rFonts w:ascii="Times New Roman" w:hAnsi="Times New Roman" w:cs="Times New Roman"/>
        </w:rPr>
        <w:t xml:space="preserve">20 CFR </w:t>
      </w:r>
      <w:r w:rsidRPr="00F868FE">
        <w:rPr>
          <w:rFonts w:ascii="Times New Roman" w:hAnsi="Times New Roman" w:cs="Times New Roman"/>
          <w:color w:val="333333"/>
          <w:shd w:val="clear" w:color="auto" w:fill="FFFFFF"/>
        </w:rPr>
        <w:t xml:space="preserve">§ 681.640 </w:t>
      </w:r>
      <w:r w:rsidRPr="00F868FE">
        <w:rPr>
          <w:rFonts w:ascii="Times New Roman" w:hAnsi="Times New Roman" w:cs="Times New Roman"/>
        </w:rPr>
        <w:t xml:space="preserve">for youth. </w:t>
      </w:r>
    </w:p>
    <w:p w14:paraId="0066C73E" w14:textId="6DF8245D" w:rsidR="003C4635" w:rsidRDefault="00C34775" w:rsidP="00567403">
      <w:pPr>
        <w:ind w:left="1440" w:hanging="1440"/>
        <w:rPr>
          <w:rFonts w:ascii="Times New Roman" w:hAnsi="Times New Roman" w:cs="Times New Roman"/>
          <w:b/>
          <w:bCs/>
        </w:rPr>
      </w:pPr>
      <w:r>
        <w:rPr>
          <w:rFonts w:ascii="Times New Roman" w:hAnsi="Times New Roman" w:cs="Times New Roman"/>
          <w:b/>
          <w:bCs/>
        </w:rPr>
        <w:t xml:space="preserve">Allowable </w:t>
      </w:r>
      <w:r w:rsidR="000B0089">
        <w:rPr>
          <w:rFonts w:ascii="Times New Roman" w:hAnsi="Times New Roman" w:cs="Times New Roman"/>
          <w:b/>
          <w:bCs/>
        </w:rPr>
        <w:t>Expenditures</w:t>
      </w:r>
    </w:p>
    <w:p w14:paraId="3BA7138D" w14:textId="2C9D8CCE" w:rsidR="00924DA2" w:rsidRDefault="00924DA2" w:rsidP="00567403">
      <w:pPr>
        <w:spacing w:line="240" w:lineRule="auto"/>
        <w:rPr>
          <w:rFonts w:ascii="Times New Roman" w:hAnsi="Times New Roman" w:cs="Times New Roman"/>
        </w:rPr>
      </w:pPr>
      <w:r w:rsidRPr="57A814DE">
        <w:rPr>
          <w:rFonts w:ascii="Times New Roman" w:hAnsi="Times New Roman" w:cs="Times New Roman"/>
        </w:rPr>
        <w:t>A</w:t>
      </w:r>
      <w:r w:rsidR="008F09C1" w:rsidRPr="57A814DE">
        <w:rPr>
          <w:rFonts w:ascii="Times New Roman" w:hAnsi="Times New Roman" w:cs="Times New Roman"/>
        </w:rPr>
        <w:t xml:space="preserve">llowable expenditures that may be counted toward the </w:t>
      </w:r>
      <w:r w:rsidRPr="57A814DE">
        <w:rPr>
          <w:rFonts w:ascii="Times New Roman" w:hAnsi="Times New Roman" w:cs="Times New Roman"/>
        </w:rPr>
        <w:t>apprenticeship</w:t>
      </w:r>
      <w:r w:rsidR="008F09C1" w:rsidRPr="57A814DE">
        <w:rPr>
          <w:rFonts w:ascii="Times New Roman" w:hAnsi="Times New Roman" w:cs="Times New Roman"/>
        </w:rPr>
        <w:t xml:space="preserve"> expenditure requirement can be more than just wages paid to </w:t>
      </w:r>
      <w:r w:rsidRPr="57A814DE">
        <w:rPr>
          <w:rFonts w:ascii="Times New Roman" w:hAnsi="Times New Roman" w:cs="Times New Roman"/>
        </w:rPr>
        <w:t>participants</w:t>
      </w:r>
      <w:r w:rsidR="008F09C1" w:rsidRPr="57A814DE">
        <w:rPr>
          <w:rFonts w:ascii="Times New Roman" w:hAnsi="Times New Roman" w:cs="Times New Roman"/>
        </w:rPr>
        <w:t xml:space="preserve"> in </w:t>
      </w:r>
      <w:r w:rsidRPr="57A814DE">
        <w:rPr>
          <w:rFonts w:ascii="Times New Roman" w:hAnsi="Times New Roman" w:cs="Times New Roman"/>
        </w:rPr>
        <w:t>an OJT or WEX</w:t>
      </w:r>
      <w:r w:rsidR="008F09C1" w:rsidRPr="57A814DE">
        <w:rPr>
          <w:rFonts w:ascii="Times New Roman" w:hAnsi="Times New Roman" w:cs="Times New Roman"/>
        </w:rPr>
        <w:t xml:space="preserve">. Administrative costs are not subject to, nor included in, the </w:t>
      </w:r>
      <w:r w:rsidRPr="57A814DE">
        <w:rPr>
          <w:rFonts w:ascii="Times New Roman" w:hAnsi="Times New Roman" w:cs="Times New Roman"/>
        </w:rPr>
        <w:t>6</w:t>
      </w:r>
      <w:r w:rsidR="008F09C1" w:rsidRPr="57A814DE">
        <w:rPr>
          <w:rFonts w:ascii="Times New Roman" w:hAnsi="Times New Roman" w:cs="Times New Roman"/>
        </w:rPr>
        <w:t xml:space="preserve">% minimum </w:t>
      </w:r>
      <w:r w:rsidRPr="57A814DE">
        <w:rPr>
          <w:rFonts w:ascii="Times New Roman" w:hAnsi="Times New Roman" w:cs="Times New Roman"/>
        </w:rPr>
        <w:t>apprenticeship</w:t>
      </w:r>
      <w:r w:rsidR="008F09C1" w:rsidRPr="57A814DE">
        <w:rPr>
          <w:rFonts w:ascii="Times New Roman" w:hAnsi="Times New Roman" w:cs="Times New Roman"/>
        </w:rPr>
        <w:t xml:space="preserve"> expenditure requirement. </w:t>
      </w:r>
      <w:r w:rsidRPr="57A814DE">
        <w:rPr>
          <w:rFonts w:ascii="Times New Roman" w:hAnsi="Times New Roman" w:cs="Times New Roman"/>
        </w:rPr>
        <w:t>While WDBs may not expend less than 6%, they may expend more than 6% each program year.</w:t>
      </w:r>
    </w:p>
    <w:p w14:paraId="7361D4C2" w14:textId="4B3172C7" w:rsidR="008F09C1" w:rsidRPr="00F868FE" w:rsidRDefault="008F09C1" w:rsidP="00F868FE">
      <w:pPr>
        <w:spacing w:line="240" w:lineRule="auto"/>
        <w:jc w:val="both"/>
        <w:rPr>
          <w:rFonts w:ascii="Times New Roman" w:hAnsi="Times New Roman" w:cs="Times New Roman"/>
        </w:rPr>
      </w:pPr>
      <w:r w:rsidRPr="00F868FE">
        <w:rPr>
          <w:rFonts w:ascii="Times New Roman" w:hAnsi="Times New Roman" w:cs="Times New Roman"/>
        </w:rPr>
        <w:t>Allowable expenditures include the following:</w:t>
      </w:r>
    </w:p>
    <w:p w14:paraId="05F164E7" w14:textId="77777777"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Related instruction:</w:t>
      </w:r>
    </w:p>
    <w:p w14:paraId="18B8A625" w14:textId="592EB608" w:rsidR="00C34775"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Employer reimbursement for training</w:t>
      </w:r>
      <w:r w:rsidR="003B34EB">
        <w:rPr>
          <w:rFonts w:ascii="Times New Roman" w:hAnsi="Times New Roman" w:cs="Times New Roman"/>
        </w:rPr>
        <w:t xml:space="preserve"> </w:t>
      </w:r>
    </w:p>
    <w:p w14:paraId="29E457B3" w14:textId="5A9290E5"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P</w:t>
      </w:r>
      <w:r w:rsidR="00C34775">
        <w:rPr>
          <w:rFonts w:ascii="Times New Roman" w:hAnsi="Times New Roman" w:cs="Times New Roman"/>
        </w:rPr>
        <w:t>ostsecondary institution or training provider</w:t>
      </w:r>
      <w:r>
        <w:rPr>
          <w:rFonts w:ascii="Times New Roman" w:hAnsi="Times New Roman" w:cs="Times New Roman"/>
        </w:rPr>
        <w:t xml:space="preserve"> training costs</w:t>
      </w:r>
    </w:p>
    <w:p w14:paraId="26A597AC" w14:textId="45C08F28" w:rsidR="00FF1F1B" w:rsidRPr="00940D58" w:rsidRDefault="00805B19" w:rsidP="00791ED6">
      <w:pPr>
        <w:pStyle w:val="ListParagraph"/>
        <w:numPr>
          <w:ilvl w:val="1"/>
          <w:numId w:val="1"/>
        </w:numPr>
        <w:rPr>
          <w:rFonts w:ascii="Times New Roman" w:hAnsi="Times New Roman" w:cs="Times New Roman"/>
        </w:rPr>
      </w:pPr>
      <w:r>
        <w:rPr>
          <w:rFonts w:ascii="Times New Roman" w:hAnsi="Times New Roman" w:cs="Times New Roman"/>
        </w:rPr>
        <w:t>Individual Training Account costs</w:t>
      </w:r>
      <w:r w:rsidR="00C34775" w:rsidRPr="00F868FE">
        <w:rPr>
          <w:rFonts w:ascii="Times New Roman" w:hAnsi="Times New Roman" w:cs="Times New Roman"/>
        </w:rPr>
        <w:t xml:space="preserve"> </w:t>
      </w:r>
    </w:p>
    <w:p w14:paraId="330A42B7" w14:textId="0625D659"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Work-based learning:</w:t>
      </w:r>
    </w:p>
    <w:p w14:paraId="2BAE4677" w14:textId="565836DC" w:rsidR="00C34775" w:rsidRDefault="00C34775" w:rsidP="00C34775">
      <w:pPr>
        <w:pStyle w:val="ListParagraph"/>
        <w:numPr>
          <w:ilvl w:val="1"/>
          <w:numId w:val="1"/>
        </w:numPr>
        <w:rPr>
          <w:rFonts w:ascii="Times New Roman" w:hAnsi="Times New Roman" w:cs="Times New Roman"/>
        </w:rPr>
      </w:pPr>
      <w:r>
        <w:rPr>
          <w:rFonts w:ascii="Times New Roman" w:hAnsi="Times New Roman" w:cs="Times New Roman"/>
        </w:rPr>
        <w:t>OJT</w:t>
      </w:r>
      <w:r w:rsidR="00924DA2">
        <w:rPr>
          <w:rFonts w:ascii="Times New Roman" w:hAnsi="Times New Roman" w:cs="Times New Roman"/>
        </w:rPr>
        <w:t xml:space="preserve"> reimbursement</w:t>
      </w:r>
    </w:p>
    <w:p w14:paraId="57D210DB" w14:textId="7171B0C0" w:rsidR="00C34775" w:rsidRDefault="00C34775" w:rsidP="00C34775">
      <w:pPr>
        <w:pStyle w:val="ListParagraph"/>
        <w:numPr>
          <w:ilvl w:val="1"/>
          <w:numId w:val="1"/>
        </w:numPr>
        <w:rPr>
          <w:rFonts w:ascii="Times New Roman" w:hAnsi="Times New Roman" w:cs="Times New Roman"/>
        </w:rPr>
      </w:pPr>
      <w:r>
        <w:rPr>
          <w:rFonts w:ascii="Times New Roman" w:hAnsi="Times New Roman" w:cs="Times New Roman"/>
        </w:rPr>
        <w:t>W</w:t>
      </w:r>
      <w:r w:rsidR="001944B3">
        <w:rPr>
          <w:rFonts w:ascii="Times New Roman" w:hAnsi="Times New Roman" w:cs="Times New Roman"/>
        </w:rPr>
        <w:t>ork Experience (WEX)</w:t>
      </w:r>
      <w:r>
        <w:rPr>
          <w:rFonts w:ascii="Times New Roman" w:hAnsi="Times New Roman" w:cs="Times New Roman"/>
        </w:rPr>
        <w:t xml:space="preserve"> </w:t>
      </w:r>
      <w:r w:rsidR="00924DA2">
        <w:rPr>
          <w:rFonts w:ascii="Times New Roman" w:hAnsi="Times New Roman" w:cs="Times New Roman"/>
        </w:rPr>
        <w:t>participant wages/stipends</w:t>
      </w:r>
    </w:p>
    <w:p w14:paraId="6C0CDA5F" w14:textId="037BD329" w:rsidR="00924DA2" w:rsidRDefault="00924DA2" w:rsidP="00567403">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Staff time </w:t>
      </w:r>
      <w:r w:rsidRPr="00924DA2">
        <w:rPr>
          <w:rFonts w:ascii="Times New Roman" w:hAnsi="Times New Roman" w:cs="Times New Roman"/>
        </w:rPr>
        <w:t>working to identify and develop a</w:t>
      </w:r>
      <w:r>
        <w:rPr>
          <w:rFonts w:ascii="Times New Roman" w:hAnsi="Times New Roman" w:cs="Times New Roman"/>
        </w:rPr>
        <w:t xml:space="preserve">n </w:t>
      </w:r>
      <w:r w:rsidR="00C76E4F">
        <w:rPr>
          <w:rFonts w:ascii="Times New Roman" w:hAnsi="Times New Roman" w:cs="Times New Roman"/>
        </w:rPr>
        <w:t xml:space="preserve">IWT, </w:t>
      </w:r>
      <w:r>
        <w:rPr>
          <w:rFonts w:ascii="Times New Roman" w:hAnsi="Times New Roman" w:cs="Times New Roman"/>
        </w:rPr>
        <w:t>OJT</w:t>
      </w:r>
      <w:r w:rsidR="00C76E4F">
        <w:rPr>
          <w:rFonts w:ascii="Times New Roman" w:hAnsi="Times New Roman" w:cs="Times New Roman"/>
        </w:rPr>
        <w:t>,</w:t>
      </w:r>
      <w:r>
        <w:rPr>
          <w:rFonts w:ascii="Times New Roman" w:hAnsi="Times New Roman" w:cs="Times New Roman"/>
        </w:rPr>
        <w:t xml:space="preserve"> or </w:t>
      </w:r>
      <w:r w:rsidR="00C76E4F">
        <w:rPr>
          <w:rFonts w:ascii="Times New Roman" w:hAnsi="Times New Roman" w:cs="Times New Roman"/>
        </w:rPr>
        <w:t>WEX</w:t>
      </w:r>
      <w:r w:rsidRPr="00924DA2">
        <w:rPr>
          <w:rFonts w:ascii="Times New Roman" w:hAnsi="Times New Roman" w:cs="Times New Roman"/>
        </w:rPr>
        <w:t xml:space="preserve"> opportunity, including staff time spent working with employers to identify and develop </w:t>
      </w:r>
      <w:r>
        <w:rPr>
          <w:rFonts w:ascii="Times New Roman" w:hAnsi="Times New Roman" w:cs="Times New Roman"/>
        </w:rPr>
        <w:t xml:space="preserve">the </w:t>
      </w:r>
      <w:r w:rsidR="00805B19">
        <w:rPr>
          <w:rFonts w:ascii="Times New Roman" w:hAnsi="Times New Roman" w:cs="Times New Roman"/>
        </w:rPr>
        <w:t>activities</w:t>
      </w:r>
    </w:p>
    <w:p w14:paraId="708EC16E" w14:textId="406088BD" w:rsidR="00924DA2" w:rsidRDefault="00924DA2" w:rsidP="00567403">
      <w:pPr>
        <w:pStyle w:val="ListParagraph"/>
        <w:numPr>
          <w:ilvl w:val="1"/>
          <w:numId w:val="1"/>
        </w:numPr>
        <w:rPr>
          <w:rFonts w:ascii="Times New Roman" w:hAnsi="Times New Roman" w:cs="Times New Roman"/>
        </w:rPr>
      </w:pPr>
      <w:r w:rsidRPr="00924DA2">
        <w:rPr>
          <w:rFonts w:ascii="Times New Roman" w:hAnsi="Times New Roman" w:cs="Times New Roman"/>
        </w:rPr>
        <w:t xml:space="preserve">Staff time working with employers to ensure a successful </w:t>
      </w:r>
      <w:r>
        <w:rPr>
          <w:rFonts w:ascii="Times New Roman" w:hAnsi="Times New Roman" w:cs="Times New Roman"/>
        </w:rPr>
        <w:t xml:space="preserve">OJT or </w:t>
      </w:r>
      <w:r w:rsidRPr="00924DA2">
        <w:rPr>
          <w:rFonts w:ascii="Times New Roman" w:hAnsi="Times New Roman" w:cs="Times New Roman"/>
        </w:rPr>
        <w:t xml:space="preserve">work experience, including staff time spent managing </w:t>
      </w:r>
      <w:r>
        <w:rPr>
          <w:rFonts w:ascii="Times New Roman" w:hAnsi="Times New Roman" w:cs="Times New Roman"/>
        </w:rPr>
        <w:t>an OJT or</w:t>
      </w:r>
      <w:r w:rsidRPr="00924DA2">
        <w:rPr>
          <w:rFonts w:ascii="Times New Roman" w:hAnsi="Times New Roman" w:cs="Times New Roman"/>
        </w:rPr>
        <w:t xml:space="preserve"> work </w:t>
      </w:r>
      <w:r w:rsidR="00805B19" w:rsidRPr="00924DA2">
        <w:rPr>
          <w:rFonts w:ascii="Times New Roman" w:hAnsi="Times New Roman" w:cs="Times New Roman"/>
        </w:rPr>
        <w:t>experience</w:t>
      </w:r>
    </w:p>
    <w:p w14:paraId="3682EAD1" w14:textId="1A112C1B" w:rsidR="00924DA2" w:rsidRDefault="00924DA2" w:rsidP="00C34775">
      <w:pPr>
        <w:pStyle w:val="ListParagraph"/>
        <w:numPr>
          <w:ilvl w:val="1"/>
          <w:numId w:val="1"/>
        </w:numPr>
        <w:rPr>
          <w:rFonts w:ascii="Times New Roman" w:hAnsi="Times New Roman" w:cs="Times New Roman"/>
        </w:rPr>
      </w:pPr>
      <w:r w:rsidRPr="00924DA2">
        <w:rPr>
          <w:rFonts w:ascii="Times New Roman" w:hAnsi="Times New Roman" w:cs="Times New Roman"/>
        </w:rPr>
        <w:t xml:space="preserve">Staff time spent evaluating </w:t>
      </w:r>
      <w:r>
        <w:rPr>
          <w:rFonts w:ascii="Times New Roman" w:hAnsi="Times New Roman" w:cs="Times New Roman"/>
        </w:rPr>
        <w:t>an</w:t>
      </w:r>
      <w:r w:rsidR="003B34EB">
        <w:rPr>
          <w:rFonts w:ascii="Times New Roman" w:hAnsi="Times New Roman" w:cs="Times New Roman"/>
        </w:rPr>
        <w:t xml:space="preserve"> </w:t>
      </w:r>
      <w:r>
        <w:rPr>
          <w:rFonts w:ascii="Times New Roman" w:hAnsi="Times New Roman" w:cs="Times New Roman"/>
        </w:rPr>
        <w:t xml:space="preserve">OJT or </w:t>
      </w:r>
      <w:r w:rsidRPr="00924DA2">
        <w:rPr>
          <w:rFonts w:ascii="Times New Roman" w:hAnsi="Times New Roman" w:cs="Times New Roman"/>
        </w:rPr>
        <w:t xml:space="preserve">work </w:t>
      </w:r>
      <w:r w:rsidR="00805B19" w:rsidRPr="00924DA2">
        <w:rPr>
          <w:rFonts w:ascii="Times New Roman" w:hAnsi="Times New Roman" w:cs="Times New Roman"/>
        </w:rPr>
        <w:t>experience</w:t>
      </w:r>
      <w:r>
        <w:rPr>
          <w:rFonts w:ascii="Times New Roman" w:hAnsi="Times New Roman" w:cs="Times New Roman"/>
        </w:rPr>
        <w:t xml:space="preserve"> </w:t>
      </w:r>
    </w:p>
    <w:p w14:paraId="4D414D73" w14:textId="14924962"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Participant work experience orientation sessions</w:t>
      </w:r>
    </w:p>
    <w:p w14:paraId="6FA12DD2" w14:textId="632EA20E"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Employer work experience orientation sessions</w:t>
      </w:r>
    </w:p>
    <w:p w14:paraId="13FA07B1" w14:textId="3753CE25" w:rsidR="000219E1" w:rsidRDefault="000219E1" w:rsidP="00C34775">
      <w:pPr>
        <w:pStyle w:val="ListParagraph"/>
        <w:numPr>
          <w:ilvl w:val="1"/>
          <w:numId w:val="1"/>
        </w:numPr>
        <w:rPr>
          <w:rFonts w:ascii="Times New Roman" w:hAnsi="Times New Roman" w:cs="Times New Roman"/>
        </w:rPr>
      </w:pPr>
      <w:r w:rsidRPr="57A814DE">
        <w:rPr>
          <w:rFonts w:ascii="Times New Roman" w:hAnsi="Times New Roman" w:cs="Times New Roman"/>
        </w:rPr>
        <w:t>IWT</w:t>
      </w:r>
      <w:r w:rsidR="1BC24B69" w:rsidRPr="57A814DE">
        <w:rPr>
          <w:rFonts w:ascii="Times New Roman" w:hAnsi="Times New Roman" w:cs="Times New Roman"/>
        </w:rPr>
        <w:t xml:space="preserve"> </w:t>
      </w:r>
      <w:r w:rsidR="07B9F82B" w:rsidRPr="57A814DE">
        <w:rPr>
          <w:rFonts w:ascii="Times New Roman" w:hAnsi="Times New Roman" w:cs="Times New Roman"/>
        </w:rPr>
        <w:t>reimbursement</w:t>
      </w:r>
    </w:p>
    <w:p w14:paraId="7A04CD53" w14:textId="19F04D8E" w:rsidR="0064545F" w:rsidRDefault="0064545F" w:rsidP="00567403">
      <w:pPr>
        <w:pStyle w:val="ListParagraph"/>
        <w:numPr>
          <w:ilvl w:val="1"/>
          <w:numId w:val="1"/>
        </w:numPr>
        <w:rPr>
          <w:rFonts w:ascii="Times New Roman" w:hAnsi="Times New Roman" w:cs="Times New Roman"/>
        </w:rPr>
      </w:pPr>
      <w:r>
        <w:rPr>
          <w:rFonts w:ascii="Times New Roman" w:hAnsi="Times New Roman" w:cs="Times New Roman"/>
        </w:rPr>
        <w:t>Staff time spent working with a specific apprenticeship participant or program</w:t>
      </w:r>
    </w:p>
    <w:p w14:paraId="3C15EAB6" w14:textId="24CA7D05" w:rsidR="00071A04" w:rsidRDefault="00071A04" w:rsidP="00567403">
      <w:pPr>
        <w:pStyle w:val="ListParagraph"/>
        <w:ind w:left="1440"/>
        <w:rPr>
          <w:rFonts w:ascii="Times New Roman" w:hAnsi="Times New Roman" w:cs="Times New Roman"/>
        </w:rPr>
      </w:pPr>
      <w:r w:rsidRPr="00940D58">
        <w:rPr>
          <w:rFonts w:ascii="Times New Roman" w:hAnsi="Times New Roman" w:cs="Times New Roman"/>
          <w:b/>
          <w:bCs/>
        </w:rPr>
        <w:t>Note</w:t>
      </w:r>
      <w:r w:rsidRPr="00940D58">
        <w:rPr>
          <w:rFonts w:ascii="Times New Roman" w:hAnsi="Times New Roman" w:cs="Times New Roman"/>
          <w:i/>
          <w:iCs/>
        </w:rPr>
        <w:t xml:space="preserve">: </w:t>
      </w:r>
      <w:r w:rsidR="0064545F">
        <w:rPr>
          <w:rFonts w:ascii="Times New Roman" w:hAnsi="Times New Roman" w:cs="Times New Roman"/>
          <w:i/>
          <w:iCs/>
        </w:rPr>
        <w:t>G</w:t>
      </w:r>
      <w:r w:rsidRPr="00940D58">
        <w:rPr>
          <w:rFonts w:ascii="Times New Roman" w:hAnsi="Times New Roman" w:cs="Times New Roman"/>
          <w:i/>
          <w:iCs/>
        </w:rPr>
        <w:t>eneral outreach, planning meetings, or coordination efforts with community colleges, training providers, or other partners, when not tied to a defined apprenticeship activity or participant, do not qualify as allowable.</w:t>
      </w:r>
    </w:p>
    <w:p w14:paraId="7F67273E" w14:textId="256059E1"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Group Sponsor</w:t>
      </w:r>
      <w:r w:rsidR="000E4433">
        <w:rPr>
          <w:rFonts w:ascii="Times New Roman" w:hAnsi="Times New Roman" w:cs="Times New Roman"/>
          <w:b/>
          <w:bCs/>
        </w:rPr>
        <w:t>:</w:t>
      </w:r>
      <w:r w:rsidRPr="001944B3">
        <w:rPr>
          <w:rFonts w:ascii="Times New Roman" w:hAnsi="Times New Roman" w:cs="Times New Roman"/>
          <w:b/>
          <w:bCs/>
        </w:rPr>
        <w:t xml:space="preserve"> </w:t>
      </w:r>
    </w:p>
    <w:p w14:paraId="33597CEC" w14:textId="77777777" w:rsidR="00C34775" w:rsidRPr="00805B19" w:rsidRDefault="00C34775" w:rsidP="00567403">
      <w:pPr>
        <w:pStyle w:val="ListParagraph"/>
        <w:numPr>
          <w:ilvl w:val="1"/>
          <w:numId w:val="1"/>
        </w:numPr>
        <w:rPr>
          <w:rFonts w:ascii="Times New Roman" w:hAnsi="Times New Roman" w:cs="Times New Roman"/>
        </w:rPr>
      </w:pPr>
      <w:r w:rsidRPr="00805B19">
        <w:rPr>
          <w:rFonts w:ascii="Times New Roman" w:hAnsi="Times New Roman" w:cs="Times New Roman"/>
        </w:rPr>
        <w:t>Staff-time to develop, recruit, and support group level apprenticeship sponsorship in high-demand industries</w:t>
      </w:r>
    </w:p>
    <w:p w14:paraId="2D495CEA" w14:textId="5E7084CB" w:rsidR="00E666FB" w:rsidRPr="001944B3" w:rsidRDefault="00E666FB" w:rsidP="00E666FB">
      <w:pPr>
        <w:pStyle w:val="ListParagraph"/>
        <w:numPr>
          <w:ilvl w:val="0"/>
          <w:numId w:val="1"/>
        </w:numPr>
        <w:rPr>
          <w:rFonts w:ascii="Times New Roman" w:hAnsi="Times New Roman" w:cs="Times New Roman"/>
          <w:b/>
          <w:bCs/>
        </w:rPr>
      </w:pPr>
      <w:r>
        <w:rPr>
          <w:rFonts w:ascii="Times New Roman" w:hAnsi="Times New Roman" w:cs="Times New Roman"/>
          <w:b/>
          <w:bCs/>
        </w:rPr>
        <w:t>Other Participant Costs</w:t>
      </w:r>
      <w:r w:rsidRPr="001944B3">
        <w:rPr>
          <w:rFonts w:ascii="Times New Roman" w:hAnsi="Times New Roman" w:cs="Times New Roman"/>
          <w:b/>
          <w:bCs/>
        </w:rPr>
        <w:t>:</w:t>
      </w:r>
    </w:p>
    <w:p w14:paraId="6FA664BD" w14:textId="6024B0F3" w:rsidR="00E666FB" w:rsidRDefault="00E666FB" w:rsidP="00E666FB">
      <w:pPr>
        <w:pStyle w:val="ListParagraph"/>
        <w:numPr>
          <w:ilvl w:val="1"/>
          <w:numId w:val="1"/>
        </w:numPr>
        <w:rPr>
          <w:rFonts w:ascii="Times New Roman" w:hAnsi="Times New Roman" w:cs="Times New Roman"/>
        </w:rPr>
      </w:pPr>
      <w:r w:rsidRPr="3C033E1E">
        <w:rPr>
          <w:rFonts w:ascii="Times New Roman" w:hAnsi="Times New Roman" w:cs="Times New Roman"/>
        </w:rPr>
        <w:t>Supportive services that enable participation in work experience</w:t>
      </w:r>
    </w:p>
    <w:p w14:paraId="1A144AD8" w14:textId="5D4EA1F6" w:rsidR="00B335D7" w:rsidRDefault="00B335D7" w:rsidP="004D4522">
      <w:pPr>
        <w:pStyle w:val="ListParagraph"/>
        <w:ind w:left="1440"/>
        <w:jc w:val="both"/>
        <w:rPr>
          <w:rFonts w:ascii="Times New Roman" w:hAnsi="Times New Roman" w:cs="Times New Roman"/>
        </w:rPr>
      </w:pPr>
      <w:r w:rsidRPr="004D4522">
        <w:rPr>
          <w:rFonts w:ascii="Times New Roman" w:hAnsi="Times New Roman" w:cs="Times New Roman"/>
          <w:b/>
          <w:bCs/>
        </w:rPr>
        <w:t>Note:</w:t>
      </w:r>
      <w:r w:rsidRPr="3C033E1E">
        <w:rPr>
          <w:rFonts w:ascii="Times New Roman" w:hAnsi="Times New Roman" w:cs="Times New Roman"/>
        </w:rPr>
        <w:t xml:space="preserve"> </w:t>
      </w:r>
      <w:r w:rsidRPr="004D4522">
        <w:rPr>
          <w:rFonts w:ascii="Times New Roman" w:hAnsi="Times New Roman" w:cs="Times New Roman"/>
          <w:i/>
          <w:iCs/>
        </w:rPr>
        <w:t>While supportive services expenditures are allowable in the 6% calculations, they are not allowable in the Youth 20% calculations.</w:t>
      </w:r>
    </w:p>
    <w:p w14:paraId="6D0C17AB" w14:textId="36940B71" w:rsidR="00E666FB" w:rsidRDefault="00E666FB" w:rsidP="00E666FB">
      <w:pPr>
        <w:pStyle w:val="ListParagraph"/>
        <w:numPr>
          <w:ilvl w:val="1"/>
          <w:numId w:val="1"/>
        </w:numPr>
        <w:rPr>
          <w:rFonts w:ascii="Times New Roman" w:hAnsi="Times New Roman" w:cs="Times New Roman"/>
        </w:rPr>
      </w:pPr>
      <w:r w:rsidRPr="00E666FB">
        <w:rPr>
          <w:rFonts w:ascii="Times New Roman" w:hAnsi="Times New Roman" w:cs="Times New Roman"/>
        </w:rPr>
        <w:t>Incentive payments directly tied to the completion of work experience</w:t>
      </w:r>
    </w:p>
    <w:p w14:paraId="49A0E6CD" w14:textId="45A2AF45" w:rsidR="00C34775" w:rsidRPr="00E47B1E" w:rsidRDefault="00C34775" w:rsidP="00C34775">
      <w:pPr>
        <w:rPr>
          <w:rFonts w:ascii="Times New Roman" w:hAnsi="Times New Roman" w:cs="Times New Roman"/>
          <w:b/>
          <w:bCs/>
          <w:color w:val="FF0000"/>
        </w:rPr>
      </w:pPr>
    </w:p>
    <w:p w14:paraId="47F77BDE" w14:textId="77777777" w:rsidR="00E47B1E" w:rsidRPr="00C34775" w:rsidRDefault="00E47B1E" w:rsidP="00C34775">
      <w:pPr>
        <w:rPr>
          <w:rFonts w:ascii="Times New Roman" w:hAnsi="Times New Roman" w:cs="Times New Roman"/>
          <w:b/>
          <w:bCs/>
        </w:rPr>
      </w:pPr>
    </w:p>
    <w:sectPr w:rsidR="00E47B1E" w:rsidRPr="00C347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556C" w14:textId="77777777" w:rsidR="007F0F7F" w:rsidRDefault="007F0F7F" w:rsidP="002F390F">
      <w:pPr>
        <w:spacing w:after="0" w:line="240" w:lineRule="auto"/>
      </w:pPr>
      <w:r>
        <w:separator/>
      </w:r>
    </w:p>
  </w:endnote>
  <w:endnote w:type="continuationSeparator" w:id="0">
    <w:p w14:paraId="0BDB1C8B" w14:textId="77777777" w:rsidR="007F0F7F" w:rsidRDefault="007F0F7F" w:rsidP="002F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65F6" w14:textId="77777777" w:rsidR="004403F6" w:rsidRDefault="0044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7BCB" w14:textId="4AA05563" w:rsidR="0057268E" w:rsidRPr="0057268E" w:rsidRDefault="0057268E" w:rsidP="0057268E">
    <w:pPr>
      <w:pStyle w:val="Footer"/>
      <w:jc w:val="right"/>
      <w:rPr>
        <w:rFonts w:ascii="Times New Roman" w:hAnsi="Times New Roman" w:cs="Times New Roman"/>
        <w:sz w:val="16"/>
        <w:szCs w:val="16"/>
      </w:rPr>
    </w:pPr>
    <w:r>
      <w:rPr>
        <w:rFonts w:ascii="Times New Roman" w:hAnsi="Times New Roman" w:cs="Times New Roman"/>
        <w:sz w:val="16"/>
        <w:szCs w:val="16"/>
      </w:rPr>
      <w:t xml:space="preserve">Commission Policy Statement: CPS </w:t>
    </w:r>
    <w:r w:rsidR="008B60BF">
      <w:rPr>
        <w:rFonts w:ascii="Times New Roman" w:hAnsi="Times New Roman" w:cs="Times New Roman"/>
        <w:sz w:val="16"/>
        <w:szCs w:val="16"/>
      </w:rPr>
      <w:t>04</w:t>
    </w:r>
    <w:r>
      <w:rPr>
        <w:rFonts w:ascii="Times New Roman" w:hAnsi="Times New Roman" w:cs="Times New Roman"/>
        <w:sz w:val="16"/>
        <w:szCs w:val="16"/>
      </w:rPr>
      <w:t>-2025</w:t>
    </w:r>
    <w:r w:rsidR="004403F6">
      <w:rPr>
        <w:rFonts w:ascii="Times New Roman" w:hAnsi="Times New Roman" w:cs="Times New Roman"/>
        <w:sz w:val="16"/>
        <w:szCs w:val="16"/>
      </w:rPr>
      <w:t>, Change 1</w:t>
    </w:r>
  </w:p>
  <w:p w14:paraId="2631DD40" w14:textId="193E07F4" w:rsidR="0057268E" w:rsidRDefault="0057268E" w:rsidP="0057268E">
    <w:pPr>
      <w:pStyle w:val="Footer"/>
      <w:jc w:val="right"/>
      <w:rPr>
        <w:rFonts w:ascii="Times New Roman" w:hAnsi="Times New Roman" w:cs="Times New Roman"/>
        <w:sz w:val="16"/>
        <w:szCs w:val="16"/>
      </w:rPr>
    </w:pPr>
    <w:r>
      <w:rPr>
        <w:rFonts w:ascii="Times New Roman" w:hAnsi="Times New Roman" w:cs="Times New Roman"/>
        <w:sz w:val="16"/>
        <w:szCs w:val="16"/>
      </w:rPr>
      <w:t>Attachment</w:t>
    </w:r>
  </w:p>
  <w:p w14:paraId="6BA68B8E" w14:textId="6F44BB06" w:rsidR="0057268E" w:rsidRDefault="0057268E" w:rsidP="0057268E">
    <w:pPr>
      <w:pStyle w:val="Footer"/>
      <w:jc w:val="right"/>
      <w:rPr>
        <w:rFonts w:ascii="Times New Roman" w:hAnsi="Times New Roman" w:cs="Times New Roman"/>
        <w:sz w:val="16"/>
        <w:szCs w:val="16"/>
      </w:rPr>
    </w:pPr>
    <w:r w:rsidRPr="0057268E">
      <w:rPr>
        <w:rFonts w:ascii="Times New Roman" w:hAnsi="Times New Roman" w:cs="Times New Roman"/>
        <w:sz w:val="16"/>
        <w:szCs w:val="16"/>
      </w:rPr>
      <w:t xml:space="preserve">Page </w:t>
    </w:r>
    <w:r w:rsidRPr="0057268E">
      <w:rPr>
        <w:rFonts w:ascii="Times New Roman" w:hAnsi="Times New Roman" w:cs="Times New Roman"/>
        <w:b/>
        <w:bCs/>
        <w:sz w:val="16"/>
        <w:szCs w:val="16"/>
      </w:rPr>
      <w:fldChar w:fldCharType="begin"/>
    </w:r>
    <w:r w:rsidRPr="0057268E">
      <w:rPr>
        <w:rFonts w:ascii="Times New Roman" w:hAnsi="Times New Roman" w:cs="Times New Roman"/>
        <w:b/>
        <w:bCs/>
        <w:sz w:val="16"/>
        <w:szCs w:val="16"/>
      </w:rPr>
      <w:instrText xml:space="preserve"> PAGE  \* Arabic  \* MERGEFORMAT </w:instrText>
    </w:r>
    <w:r w:rsidRPr="0057268E">
      <w:rPr>
        <w:rFonts w:ascii="Times New Roman" w:hAnsi="Times New Roman" w:cs="Times New Roman"/>
        <w:b/>
        <w:bCs/>
        <w:sz w:val="16"/>
        <w:szCs w:val="16"/>
      </w:rPr>
      <w:fldChar w:fldCharType="separate"/>
    </w:r>
    <w:r w:rsidRPr="0057268E">
      <w:rPr>
        <w:rFonts w:ascii="Times New Roman" w:hAnsi="Times New Roman" w:cs="Times New Roman"/>
        <w:b/>
        <w:bCs/>
        <w:noProof/>
        <w:sz w:val="16"/>
        <w:szCs w:val="16"/>
      </w:rPr>
      <w:t>1</w:t>
    </w:r>
    <w:r w:rsidRPr="0057268E">
      <w:rPr>
        <w:rFonts w:ascii="Times New Roman" w:hAnsi="Times New Roman" w:cs="Times New Roman"/>
        <w:b/>
        <w:bCs/>
        <w:sz w:val="16"/>
        <w:szCs w:val="16"/>
      </w:rPr>
      <w:fldChar w:fldCharType="end"/>
    </w:r>
    <w:r w:rsidRPr="0057268E">
      <w:rPr>
        <w:rFonts w:ascii="Times New Roman" w:hAnsi="Times New Roman" w:cs="Times New Roman"/>
        <w:sz w:val="16"/>
        <w:szCs w:val="16"/>
      </w:rPr>
      <w:t xml:space="preserve"> of </w:t>
    </w:r>
    <w:r w:rsidRPr="0057268E">
      <w:rPr>
        <w:rFonts w:ascii="Times New Roman" w:hAnsi="Times New Roman" w:cs="Times New Roman"/>
        <w:sz w:val="16"/>
        <w:szCs w:val="16"/>
      </w:rPr>
      <w:fldChar w:fldCharType="begin"/>
    </w:r>
    <w:r w:rsidRPr="0057268E">
      <w:rPr>
        <w:rFonts w:ascii="Times New Roman" w:hAnsi="Times New Roman" w:cs="Times New Roman"/>
        <w:sz w:val="16"/>
        <w:szCs w:val="16"/>
      </w:rPr>
      <w:instrText xml:space="preserve"> NUMPAGES  \* Arabic  \* MERGEFORMAT </w:instrText>
    </w:r>
    <w:r w:rsidRPr="0057268E">
      <w:rPr>
        <w:rFonts w:ascii="Times New Roman" w:hAnsi="Times New Roman" w:cs="Times New Roman"/>
        <w:sz w:val="16"/>
        <w:szCs w:val="16"/>
      </w:rPr>
      <w:fldChar w:fldCharType="separate"/>
    </w:r>
    <w:r w:rsidRPr="0057268E">
      <w:rPr>
        <w:rFonts w:ascii="Times New Roman" w:hAnsi="Times New Roman" w:cs="Times New Roman"/>
        <w:noProof/>
        <w:sz w:val="16"/>
        <w:szCs w:val="16"/>
      </w:rPr>
      <w:t>2</w:t>
    </w:r>
    <w:r w:rsidRPr="0057268E">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B720" w14:textId="77777777" w:rsidR="004403F6" w:rsidRDefault="0044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52E9" w14:textId="77777777" w:rsidR="007F0F7F" w:rsidRDefault="007F0F7F" w:rsidP="002F390F">
      <w:pPr>
        <w:spacing w:after="0" w:line="240" w:lineRule="auto"/>
      </w:pPr>
      <w:r>
        <w:separator/>
      </w:r>
    </w:p>
  </w:footnote>
  <w:footnote w:type="continuationSeparator" w:id="0">
    <w:p w14:paraId="57FB0607" w14:textId="77777777" w:rsidR="007F0F7F" w:rsidRDefault="007F0F7F" w:rsidP="002F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6D3" w14:textId="395311C1" w:rsidR="004403F6" w:rsidRDefault="00440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4F8B" w14:textId="40525A2E" w:rsidR="004403F6" w:rsidRDefault="00440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2DA" w14:textId="4E1C937D" w:rsidR="004403F6" w:rsidRDefault="00440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F86"/>
    <w:multiLevelType w:val="hybridMultilevel"/>
    <w:tmpl w:val="2D60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8C1"/>
    <w:multiLevelType w:val="hybridMultilevel"/>
    <w:tmpl w:val="FC36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E097B"/>
    <w:multiLevelType w:val="hybridMultilevel"/>
    <w:tmpl w:val="A5CE4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8C29C5"/>
    <w:multiLevelType w:val="hybridMultilevel"/>
    <w:tmpl w:val="98F227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8318F4"/>
    <w:multiLevelType w:val="hybridMultilevel"/>
    <w:tmpl w:val="F01C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317182"/>
    <w:multiLevelType w:val="hybridMultilevel"/>
    <w:tmpl w:val="946EB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8F76D5"/>
    <w:multiLevelType w:val="hybridMultilevel"/>
    <w:tmpl w:val="49BA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03375"/>
    <w:multiLevelType w:val="hybridMultilevel"/>
    <w:tmpl w:val="8F28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F6F6B"/>
    <w:multiLevelType w:val="hybridMultilevel"/>
    <w:tmpl w:val="57D4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3359A"/>
    <w:multiLevelType w:val="hybridMultilevel"/>
    <w:tmpl w:val="19E6D8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F93296"/>
    <w:multiLevelType w:val="hybridMultilevel"/>
    <w:tmpl w:val="CF8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5DB7"/>
    <w:multiLevelType w:val="hybridMultilevel"/>
    <w:tmpl w:val="E87C9280"/>
    <w:lvl w:ilvl="0" w:tplc="C0FAAB16">
      <w:start w:val="1"/>
      <w:numFmt w:val="bullet"/>
      <w:lvlText w:val=""/>
      <w:lvlJc w:val="left"/>
      <w:pPr>
        <w:ind w:left="1080" w:hanging="360"/>
      </w:pPr>
      <w:rPr>
        <w:rFonts w:ascii="Symbol" w:hAnsi="Symbol"/>
      </w:rPr>
    </w:lvl>
    <w:lvl w:ilvl="1" w:tplc="0658A498">
      <w:start w:val="1"/>
      <w:numFmt w:val="bullet"/>
      <w:lvlText w:val=""/>
      <w:lvlJc w:val="left"/>
      <w:pPr>
        <w:ind w:left="1080" w:hanging="360"/>
      </w:pPr>
      <w:rPr>
        <w:rFonts w:ascii="Symbol" w:hAnsi="Symbol"/>
      </w:rPr>
    </w:lvl>
    <w:lvl w:ilvl="2" w:tplc="E5129634">
      <w:start w:val="1"/>
      <w:numFmt w:val="bullet"/>
      <w:lvlText w:val=""/>
      <w:lvlJc w:val="left"/>
      <w:pPr>
        <w:ind w:left="1080" w:hanging="360"/>
      </w:pPr>
      <w:rPr>
        <w:rFonts w:ascii="Symbol" w:hAnsi="Symbol"/>
      </w:rPr>
    </w:lvl>
    <w:lvl w:ilvl="3" w:tplc="B70E0A10">
      <w:start w:val="1"/>
      <w:numFmt w:val="bullet"/>
      <w:lvlText w:val=""/>
      <w:lvlJc w:val="left"/>
      <w:pPr>
        <w:ind w:left="1080" w:hanging="360"/>
      </w:pPr>
      <w:rPr>
        <w:rFonts w:ascii="Symbol" w:hAnsi="Symbol"/>
      </w:rPr>
    </w:lvl>
    <w:lvl w:ilvl="4" w:tplc="725A4890">
      <w:start w:val="1"/>
      <w:numFmt w:val="bullet"/>
      <w:lvlText w:val=""/>
      <w:lvlJc w:val="left"/>
      <w:pPr>
        <w:ind w:left="1080" w:hanging="360"/>
      </w:pPr>
      <w:rPr>
        <w:rFonts w:ascii="Symbol" w:hAnsi="Symbol"/>
      </w:rPr>
    </w:lvl>
    <w:lvl w:ilvl="5" w:tplc="2BC6C7BC">
      <w:start w:val="1"/>
      <w:numFmt w:val="bullet"/>
      <w:lvlText w:val=""/>
      <w:lvlJc w:val="left"/>
      <w:pPr>
        <w:ind w:left="1080" w:hanging="360"/>
      </w:pPr>
      <w:rPr>
        <w:rFonts w:ascii="Symbol" w:hAnsi="Symbol"/>
      </w:rPr>
    </w:lvl>
    <w:lvl w:ilvl="6" w:tplc="21984FF6">
      <w:start w:val="1"/>
      <w:numFmt w:val="bullet"/>
      <w:lvlText w:val=""/>
      <w:lvlJc w:val="left"/>
      <w:pPr>
        <w:ind w:left="1080" w:hanging="360"/>
      </w:pPr>
      <w:rPr>
        <w:rFonts w:ascii="Symbol" w:hAnsi="Symbol"/>
      </w:rPr>
    </w:lvl>
    <w:lvl w:ilvl="7" w:tplc="E9981C10">
      <w:start w:val="1"/>
      <w:numFmt w:val="bullet"/>
      <w:lvlText w:val=""/>
      <w:lvlJc w:val="left"/>
      <w:pPr>
        <w:ind w:left="1080" w:hanging="360"/>
      </w:pPr>
      <w:rPr>
        <w:rFonts w:ascii="Symbol" w:hAnsi="Symbol"/>
      </w:rPr>
    </w:lvl>
    <w:lvl w:ilvl="8" w:tplc="1868A9A2">
      <w:start w:val="1"/>
      <w:numFmt w:val="bullet"/>
      <w:lvlText w:val=""/>
      <w:lvlJc w:val="left"/>
      <w:pPr>
        <w:ind w:left="1080" w:hanging="360"/>
      </w:pPr>
      <w:rPr>
        <w:rFonts w:ascii="Symbol" w:hAnsi="Symbol"/>
      </w:rPr>
    </w:lvl>
  </w:abstractNum>
  <w:abstractNum w:abstractNumId="12" w15:restartNumberingAfterBreak="0">
    <w:nsid w:val="3CEE3E0A"/>
    <w:multiLevelType w:val="hybridMultilevel"/>
    <w:tmpl w:val="DEE0F0FC"/>
    <w:lvl w:ilvl="0" w:tplc="87CE5E86">
      <w:start w:val="1"/>
      <w:numFmt w:val="decimal"/>
      <w:lvlText w:val="%1."/>
      <w:lvlJc w:val="left"/>
      <w:pPr>
        <w:ind w:left="720" w:hanging="360"/>
      </w:pPr>
      <w:rPr>
        <w:rFonts w:ascii="Times New Roman" w:hAnsi="Times New Roman" w:cs="Times New Roman" w:hint="default"/>
        <w:b/>
        <w:bCs/>
      </w:rPr>
    </w:lvl>
    <w:lvl w:ilvl="1" w:tplc="CCB027A0">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83D4A"/>
    <w:multiLevelType w:val="hybridMultilevel"/>
    <w:tmpl w:val="FA80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B5744"/>
    <w:multiLevelType w:val="hybridMultilevel"/>
    <w:tmpl w:val="45BA47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A441BD"/>
    <w:multiLevelType w:val="hybridMultilevel"/>
    <w:tmpl w:val="256AB090"/>
    <w:lvl w:ilvl="0" w:tplc="F58A560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866B4"/>
    <w:multiLevelType w:val="hybridMultilevel"/>
    <w:tmpl w:val="60227CFE"/>
    <w:lvl w:ilvl="0" w:tplc="AA9CA1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47E02"/>
    <w:multiLevelType w:val="hybridMultilevel"/>
    <w:tmpl w:val="C616D79A"/>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9C1C84"/>
    <w:multiLevelType w:val="hybridMultilevel"/>
    <w:tmpl w:val="449A4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758711">
    <w:abstractNumId w:val="18"/>
  </w:num>
  <w:num w:numId="2" w16cid:durableId="883904191">
    <w:abstractNumId w:val="13"/>
  </w:num>
  <w:num w:numId="3" w16cid:durableId="87241788">
    <w:abstractNumId w:val="6"/>
  </w:num>
  <w:num w:numId="4" w16cid:durableId="1186555778">
    <w:abstractNumId w:val="8"/>
  </w:num>
  <w:num w:numId="5" w16cid:durableId="1152260919">
    <w:abstractNumId w:val="12"/>
  </w:num>
  <w:num w:numId="6" w16cid:durableId="1388988108">
    <w:abstractNumId w:val="5"/>
  </w:num>
  <w:num w:numId="7" w16cid:durableId="1174302997">
    <w:abstractNumId w:val="3"/>
  </w:num>
  <w:num w:numId="8" w16cid:durableId="1570309756">
    <w:abstractNumId w:val="17"/>
  </w:num>
  <w:num w:numId="9" w16cid:durableId="1823811326">
    <w:abstractNumId w:val="2"/>
  </w:num>
  <w:num w:numId="10" w16cid:durableId="2122914481">
    <w:abstractNumId w:val="7"/>
  </w:num>
  <w:num w:numId="11" w16cid:durableId="1431437923">
    <w:abstractNumId w:val="14"/>
  </w:num>
  <w:num w:numId="12" w16cid:durableId="1501698577">
    <w:abstractNumId w:val="9"/>
  </w:num>
  <w:num w:numId="13" w16cid:durableId="737242125">
    <w:abstractNumId w:val="1"/>
  </w:num>
  <w:num w:numId="14" w16cid:durableId="337392440">
    <w:abstractNumId w:val="4"/>
  </w:num>
  <w:num w:numId="15" w16cid:durableId="1262685379">
    <w:abstractNumId w:val="16"/>
  </w:num>
  <w:num w:numId="16" w16cid:durableId="992415137">
    <w:abstractNumId w:val="0"/>
  </w:num>
  <w:num w:numId="17" w16cid:durableId="1757482652">
    <w:abstractNumId w:val="10"/>
  </w:num>
  <w:num w:numId="18" w16cid:durableId="284583602">
    <w:abstractNumId w:val="11"/>
  </w:num>
  <w:num w:numId="19" w16cid:durableId="2038505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5"/>
    <w:rsid w:val="00002FA8"/>
    <w:rsid w:val="000219E1"/>
    <w:rsid w:val="00037A8B"/>
    <w:rsid w:val="0006500D"/>
    <w:rsid w:val="00071A04"/>
    <w:rsid w:val="00085328"/>
    <w:rsid w:val="000A4A72"/>
    <w:rsid w:val="000A5251"/>
    <w:rsid w:val="000B0089"/>
    <w:rsid w:val="000B7875"/>
    <w:rsid w:val="000E4433"/>
    <w:rsid w:val="00121464"/>
    <w:rsid w:val="00147087"/>
    <w:rsid w:val="001510D0"/>
    <w:rsid w:val="001519A8"/>
    <w:rsid w:val="00152D6C"/>
    <w:rsid w:val="001853DF"/>
    <w:rsid w:val="00191337"/>
    <w:rsid w:val="001944B3"/>
    <w:rsid w:val="00196AED"/>
    <w:rsid w:val="001A7051"/>
    <w:rsid w:val="001C5C72"/>
    <w:rsid w:val="001E0A38"/>
    <w:rsid w:val="002031BC"/>
    <w:rsid w:val="00203EC0"/>
    <w:rsid w:val="00224514"/>
    <w:rsid w:val="00231698"/>
    <w:rsid w:val="002406C3"/>
    <w:rsid w:val="00246864"/>
    <w:rsid w:val="00257E90"/>
    <w:rsid w:val="002637B0"/>
    <w:rsid w:val="00274FDC"/>
    <w:rsid w:val="002766D9"/>
    <w:rsid w:val="00284668"/>
    <w:rsid w:val="002B0229"/>
    <w:rsid w:val="002D40A8"/>
    <w:rsid w:val="002E70CB"/>
    <w:rsid w:val="002F390F"/>
    <w:rsid w:val="002F414C"/>
    <w:rsid w:val="003061EA"/>
    <w:rsid w:val="0031319F"/>
    <w:rsid w:val="00315716"/>
    <w:rsid w:val="003404F7"/>
    <w:rsid w:val="00347C30"/>
    <w:rsid w:val="00371C4D"/>
    <w:rsid w:val="003741FB"/>
    <w:rsid w:val="00385CD8"/>
    <w:rsid w:val="00387EFF"/>
    <w:rsid w:val="003B34EB"/>
    <w:rsid w:val="003C1846"/>
    <w:rsid w:val="003C4635"/>
    <w:rsid w:val="003C74AB"/>
    <w:rsid w:val="003E059C"/>
    <w:rsid w:val="004021F2"/>
    <w:rsid w:val="00406CF9"/>
    <w:rsid w:val="00421065"/>
    <w:rsid w:val="004260BC"/>
    <w:rsid w:val="004403F6"/>
    <w:rsid w:val="00453548"/>
    <w:rsid w:val="00455A8C"/>
    <w:rsid w:val="00462EB0"/>
    <w:rsid w:val="00467E91"/>
    <w:rsid w:val="00480960"/>
    <w:rsid w:val="00486969"/>
    <w:rsid w:val="004968BE"/>
    <w:rsid w:val="004C4994"/>
    <w:rsid w:val="004C799B"/>
    <w:rsid w:val="004D18C8"/>
    <w:rsid w:val="004D4522"/>
    <w:rsid w:val="0050766A"/>
    <w:rsid w:val="00515D1A"/>
    <w:rsid w:val="00543CCA"/>
    <w:rsid w:val="0056365F"/>
    <w:rsid w:val="00567403"/>
    <w:rsid w:val="0057268E"/>
    <w:rsid w:val="00591561"/>
    <w:rsid w:val="005B4BBB"/>
    <w:rsid w:val="005B7D64"/>
    <w:rsid w:val="005C4191"/>
    <w:rsid w:val="005C6AE6"/>
    <w:rsid w:val="005F00E9"/>
    <w:rsid w:val="006119B4"/>
    <w:rsid w:val="0061253C"/>
    <w:rsid w:val="00617991"/>
    <w:rsid w:val="006319C3"/>
    <w:rsid w:val="0064545F"/>
    <w:rsid w:val="00646E2B"/>
    <w:rsid w:val="00663F9D"/>
    <w:rsid w:val="00687721"/>
    <w:rsid w:val="006A215A"/>
    <w:rsid w:val="006B6C84"/>
    <w:rsid w:val="006D5841"/>
    <w:rsid w:val="006E1294"/>
    <w:rsid w:val="006E4C40"/>
    <w:rsid w:val="006F6182"/>
    <w:rsid w:val="00704E11"/>
    <w:rsid w:val="007160A5"/>
    <w:rsid w:val="007257EB"/>
    <w:rsid w:val="00726932"/>
    <w:rsid w:val="00766372"/>
    <w:rsid w:val="00774103"/>
    <w:rsid w:val="00791ED6"/>
    <w:rsid w:val="00796341"/>
    <w:rsid w:val="007C3FE5"/>
    <w:rsid w:val="007C40BE"/>
    <w:rsid w:val="007D6524"/>
    <w:rsid w:val="007E6CBE"/>
    <w:rsid w:val="007F0F7F"/>
    <w:rsid w:val="00800633"/>
    <w:rsid w:val="00803481"/>
    <w:rsid w:val="00805B19"/>
    <w:rsid w:val="0082526D"/>
    <w:rsid w:val="00831030"/>
    <w:rsid w:val="0084396C"/>
    <w:rsid w:val="00854A4A"/>
    <w:rsid w:val="00855A92"/>
    <w:rsid w:val="00870233"/>
    <w:rsid w:val="008B60BF"/>
    <w:rsid w:val="008C2EB9"/>
    <w:rsid w:val="008F09C1"/>
    <w:rsid w:val="008F7BDA"/>
    <w:rsid w:val="0090172D"/>
    <w:rsid w:val="00906E2B"/>
    <w:rsid w:val="00917E71"/>
    <w:rsid w:val="00924DA2"/>
    <w:rsid w:val="00930E42"/>
    <w:rsid w:val="009375AD"/>
    <w:rsid w:val="00940D58"/>
    <w:rsid w:val="00973A63"/>
    <w:rsid w:val="00990777"/>
    <w:rsid w:val="009E2CCA"/>
    <w:rsid w:val="009F1FDF"/>
    <w:rsid w:val="00A00639"/>
    <w:rsid w:val="00A01F34"/>
    <w:rsid w:val="00A413DA"/>
    <w:rsid w:val="00A61903"/>
    <w:rsid w:val="00A71A77"/>
    <w:rsid w:val="00A73D49"/>
    <w:rsid w:val="00A74757"/>
    <w:rsid w:val="00A7690B"/>
    <w:rsid w:val="00AA04D7"/>
    <w:rsid w:val="00AA2923"/>
    <w:rsid w:val="00AC19CF"/>
    <w:rsid w:val="00B20C65"/>
    <w:rsid w:val="00B31F8C"/>
    <w:rsid w:val="00B32C2B"/>
    <w:rsid w:val="00B335D7"/>
    <w:rsid w:val="00B60B51"/>
    <w:rsid w:val="00B77594"/>
    <w:rsid w:val="00B81441"/>
    <w:rsid w:val="00BB288A"/>
    <w:rsid w:val="00BE77BB"/>
    <w:rsid w:val="00BE7921"/>
    <w:rsid w:val="00C34775"/>
    <w:rsid w:val="00C36F99"/>
    <w:rsid w:val="00C41A93"/>
    <w:rsid w:val="00C470EE"/>
    <w:rsid w:val="00C560DA"/>
    <w:rsid w:val="00C674B9"/>
    <w:rsid w:val="00C67A2E"/>
    <w:rsid w:val="00C76E4F"/>
    <w:rsid w:val="00C95B3D"/>
    <w:rsid w:val="00CA3BA6"/>
    <w:rsid w:val="00CC699E"/>
    <w:rsid w:val="00CE04C4"/>
    <w:rsid w:val="00CE62FD"/>
    <w:rsid w:val="00D53654"/>
    <w:rsid w:val="00DA02F2"/>
    <w:rsid w:val="00DA38C8"/>
    <w:rsid w:val="00DC2FC0"/>
    <w:rsid w:val="00E47B1E"/>
    <w:rsid w:val="00E666FB"/>
    <w:rsid w:val="00E73CB9"/>
    <w:rsid w:val="00EA0FAC"/>
    <w:rsid w:val="00EA3C11"/>
    <w:rsid w:val="00EB1F8C"/>
    <w:rsid w:val="00EB79D9"/>
    <w:rsid w:val="00EC3A26"/>
    <w:rsid w:val="00EE6B4F"/>
    <w:rsid w:val="00F030AA"/>
    <w:rsid w:val="00F13290"/>
    <w:rsid w:val="00F26A3C"/>
    <w:rsid w:val="00F405ED"/>
    <w:rsid w:val="00F533FC"/>
    <w:rsid w:val="00F663B5"/>
    <w:rsid w:val="00F80AB6"/>
    <w:rsid w:val="00F868FE"/>
    <w:rsid w:val="00FB6067"/>
    <w:rsid w:val="00FD43CE"/>
    <w:rsid w:val="00FF1F1B"/>
    <w:rsid w:val="07B9F82B"/>
    <w:rsid w:val="08F27680"/>
    <w:rsid w:val="19B17E50"/>
    <w:rsid w:val="1BC24B69"/>
    <w:rsid w:val="28A4DD8B"/>
    <w:rsid w:val="2991A768"/>
    <w:rsid w:val="354DE66D"/>
    <w:rsid w:val="36328916"/>
    <w:rsid w:val="3B1FA237"/>
    <w:rsid w:val="3C033E1E"/>
    <w:rsid w:val="41C90F01"/>
    <w:rsid w:val="51F61E30"/>
    <w:rsid w:val="57A814DE"/>
    <w:rsid w:val="5EBC49F9"/>
    <w:rsid w:val="7099A9CE"/>
    <w:rsid w:val="70AE28A5"/>
    <w:rsid w:val="76D7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01ED9"/>
  <w15:chartTrackingRefBased/>
  <w15:docId w15:val="{67FC3DA7-7DDF-4D27-8223-5AB5E5F5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775"/>
    <w:rPr>
      <w:rFonts w:eastAsiaTheme="majorEastAsia" w:cstheme="majorBidi"/>
      <w:color w:val="272727" w:themeColor="text1" w:themeTint="D8"/>
    </w:rPr>
  </w:style>
  <w:style w:type="paragraph" w:styleId="Title">
    <w:name w:val="Title"/>
    <w:basedOn w:val="Normal"/>
    <w:next w:val="Normal"/>
    <w:link w:val="TitleChar"/>
    <w:uiPriority w:val="10"/>
    <w:qFormat/>
    <w:rsid w:val="00C34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775"/>
    <w:pPr>
      <w:spacing w:before="160"/>
      <w:jc w:val="center"/>
    </w:pPr>
    <w:rPr>
      <w:i/>
      <w:iCs/>
      <w:color w:val="404040" w:themeColor="text1" w:themeTint="BF"/>
    </w:rPr>
  </w:style>
  <w:style w:type="character" w:customStyle="1" w:styleId="QuoteChar">
    <w:name w:val="Quote Char"/>
    <w:basedOn w:val="DefaultParagraphFont"/>
    <w:link w:val="Quote"/>
    <w:uiPriority w:val="29"/>
    <w:rsid w:val="00C34775"/>
    <w:rPr>
      <w:i/>
      <w:iCs/>
      <w:color w:val="404040" w:themeColor="text1" w:themeTint="BF"/>
    </w:rPr>
  </w:style>
  <w:style w:type="paragraph" w:styleId="ListParagraph">
    <w:name w:val="List Paragraph"/>
    <w:basedOn w:val="Normal"/>
    <w:uiPriority w:val="34"/>
    <w:qFormat/>
    <w:rsid w:val="00C34775"/>
    <w:pPr>
      <w:ind w:left="720"/>
      <w:contextualSpacing/>
    </w:pPr>
  </w:style>
  <w:style w:type="character" w:styleId="IntenseEmphasis">
    <w:name w:val="Intense Emphasis"/>
    <w:basedOn w:val="DefaultParagraphFont"/>
    <w:uiPriority w:val="21"/>
    <w:qFormat/>
    <w:rsid w:val="00C34775"/>
    <w:rPr>
      <w:i/>
      <w:iCs/>
      <w:color w:val="0F4761" w:themeColor="accent1" w:themeShade="BF"/>
    </w:rPr>
  </w:style>
  <w:style w:type="paragraph" w:styleId="IntenseQuote">
    <w:name w:val="Intense Quote"/>
    <w:basedOn w:val="Normal"/>
    <w:next w:val="Normal"/>
    <w:link w:val="IntenseQuoteChar"/>
    <w:uiPriority w:val="30"/>
    <w:qFormat/>
    <w:rsid w:val="00C34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775"/>
    <w:rPr>
      <w:i/>
      <w:iCs/>
      <w:color w:val="0F4761" w:themeColor="accent1" w:themeShade="BF"/>
    </w:rPr>
  </w:style>
  <w:style w:type="character" w:styleId="IntenseReference">
    <w:name w:val="Intense Reference"/>
    <w:basedOn w:val="DefaultParagraphFont"/>
    <w:uiPriority w:val="32"/>
    <w:qFormat/>
    <w:rsid w:val="00C34775"/>
    <w:rPr>
      <w:b/>
      <w:bCs/>
      <w:smallCaps/>
      <w:color w:val="0F4761" w:themeColor="accent1" w:themeShade="BF"/>
      <w:spacing w:val="5"/>
    </w:rPr>
  </w:style>
  <w:style w:type="paragraph" w:styleId="Header">
    <w:name w:val="header"/>
    <w:basedOn w:val="Normal"/>
    <w:link w:val="HeaderChar"/>
    <w:uiPriority w:val="99"/>
    <w:unhideWhenUsed/>
    <w:rsid w:val="002F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0F"/>
  </w:style>
  <w:style w:type="paragraph" w:styleId="Footer">
    <w:name w:val="footer"/>
    <w:basedOn w:val="Normal"/>
    <w:link w:val="FooterChar"/>
    <w:uiPriority w:val="99"/>
    <w:unhideWhenUsed/>
    <w:rsid w:val="002F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0F"/>
  </w:style>
  <w:style w:type="paragraph" w:customStyle="1" w:styleId="Default">
    <w:name w:val="Default"/>
    <w:rsid w:val="00646E2B"/>
    <w:pPr>
      <w:autoSpaceDE w:val="0"/>
      <w:autoSpaceDN w:val="0"/>
      <w:adjustRightInd w:val="0"/>
      <w:spacing w:after="0" w:line="240" w:lineRule="auto"/>
    </w:pPr>
    <w:rPr>
      <w:rFonts w:ascii="Arial" w:hAnsi="Arial" w:cs="Arial"/>
      <w:color w:val="000000"/>
      <w:kern w:val="0"/>
    </w:rPr>
  </w:style>
  <w:style w:type="paragraph" w:styleId="Revision">
    <w:name w:val="Revision"/>
    <w:hidden/>
    <w:uiPriority w:val="99"/>
    <w:semiHidden/>
    <w:rsid w:val="000B7875"/>
    <w:pPr>
      <w:spacing w:after="0" w:line="240" w:lineRule="auto"/>
    </w:pPr>
  </w:style>
  <w:style w:type="character" w:styleId="CommentReference">
    <w:name w:val="annotation reference"/>
    <w:basedOn w:val="DefaultParagraphFont"/>
    <w:uiPriority w:val="99"/>
    <w:semiHidden/>
    <w:unhideWhenUsed/>
    <w:rsid w:val="00CE62FD"/>
    <w:rPr>
      <w:sz w:val="16"/>
      <w:szCs w:val="16"/>
    </w:rPr>
  </w:style>
  <w:style w:type="paragraph" w:styleId="CommentText">
    <w:name w:val="annotation text"/>
    <w:basedOn w:val="Normal"/>
    <w:link w:val="CommentTextChar"/>
    <w:uiPriority w:val="99"/>
    <w:unhideWhenUsed/>
    <w:rsid w:val="00CE62FD"/>
    <w:pPr>
      <w:spacing w:line="240" w:lineRule="auto"/>
    </w:pPr>
    <w:rPr>
      <w:sz w:val="20"/>
      <w:szCs w:val="20"/>
    </w:rPr>
  </w:style>
  <w:style w:type="character" w:customStyle="1" w:styleId="CommentTextChar">
    <w:name w:val="Comment Text Char"/>
    <w:basedOn w:val="DefaultParagraphFont"/>
    <w:link w:val="CommentText"/>
    <w:uiPriority w:val="99"/>
    <w:rsid w:val="00CE62FD"/>
    <w:rPr>
      <w:sz w:val="20"/>
      <w:szCs w:val="20"/>
    </w:rPr>
  </w:style>
  <w:style w:type="paragraph" w:styleId="CommentSubject">
    <w:name w:val="annotation subject"/>
    <w:basedOn w:val="CommentText"/>
    <w:next w:val="CommentText"/>
    <w:link w:val="CommentSubjectChar"/>
    <w:uiPriority w:val="99"/>
    <w:semiHidden/>
    <w:unhideWhenUsed/>
    <w:rsid w:val="00CE62FD"/>
    <w:rPr>
      <w:b/>
      <w:bCs/>
    </w:rPr>
  </w:style>
  <w:style w:type="character" w:customStyle="1" w:styleId="CommentSubjectChar">
    <w:name w:val="Comment Subject Char"/>
    <w:basedOn w:val="CommentTextChar"/>
    <w:link w:val="CommentSubject"/>
    <w:uiPriority w:val="99"/>
    <w:semiHidden/>
    <w:rsid w:val="00CE62FD"/>
    <w:rPr>
      <w:b/>
      <w:bCs/>
      <w:sz w:val="20"/>
      <w:szCs w:val="20"/>
    </w:rPr>
  </w:style>
  <w:style w:type="character" w:styleId="Hyperlink">
    <w:name w:val="Hyperlink"/>
    <w:basedOn w:val="DefaultParagraphFont"/>
    <w:uiPriority w:val="99"/>
    <w:unhideWhenUsed/>
    <w:rsid w:val="00D53654"/>
    <w:rPr>
      <w:color w:val="467886" w:themeColor="hyperlink"/>
      <w:u w:val="single"/>
    </w:rPr>
  </w:style>
  <w:style w:type="character" w:styleId="UnresolvedMention">
    <w:name w:val="Unresolved Mention"/>
    <w:basedOn w:val="DefaultParagraphFont"/>
    <w:uiPriority w:val="99"/>
    <w:semiHidden/>
    <w:unhideWhenUsed/>
    <w:rsid w:val="00D53654"/>
    <w:rPr>
      <w:color w:val="605E5C"/>
      <w:shd w:val="clear" w:color="auto" w:fill="E1DFDD"/>
    </w:rPr>
  </w:style>
  <w:style w:type="character" w:styleId="FollowedHyperlink">
    <w:name w:val="FollowedHyperlink"/>
    <w:basedOn w:val="DefaultParagraphFont"/>
    <w:uiPriority w:val="99"/>
    <w:semiHidden/>
    <w:unhideWhenUsed/>
    <w:rsid w:val="002468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unitycolleges.edu/businesses/apprenticeships/policies-regul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36A8D5080F64E9279C4D8BD85FB58" ma:contentTypeVersion="10" ma:contentTypeDescription="Create a new document." ma:contentTypeScope="" ma:versionID="45d6347acf03ecf39f6b8ca2bea6ec39">
  <xsd:schema xmlns:xsd="http://www.w3.org/2001/XMLSchema" xmlns:xs="http://www.w3.org/2001/XMLSchema" xmlns:p="http://schemas.microsoft.com/office/2006/metadata/properties" xmlns:ns3="2c51cdee-88d9-45b0-9a84-d40adcbee5ec" xmlns:ns4="b8f60dca-e276-4e7d-ac3f-622d186b7338" targetNamespace="http://schemas.microsoft.com/office/2006/metadata/properties" ma:root="true" ma:fieldsID="b6f03839db50b95ed16c68b5a7c2a1f0" ns3:_="" ns4:_="">
    <xsd:import namespace="2c51cdee-88d9-45b0-9a84-d40adcbee5ec"/>
    <xsd:import namespace="b8f60dca-e276-4e7d-ac3f-622d186b73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cdee-88d9-45b0-9a84-d40adcbee5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60dca-e276-4e7d-ac3f-622d186b73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f60dca-e276-4e7d-ac3f-622d186b7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7B5E-1067-4926-8C43-9B68F7761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1cdee-88d9-45b0-9a84-d40adcbee5ec"/>
    <ds:schemaRef ds:uri="b8f60dca-e276-4e7d-ac3f-622d186b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1C8DD-3A71-44B1-B948-5DCA21566305}">
  <ds:schemaRefs>
    <ds:schemaRef ds:uri="http://schemas.microsoft.com/office/2006/metadata/properties"/>
    <ds:schemaRef ds:uri="http://schemas.microsoft.com/office/infopath/2007/PartnerControls"/>
    <ds:schemaRef ds:uri="b8f60dca-e276-4e7d-ac3f-622d186b7338"/>
  </ds:schemaRefs>
</ds:datastoreItem>
</file>

<file path=customXml/itemProps3.xml><?xml version="1.0" encoding="utf-8"?>
<ds:datastoreItem xmlns:ds="http://schemas.openxmlformats.org/officeDocument/2006/customXml" ds:itemID="{68D81F6E-9E98-4B15-81FF-83B9EBF47210}">
  <ds:schemaRefs>
    <ds:schemaRef ds:uri="http://schemas.microsoft.com/sharepoint/v3/contenttype/forms"/>
  </ds:schemaRefs>
</ds:datastoreItem>
</file>

<file path=customXml/itemProps4.xml><?xml version="1.0" encoding="utf-8"?>
<ds:datastoreItem xmlns:ds="http://schemas.openxmlformats.org/officeDocument/2006/customXml" ds:itemID="{5DD0B5C1-2229-49EA-BD29-AB0E6336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9635</Characters>
  <Application>Microsoft Office Word</Application>
  <DocSecurity>0</DocSecurity>
  <Lines>80</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4</cp:revision>
  <dcterms:created xsi:type="dcterms:W3CDTF">2026-04-10T19:56:00Z</dcterms:created>
  <dcterms:modified xsi:type="dcterms:W3CDTF">2026-05-12T19:54:00Z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6a702994-de32-40b0-98db-9d149d3960e2</vt:lpwstr>
  </property>
  <property fmtid="{D5CDD505-2E9C-101B-9397-08002B2CF9AE}" pid="3" name="ContentTypeId">
    <vt:lpwstr>0x010100F0B36A8D5080F64E9279C4D8BD85FB58</vt:lpwstr>
  </property>
</Properties>
</file>