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034EA5B"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F417CF">
        <w:rPr>
          <w:rFonts w:ascii="Times New Roman" w:hAnsi="Times New Roman" w:cs="Times New Roman"/>
          <w:b/>
          <w:bCs/>
          <w:sz w:val="28"/>
          <w:szCs w:val="28"/>
        </w:rPr>
        <w:t>03-2024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991F40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F417CF" w:rsidRPr="00F417CF">
        <w:rPr>
          <w:rFonts w:ascii="Times New Roman" w:hAnsi="Times New Roman" w:cs="Times New Roman"/>
        </w:rPr>
        <w:t>June 3, 2024</w:t>
      </w:r>
    </w:p>
    <w:p w14:paraId="7D2B26EF" w14:textId="68A985CE" w:rsidR="006662FB" w:rsidRPr="001B40E6" w:rsidRDefault="006662FB" w:rsidP="00F417CF">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F417CF" w:rsidRPr="00F417CF">
        <w:rPr>
          <w:rFonts w:ascii="Times New Roman" w:hAnsi="Times New Roman" w:cs="Times New Roman"/>
        </w:rPr>
        <w:t>Local Workforce Innovation and Opportunity Act (WIOA) Workforce Development Program Year</w:t>
      </w:r>
      <w:r w:rsidR="00F417CF">
        <w:rPr>
          <w:rFonts w:ascii="Times New Roman" w:hAnsi="Times New Roman" w:cs="Times New Roman"/>
        </w:rPr>
        <w:t xml:space="preserve"> </w:t>
      </w:r>
      <w:r w:rsidR="00F417CF" w:rsidRPr="00F417CF">
        <w:rPr>
          <w:rFonts w:ascii="Times New Roman" w:hAnsi="Times New Roman" w:cs="Times New Roman"/>
        </w:rPr>
        <w:t>2024 Allocations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BF4831C" w:rsidR="006662FB" w:rsidRPr="00BC4FAE"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To transmit WIOA Adult, Dislocated Worker and Youth Activities Program Allotments for Program Year (PY) 2024.</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E3AE5C9" w14:textId="77777777" w:rsidR="00F417CF" w:rsidRPr="00F417CF"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The U.S. Department of Labor (USDOL) released WIOA Allotments for PY 2024 (July 1, 2024 – June 30, 2025) for Adult, Dislocated Worker, and Youth Activities in the Training and Employment Guidance Letter (TEGL) 12-23, on May 8, 2024. States must follow the requirements in this guidance to obtain the federal funds needed to manage their programs. On March 23, 2024, the Consolidated Appropriations Act, 2024, Pub. L. 118-47 was enacted (from this point forward referred to as “the Act”). The Act makes PY 2024 Youth Activities funds available for obligation on April 1, 2024, and funds the WIOA Adult and Dislocated Worker programs in two separate appropriations.</w:t>
      </w:r>
    </w:p>
    <w:p w14:paraId="348E48F4" w14:textId="77777777" w:rsidR="00F417CF" w:rsidRPr="00F417CF"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The first appropriations for the Adult and Dislocated Worker programs become available for obligation on July 1, 2024; this portion is commonly referred to as “base” funds. The second appropriations for the Adult and Dislocated Worker programs become available for obligation on October 1, 2024; this portion is commonly referred to as “advance” funds because they are provided in the Appropriations Act passed during the fiscal year (FY) immediately before the FY when the funds are available.</w:t>
      </w:r>
    </w:p>
    <w:p w14:paraId="4F43DBF7" w14:textId="77777777" w:rsidR="00F417CF" w:rsidRPr="00F417CF" w:rsidRDefault="00F417CF" w:rsidP="00F417CF">
      <w:pPr>
        <w:rPr>
          <w:rFonts w:ascii="Times New Roman" w:hAnsi="Times New Roman" w:cs="Times New Roman"/>
          <w:color w:val="000000" w:themeColor="text1"/>
        </w:rPr>
      </w:pPr>
      <w:r w:rsidRPr="00F417CF">
        <w:rPr>
          <w:rFonts w:ascii="Times New Roman" w:hAnsi="Times New Roman" w:cs="Times New Roman"/>
          <w:color w:val="000000" w:themeColor="text1"/>
        </w:rPr>
        <w:t xml:space="preserve">The Dislocated Worker formula was previously modified to ensure that North Carolina </w:t>
      </w:r>
      <w:proofErr w:type="gramStart"/>
      <w:r w:rsidRPr="00F417CF">
        <w:rPr>
          <w:rFonts w:ascii="Times New Roman" w:hAnsi="Times New Roman" w:cs="Times New Roman"/>
          <w:color w:val="000000" w:themeColor="text1"/>
        </w:rPr>
        <w:t>is in compliance with</w:t>
      </w:r>
      <w:proofErr w:type="gramEnd"/>
      <w:r w:rsidRPr="00F417CF">
        <w:rPr>
          <w:rFonts w:ascii="Times New Roman" w:hAnsi="Times New Roman" w:cs="Times New Roman"/>
          <w:color w:val="000000" w:themeColor="text1"/>
        </w:rPr>
        <w:t xml:space="preserve"> USDOL requirements by adding the element “Declining Industries” to the formula. Program Year 2024 will continue to make use of this modified formula for Dislocated Worker allocations, and it is</w:t>
      </w:r>
      <w:r>
        <w:rPr>
          <w:rFonts w:ascii="Times New Roman" w:hAnsi="Times New Roman" w:cs="Times New Roman"/>
          <w:color w:val="000000" w:themeColor="text1"/>
        </w:rPr>
        <w:t xml:space="preserve"> </w:t>
      </w:r>
      <w:r w:rsidRPr="00F417CF">
        <w:rPr>
          <w:rFonts w:ascii="Times New Roman" w:hAnsi="Times New Roman" w:cs="Times New Roman"/>
          <w:color w:val="000000" w:themeColor="text1"/>
        </w:rPr>
        <w:t>comprised of the following components:</w:t>
      </w:r>
    </w:p>
    <w:p w14:paraId="795A7136" w14:textId="40EC74E0" w:rsidR="00F417CF" w:rsidRPr="00F417CF"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t>30% Insured Unemployment</w:t>
      </w:r>
    </w:p>
    <w:p w14:paraId="1DB626B2" w14:textId="76CB7AE4" w:rsidR="00F417CF" w:rsidRPr="00F417CF"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t>30% Excess Unemployment</w:t>
      </w:r>
    </w:p>
    <w:p w14:paraId="6FF73ABA" w14:textId="7DC6CBE9" w:rsidR="00F417CF" w:rsidRPr="00F417CF"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lastRenderedPageBreak/>
        <w:t>30% Long-term Unemployment</w:t>
      </w:r>
    </w:p>
    <w:p w14:paraId="0F97178E" w14:textId="140BE726" w:rsidR="007726AA" w:rsidRDefault="00F417CF" w:rsidP="00F417CF">
      <w:pPr>
        <w:pStyle w:val="ListParagraph"/>
        <w:numPr>
          <w:ilvl w:val="0"/>
          <w:numId w:val="6"/>
        </w:numPr>
        <w:rPr>
          <w:rFonts w:ascii="Times New Roman" w:hAnsi="Times New Roman" w:cs="Times New Roman"/>
          <w:color w:val="000000" w:themeColor="text1"/>
        </w:rPr>
      </w:pPr>
      <w:r w:rsidRPr="00F417CF">
        <w:rPr>
          <w:rFonts w:ascii="Times New Roman" w:hAnsi="Times New Roman" w:cs="Times New Roman"/>
          <w:color w:val="000000" w:themeColor="text1"/>
        </w:rPr>
        <w:t>10% Declining Industries</w:t>
      </w:r>
    </w:p>
    <w:p w14:paraId="71163F61" w14:textId="77777777" w:rsidR="00F417CF" w:rsidRPr="00F417CF" w:rsidRDefault="00F417CF" w:rsidP="00F417CF">
      <w:pPr>
        <w:spacing w:line="276" w:lineRule="auto"/>
        <w:rPr>
          <w:rFonts w:ascii="Times New Roman" w:hAnsi="Times New Roman" w:cs="Times New Roman"/>
          <w:color w:val="000000" w:themeColor="text1"/>
        </w:rPr>
      </w:pPr>
      <w:r w:rsidRPr="00F417CF">
        <w:rPr>
          <w:rFonts w:ascii="Times New Roman" w:hAnsi="Times New Roman" w:cs="Times New Roman"/>
          <w:color w:val="000000" w:themeColor="text1"/>
        </w:rPr>
        <w:t>Declining Industries consist of the change from the 3rd Quarter of one year to the 3rd Quarter of the next in the number of establishments in each county. For this year’s calculations, that data consists of the change in the count of establishments from the 3rd Quarter of Calendar Year 2023 compared to the 3rd Quarter of Calendar Year 2022.</w:t>
      </w:r>
    </w:p>
    <w:p w14:paraId="6109F6BD" w14:textId="7D8A58E2" w:rsidR="00F417CF" w:rsidRPr="00F417CF" w:rsidRDefault="00F417CF" w:rsidP="00F417CF">
      <w:pPr>
        <w:spacing w:line="276" w:lineRule="auto"/>
        <w:rPr>
          <w:rFonts w:ascii="Times New Roman" w:hAnsi="Times New Roman" w:cs="Times New Roman"/>
          <w:color w:val="000000" w:themeColor="text1"/>
        </w:rPr>
      </w:pPr>
      <w:r w:rsidRPr="00F417CF">
        <w:rPr>
          <w:rFonts w:ascii="Times New Roman" w:hAnsi="Times New Roman" w:cs="Times New Roman"/>
          <w:color w:val="000000" w:themeColor="text1"/>
        </w:rPr>
        <w:t>It should be noted that Adult and Youth allocation formulas remain unchanged. Also, the Hold Harmless provision continues to be in effect for all three program allocations calculations. The Hold Harmless provision ensures that “no local area receives an allocation percentage that is less than 90% of the average allocation percentage received by the local area for the previous two years” (TEGL 12-23).</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69592FFE" w14:textId="77777777" w:rsidR="00676E4A" w:rsidRPr="00676E4A" w:rsidRDefault="00676E4A" w:rsidP="00676E4A">
      <w:pPr>
        <w:tabs>
          <w:tab w:val="left" w:pos="5415"/>
        </w:tabs>
        <w:rPr>
          <w:rFonts w:ascii="Times New Roman" w:hAnsi="Times New Roman" w:cs="Times New Roman"/>
          <w:color w:val="000000" w:themeColor="text1"/>
        </w:rPr>
      </w:pPr>
      <w:r w:rsidRPr="00676E4A">
        <w:rPr>
          <w:rFonts w:ascii="Times New Roman" w:hAnsi="Times New Roman" w:cs="Times New Roman"/>
          <w:color w:val="000000" w:themeColor="text1"/>
        </w:rPr>
        <w:t>The attached allocation charts are to be used for planning and operating PY 2024 WIOA Title I Programs under the PY 2024 Local Area Workforce Development Board (WDB) Plans.</w:t>
      </w:r>
    </w:p>
    <w:p w14:paraId="1D9317F0" w14:textId="77777777" w:rsidR="00676E4A" w:rsidRPr="00676E4A" w:rsidRDefault="00676E4A" w:rsidP="00676E4A">
      <w:pPr>
        <w:tabs>
          <w:tab w:val="left" w:pos="5415"/>
        </w:tabs>
        <w:rPr>
          <w:rFonts w:ascii="Times New Roman" w:hAnsi="Times New Roman" w:cs="Times New Roman"/>
          <w:color w:val="000000" w:themeColor="text1"/>
        </w:rPr>
      </w:pPr>
      <w:r w:rsidRPr="00676E4A">
        <w:rPr>
          <w:rFonts w:ascii="Times New Roman" w:hAnsi="Times New Roman" w:cs="Times New Roman"/>
          <w:color w:val="000000" w:themeColor="text1"/>
        </w:rPr>
        <w:t>Local Area WDBs do not have the authority to transfer funds to or from the Youth Activities program. WIOA Section 133(b)(4) provides the authority for local workforce development areas, with approval of the Governor, to transfer up to 100% of the Adult Activities funds for expenditure on Dislocated Worker Activities, and up to 100% of Dislocated Worker Activities funds for expenditure on Adult Activities.</w:t>
      </w:r>
    </w:p>
    <w:p w14:paraId="06F2B146" w14:textId="2F0A24E9" w:rsidR="007726AA" w:rsidRPr="00BC4FAE" w:rsidRDefault="00676E4A" w:rsidP="00676E4A">
      <w:pPr>
        <w:tabs>
          <w:tab w:val="left" w:pos="5415"/>
        </w:tabs>
        <w:rPr>
          <w:color w:val="000000" w:themeColor="text1"/>
        </w:rPr>
      </w:pPr>
      <w:r w:rsidRPr="00676E4A">
        <w:rPr>
          <w:rFonts w:ascii="Times New Roman" w:hAnsi="Times New Roman" w:cs="Times New Roman"/>
          <w:color w:val="000000" w:themeColor="text1"/>
        </w:rPr>
        <w:t>Local Area WDBs will be administered funds through the Workforce Information System Enterprise (WISE) system when received by the Division of Workforce Solutions.</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198AD1B1" w14:textId="77777777" w:rsidR="00676E4A" w:rsidRPr="00676E4A" w:rsidRDefault="00676E4A" w:rsidP="00676E4A">
      <w:pPr>
        <w:pStyle w:val="Default"/>
      </w:pPr>
      <w:r w:rsidRPr="00676E4A">
        <w:t xml:space="preserve">June 30, 2026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76570440"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676E4A">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603EE4B2" w14:textId="77777777" w:rsidR="00676E4A" w:rsidRPr="00676E4A" w:rsidRDefault="00676E4A" w:rsidP="00676E4A">
      <w:pPr>
        <w:pStyle w:val="Default"/>
      </w:pPr>
      <w:r w:rsidRPr="00676E4A">
        <w:t xml:space="preserve">PY 2024 WIOA Allocation Charts for Adult, Dislocated Worker, and Youth Funds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94A7938"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9192E3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2DCBCF9"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8CA"/>
    <w:multiLevelType w:val="hybridMultilevel"/>
    <w:tmpl w:val="7FE0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65021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76E4A"/>
    <w:rsid w:val="006E07B4"/>
    <w:rsid w:val="007726AA"/>
    <w:rsid w:val="007F3066"/>
    <w:rsid w:val="007F7DA6"/>
    <w:rsid w:val="0088650E"/>
    <w:rsid w:val="00B35815"/>
    <w:rsid w:val="00B60106"/>
    <w:rsid w:val="00BC4FAE"/>
    <w:rsid w:val="00BC7CDA"/>
    <w:rsid w:val="00BE1671"/>
    <w:rsid w:val="00CD1349"/>
    <w:rsid w:val="00D02678"/>
    <w:rsid w:val="00D90DFB"/>
    <w:rsid w:val="00E37CCB"/>
    <w:rsid w:val="00F2676A"/>
    <w:rsid w:val="00F417CF"/>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676E4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2026-04-29T14:17:00Z</dcterms:modified>
</cp:coreProperties>
</file>