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46C11D7A">
            <wp:simplePos x="0" y="0"/>
            <wp:positionH relativeFrom="margin">
              <wp:align>left</wp:align>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DA07C55" w:rsidR="007F7DA6" w:rsidRPr="003D62B7" w:rsidRDefault="006662FB" w:rsidP="00310BF2">
      <w:pPr>
        <w:pStyle w:val="Title"/>
        <w:tabs>
          <w:tab w:val="left" w:pos="1935"/>
        </w:tabs>
        <w:ind w:left="1935"/>
        <w:rPr>
          <w:rFonts w:ascii="Times New Roman" w:hAnsi="Times New Roman" w:cs="Times New Roman"/>
          <w:b/>
          <w:bCs/>
          <w:sz w:val="28"/>
          <w:szCs w:val="28"/>
        </w:rPr>
      </w:pPr>
      <w:r w:rsidRPr="003D62B7">
        <w:rPr>
          <w:rFonts w:ascii="Times New Roman" w:hAnsi="Times New Roman" w:cs="Times New Roman"/>
          <w:b/>
          <w:bCs/>
          <w:sz w:val="28"/>
          <w:szCs w:val="28"/>
        </w:rPr>
        <w:t xml:space="preserve">NCWorks Commission Policy Statement Number: CPS </w:t>
      </w:r>
      <w:r w:rsidR="00310BF2">
        <w:rPr>
          <w:rFonts w:ascii="Times New Roman" w:hAnsi="Times New Roman" w:cs="Times New Roman"/>
          <w:b/>
          <w:bCs/>
          <w:sz w:val="28"/>
          <w:szCs w:val="28"/>
        </w:rPr>
        <w:t>02-2022,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2EEA4E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10BF2" w:rsidRPr="00310BF2">
        <w:rPr>
          <w:rFonts w:ascii="Times New Roman" w:hAnsi="Times New Roman" w:cs="Times New Roman"/>
        </w:rPr>
        <w:t>November 19, 2025</w:t>
      </w:r>
    </w:p>
    <w:p w14:paraId="7D2B26EF" w14:textId="7A5BFF3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10BF2" w:rsidRPr="00310BF2">
        <w:rPr>
          <w:rFonts w:ascii="Times New Roman" w:hAnsi="Times New Roman" w:cs="Times New Roman"/>
        </w:rPr>
        <w:t>Procurement and Contracting Policy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DF215E0" w14:textId="77777777" w:rsidR="00310BF2" w:rsidRPr="00310BF2" w:rsidRDefault="00310BF2" w:rsidP="00310BF2">
      <w:pPr>
        <w:rPr>
          <w:rFonts w:ascii="Times New Roman" w:hAnsi="Times New Roman" w:cs="Times New Roman"/>
          <w:color w:val="000000" w:themeColor="text1"/>
        </w:rPr>
      </w:pPr>
      <w:r w:rsidRPr="00310BF2">
        <w:rPr>
          <w:rFonts w:ascii="Times New Roman" w:hAnsi="Times New Roman" w:cs="Times New Roman"/>
          <w:color w:val="000000" w:themeColor="text1"/>
        </w:rPr>
        <w:t>To provide Local Area Workforce Development Boards (WDBs) and other subrecipients minimum standards and procedures designed to ensure the procurement of and contracting for services.</w:t>
      </w:r>
    </w:p>
    <w:p w14:paraId="6B3DFF8D"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The following updates have been made in this CPS in Attachment 1, Procurement and Contracting Description:</w:t>
      </w:r>
    </w:p>
    <w:p w14:paraId="4481A182"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Added additional component to procurement</w:t>
      </w:r>
    </w:p>
    <w:p w14:paraId="3C1DD79C"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Updated Competitive Procurement Options Section</w:t>
      </w:r>
    </w:p>
    <w:p w14:paraId="5FE55E47"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Added subrecipient and contractor language to Contracting Section</w:t>
      </w:r>
    </w:p>
    <w:p w14:paraId="7D5EA521"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Updated citations for Request for Quotation/Invitation for Bid (Formal Advertising for Sealed Bids)</w:t>
      </w:r>
    </w:p>
    <w:p w14:paraId="32F1CCF0"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Provided updated email address for purchase request submissions</w:t>
      </w:r>
    </w:p>
    <w:p w14:paraId="014FE709" w14:textId="77777777" w:rsidR="00310BF2" w:rsidRPr="000815C7"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Updated minimum business days for filing submissions</w:t>
      </w:r>
    </w:p>
    <w:p w14:paraId="715F018F" w14:textId="77777777" w:rsidR="00310BF2" w:rsidRDefault="00310BF2" w:rsidP="000815C7">
      <w:pPr>
        <w:pStyle w:val="NoSpacing"/>
        <w:spacing w:line="276" w:lineRule="auto"/>
        <w:rPr>
          <w:rFonts w:ascii="Times New Roman" w:hAnsi="Times New Roman" w:cs="Times New Roman"/>
        </w:rPr>
      </w:pPr>
      <w:r w:rsidRPr="000815C7">
        <w:rPr>
          <w:rFonts w:ascii="Times New Roman" w:hAnsi="Times New Roman" w:cs="Times New Roman"/>
        </w:rPr>
        <w:t>• Provided updated guidance references and hyperlink under Salary and Bonus Limitations</w:t>
      </w:r>
    </w:p>
    <w:p w14:paraId="4A634606" w14:textId="77777777" w:rsidR="000815C7" w:rsidRPr="000815C7" w:rsidRDefault="000815C7" w:rsidP="000815C7">
      <w:pPr>
        <w:pStyle w:val="NoSpacing"/>
        <w:rPr>
          <w:rFonts w:ascii="Times New Roman" w:hAnsi="Times New Roman" w:cs="Times New Roman"/>
        </w:rPr>
      </w:pPr>
    </w:p>
    <w:p w14:paraId="1CB804F5" w14:textId="64CBBB1E" w:rsidR="006662FB" w:rsidRPr="00CB276C" w:rsidRDefault="00310BF2" w:rsidP="000815C7">
      <w:pPr>
        <w:rPr>
          <w:rFonts w:ascii="Times New Roman" w:hAnsi="Times New Roman" w:cs="Times New Roman"/>
          <w:color w:val="000000" w:themeColor="text1"/>
        </w:rPr>
      </w:pPr>
      <w:r w:rsidRPr="00310BF2">
        <w:rPr>
          <w:rFonts w:ascii="Times New Roman" w:hAnsi="Times New Roman" w:cs="Times New Roman"/>
          <w:color w:val="000000" w:themeColor="text1"/>
        </w:rPr>
        <w:t>This Change rescinds CPS 02-2022. The procedures contained herein supersede all previous policy, procedures, and guidelines regarding the Procurement and Contracting Policy.</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13A53FA4" w:rsidR="007726AA" w:rsidRPr="00F0464E" w:rsidRDefault="00FD5493" w:rsidP="007726AA">
      <w:pPr>
        <w:jc w:val="both"/>
        <w:rPr>
          <w:rFonts w:ascii="Times New Roman" w:hAnsi="Times New Roman" w:cs="Times New Roman"/>
          <w:color w:val="000000" w:themeColor="text1"/>
        </w:rPr>
      </w:pPr>
      <w:r w:rsidRPr="00F0464E">
        <w:rPr>
          <w:rFonts w:ascii="Times New Roman" w:hAnsi="Times New Roman" w:cs="Times New Roman"/>
          <w:color w:val="000000" w:themeColor="text1"/>
        </w:rPr>
        <w:t>Local Area WDBs and other subrecipients are required to establish and maintain procurement and contracting policies and procedures to ensure full and open competition. The attached procedures are designed pursuant to the NC Division of Workforce Solutions Subgrant Agreement Section 3.3; 20 CFR Part 652, et al., 29</w:t>
      </w:r>
      <w:r w:rsidRPr="00F0464E">
        <w:rPr>
          <w:rFonts w:ascii="Times New Roman" w:hAnsi="Times New Roman" w:cs="Times New Roman"/>
          <w:color w:val="000000" w:themeColor="text1"/>
        </w:rPr>
        <w:t xml:space="preserve"> </w:t>
      </w:r>
      <w:r w:rsidRPr="00F0464E">
        <w:rPr>
          <w:rFonts w:ascii="Times New Roman" w:hAnsi="Times New Roman" w:cs="Times New Roman"/>
          <w:color w:val="000000" w:themeColor="text1"/>
        </w:rPr>
        <w:t>CFR Part 97.36 Uniform Administrative Requirement; 29 CFR Part 95 Sections</w:t>
      </w:r>
      <w:r w:rsidRPr="00F0464E">
        <w:rPr>
          <w:rFonts w:ascii="Times New Roman" w:hAnsi="Times New Roman" w:cs="Times New Roman"/>
          <w:color w:val="000000" w:themeColor="text1"/>
        </w:rPr>
        <w:t xml:space="preserve"> </w:t>
      </w:r>
      <w:r w:rsidR="00F0464E" w:rsidRPr="00F0464E">
        <w:rPr>
          <w:rFonts w:ascii="Times New Roman" w:hAnsi="Times New Roman" w:cs="Times New Roman"/>
          <w:color w:val="000000" w:themeColor="text1"/>
        </w:rPr>
        <w:t xml:space="preserve">95.40 through 95.48; </w:t>
      </w:r>
      <w:r w:rsidR="00F0464E">
        <w:rPr>
          <w:rFonts w:ascii="Times New Roman" w:hAnsi="Times New Roman" w:cs="Times New Roman"/>
          <w:color w:val="000000" w:themeColor="text1"/>
        </w:rPr>
        <w:t>and Office of Management and Budget (OMB) Uniform Guidance 2 CFR 200.</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 xml:space="preserve">Action: </w:t>
      </w:r>
    </w:p>
    <w:p w14:paraId="06F2B146" w14:textId="0B936112" w:rsidR="007726AA" w:rsidRPr="00CB276C" w:rsidRDefault="00F0464E" w:rsidP="00F0464E">
      <w:pPr>
        <w:tabs>
          <w:tab w:val="left" w:pos="5415"/>
        </w:tabs>
        <w:rPr>
          <w:color w:val="000000" w:themeColor="text1"/>
        </w:rPr>
      </w:pPr>
      <w:r w:rsidRPr="00F0464E">
        <w:rPr>
          <w:rFonts w:ascii="Times New Roman" w:hAnsi="Times New Roman" w:cs="Times New Roman"/>
          <w:color w:val="000000" w:themeColor="text1"/>
        </w:rPr>
        <w:t>Local Area WDBs and other subrecipients are required to incorporate these minimum standards into their procurement and contracting policies and procedures</w:t>
      </w:r>
      <w:r>
        <w:rPr>
          <w:rFonts w:ascii="Times New Roman" w:hAnsi="Times New Roman" w:cs="Times New Roman"/>
          <w:color w:val="000000" w:themeColor="text1"/>
        </w:rPr>
        <w:t xml:space="preserve"> </w:t>
      </w:r>
      <w:r w:rsidRPr="00F0464E">
        <w:rPr>
          <w:rFonts w:ascii="Times New Roman" w:hAnsi="Times New Roman" w:cs="Times New Roman"/>
          <w:color w:val="000000" w:themeColor="text1"/>
        </w:rPr>
        <w:t>and submit to DWS Planners. These minimum standards apply to all funding received through the DWS. These minimum standards also apply to the procurement of property, consultants, or personal services contracts.</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04293F21" w14:textId="3D679906" w:rsidR="00735393" w:rsidRDefault="00D90DFB" w:rsidP="00735393">
      <w:pPr>
        <w:pStyle w:val="Default"/>
      </w:pPr>
      <w:r w:rsidRPr="00661047">
        <w:rPr>
          <w:color w:val="000000" w:themeColor="text1"/>
        </w:rPr>
        <w:t>DWS</w:t>
      </w:r>
      <w:r w:rsidR="00661047">
        <w:rPr>
          <w:color w:val="000000" w:themeColor="text1"/>
        </w:rPr>
        <w:t xml:space="preserve"> </w:t>
      </w:r>
      <w:r w:rsidR="00735393">
        <w:t xml:space="preserve">Accountability Financial Monitor </w:t>
      </w:r>
    </w:p>
    <w:p w14:paraId="3AAF3383" w14:textId="2E7325EA"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735393">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7B0551C1" w14:textId="77777777" w:rsidR="00735393" w:rsidRPr="00735393" w:rsidRDefault="00735393" w:rsidP="00735393">
      <w:pPr>
        <w:pStyle w:val="NoSpacing"/>
        <w:rPr>
          <w:rFonts w:ascii="Times New Roman" w:hAnsi="Times New Roman" w:cs="Times New Roman"/>
        </w:rPr>
      </w:pPr>
      <w:r w:rsidRPr="00735393">
        <w:rPr>
          <w:rFonts w:ascii="Times New Roman" w:hAnsi="Times New Roman" w:cs="Times New Roman"/>
        </w:rPr>
        <w:t>1. Procurement and Contracting Description</w:t>
      </w:r>
    </w:p>
    <w:p w14:paraId="161E599E" w14:textId="77777777" w:rsidR="00735393" w:rsidRPr="00735393" w:rsidRDefault="00735393" w:rsidP="00735393">
      <w:pPr>
        <w:pStyle w:val="NoSpacing"/>
        <w:rPr>
          <w:rFonts w:ascii="Times New Roman" w:hAnsi="Times New Roman" w:cs="Times New Roman"/>
        </w:rPr>
      </w:pPr>
      <w:r w:rsidRPr="00735393">
        <w:rPr>
          <w:rFonts w:ascii="Times New Roman" w:hAnsi="Times New Roman" w:cs="Times New Roman"/>
        </w:rPr>
        <w:t>2. Program Cost Analysis Guide</w:t>
      </w:r>
    </w:p>
    <w:p w14:paraId="72A63A75" w14:textId="2560C9A8" w:rsidR="006662FB" w:rsidRPr="00735393" w:rsidRDefault="00735393" w:rsidP="00735393">
      <w:pPr>
        <w:pStyle w:val="NoSpacing"/>
        <w:rPr>
          <w:rFonts w:ascii="Times New Roman" w:hAnsi="Times New Roman" w:cs="Times New Roman"/>
        </w:rPr>
      </w:pPr>
      <w:r w:rsidRPr="00735393">
        <w:rPr>
          <w:rFonts w:ascii="Times New Roman" w:hAnsi="Times New Roman" w:cs="Times New Roman"/>
        </w:rPr>
        <w:t>3. Determination of Reasonableness of Profit</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F3B9715"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C1FFEE2"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2129DC6"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815C7"/>
    <w:rsid w:val="001B40E6"/>
    <w:rsid w:val="0026666F"/>
    <w:rsid w:val="00310BF2"/>
    <w:rsid w:val="003C0E54"/>
    <w:rsid w:val="003D62B7"/>
    <w:rsid w:val="00661047"/>
    <w:rsid w:val="006662FB"/>
    <w:rsid w:val="006E07B4"/>
    <w:rsid w:val="00735393"/>
    <w:rsid w:val="007726AA"/>
    <w:rsid w:val="00792829"/>
    <w:rsid w:val="007F7DA6"/>
    <w:rsid w:val="0088650E"/>
    <w:rsid w:val="00B60106"/>
    <w:rsid w:val="00BC7CDA"/>
    <w:rsid w:val="00BE1671"/>
    <w:rsid w:val="00CB276C"/>
    <w:rsid w:val="00CD1349"/>
    <w:rsid w:val="00D02678"/>
    <w:rsid w:val="00D90DFB"/>
    <w:rsid w:val="00DD4AA0"/>
    <w:rsid w:val="00F0464E"/>
    <w:rsid w:val="00F84681"/>
    <w:rsid w:val="00FD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0815C7"/>
    <w:pPr>
      <w:spacing w:after="0" w:line="240" w:lineRule="auto"/>
    </w:pPr>
  </w:style>
  <w:style w:type="paragraph" w:customStyle="1" w:styleId="Default">
    <w:name w:val="Default"/>
    <w:rsid w:val="0073539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2026-04-17T13:11:00Z</dcterms:modified>
</cp:coreProperties>
</file>