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4A59" w14:textId="77777777" w:rsidR="00D466FC" w:rsidRDefault="008E3CB2">
      <w:pPr>
        <w:pStyle w:val="Heading1"/>
        <w:spacing w:before="79"/>
        <w:ind w:right="357"/>
        <w:jc w:val="center"/>
        <w:rPr>
          <w:u w:val="none"/>
        </w:rPr>
      </w:pPr>
      <w:r>
        <w:rPr>
          <w:u w:val="none"/>
        </w:rPr>
        <w:t>Program</w:t>
      </w:r>
      <w:r>
        <w:rPr>
          <w:spacing w:val="-4"/>
          <w:u w:val="none"/>
        </w:rPr>
        <w:t xml:space="preserve"> </w:t>
      </w:r>
      <w:r>
        <w:rPr>
          <w:u w:val="none"/>
        </w:rPr>
        <w:t>Cost</w:t>
      </w:r>
      <w:r>
        <w:rPr>
          <w:spacing w:val="-3"/>
          <w:u w:val="none"/>
        </w:rPr>
        <w:t xml:space="preserve"> </w:t>
      </w:r>
      <w:r>
        <w:rPr>
          <w:u w:val="none"/>
        </w:rPr>
        <w:t>Analysis</w:t>
      </w:r>
      <w:r>
        <w:rPr>
          <w:spacing w:val="-2"/>
          <w:u w:val="none"/>
        </w:rPr>
        <w:t xml:space="preserve"> Guide</w:t>
      </w:r>
    </w:p>
    <w:p w14:paraId="6A16F087" w14:textId="77777777" w:rsidR="00D466FC" w:rsidRDefault="00D466FC">
      <w:pPr>
        <w:pStyle w:val="BodyText"/>
        <w:rPr>
          <w:b/>
        </w:rPr>
      </w:pPr>
    </w:p>
    <w:p w14:paraId="0D164DBA" w14:textId="77777777" w:rsidR="00D466FC" w:rsidRDefault="00D466FC">
      <w:pPr>
        <w:pStyle w:val="BodyText"/>
        <w:spacing w:before="89"/>
        <w:rPr>
          <w:b/>
        </w:rPr>
      </w:pPr>
    </w:p>
    <w:p w14:paraId="2BB09484" w14:textId="77777777" w:rsidR="00D466FC" w:rsidRDefault="008E3CB2">
      <w:pPr>
        <w:rPr>
          <w:b/>
          <w:sz w:val="24"/>
        </w:rPr>
      </w:pPr>
      <w:r>
        <w:rPr>
          <w:b/>
          <w:spacing w:val="-2"/>
          <w:sz w:val="24"/>
          <w:u w:val="single"/>
        </w:rPr>
        <w:t>INTRODUCTION</w:t>
      </w:r>
    </w:p>
    <w:p w14:paraId="303E4B6B" w14:textId="77777777" w:rsidR="00D466FC" w:rsidRDefault="008E3CB2" w:rsidP="008E3CB2">
      <w:pPr>
        <w:pStyle w:val="BodyText"/>
        <w:spacing w:before="180" w:line="259" w:lineRule="auto"/>
        <w:ind w:right="357"/>
      </w:pPr>
      <w:r>
        <w:t>This cost analysis guide provides a framework for determining prices and evaluating reasonableness of costs associated with the operation of Workforce Innovation and Opportunity Act (WIOA) Title I funded activities in the Local Area Workforce Development Board (WDB) service area.</w:t>
      </w:r>
    </w:p>
    <w:p w14:paraId="60E01BF0" w14:textId="77777777" w:rsidR="00D466FC" w:rsidRDefault="008E3CB2" w:rsidP="008E3CB2">
      <w:pPr>
        <w:pStyle w:val="BodyText"/>
        <w:spacing w:before="159" w:line="259" w:lineRule="auto"/>
        <w:ind w:left="-1" w:right="354"/>
      </w:pPr>
      <w:r>
        <w:t>An</w:t>
      </w:r>
      <w:r>
        <w:rPr>
          <w:spacing w:val="-8"/>
        </w:rPr>
        <w:t xml:space="preserve"> </w:t>
      </w:r>
      <w:r>
        <w:t>objective</w:t>
      </w:r>
      <w:r>
        <w:rPr>
          <w:spacing w:val="-9"/>
        </w:rPr>
        <w:t xml:space="preserve"> </w:t>
      </w:r>
      <w:r>
        <w:t>cost/price</w:t>
      </w:r>
      <w:r>
        <w:rPr>
          <w:spacing w:val="-9"/>
        </w:rPr>
        <w:t xml:space="preserve"> </w:t>
      </w:r>
      <w:r>
        <w:t>analysis</w:t>
      </w:r>
      <w:r>
        <w:rPr>
          <w:spacing w:val="-8"/>
        </w:rPr>
        <w:t xml:space="preserve"> </w:t>
      </w:r>
      <w:r>
        <w:t>will</w:t>
      </w:r>
      <w:r>
        <w:rPr>
          <w:spacing w:val="-8"/>
        </w:rPr>
        <w:t xml:space="preserve"> </w:t>
      </w:r>
      <w:r>
        <w:t>enable</w:t>
      </w:r>
      <w:r>
        <w:rPr>
          <w:spacing w:val="-9"/>
        </w:rPr>
        <w:t xml:space="preserve"> </w:t>
      </w:r>
      <w:r>
        <w:t>the</w:t>
      </w:r>
      <w:r>
        <w:rPr>
          <w:spacing w:val="-9"/>
        </w:rPr>
        <w:t xml:space="preserve"> </w:t>
      </w:r>
      <w:r>
        <w:t>Local</w:t>
      </w:r>
      <w:r>
        <w:rPr>
          <w:spacing w:val="-8"/>
        </w:rPr>
        <w:t xml:space="preserve"> </w:t>
      </w:r>
      <w:r>
        <w:t>Area</w:t>
      </w:r>
      <w:r>
        <w:rPr>
          <w:spacing w:val="-9"/>
        </w:rPr>
        <w:t xml:space="preserve"> </w:t>
      </w:r>
      <w:r>
        <w:t>WDB</w:t>
      </w:r>
      <w:r>
        <w:rPr>
          <w:spacing w:val="-8"/>
        </w:rPr>
        <w:t xml:space="preserve"> </w:t>
      </w:r>
      <w:r>
        <w:t>to</w:t>
      </w:r>
      <w:r>
        <w:rPr>
          <w:spacing w:val="-8"/>
        </w:rPr>
        <w:t xml:space="preserve"> </w:t>
      </w:r>
      <w:r>
        <w:t>provide</w:t>
      </w:r>
      <w:r>
        <w:rPr>
          <w:spacing w:val="-9"/>
        </w:rPr>
        <w:t xml:space="preserve"> </w:t>
      </w:r>
      <w:r>
        <w:t>the</w:t>
      </w:r>
      <w:r>
        <w:rPr>
          <w:spacing w:val="-9"/>
        </w:rPr>
        <w:t xml:space="preserve"> </w:t>
      </w:r>
      <w:r>
        <w:t>services</w:t>
      </w:r>
      <w:r>
        <w:rPr>
          <w:spacing w:val="-8"/>
        </w:rPr>
        <w:t xml:space="preserve"> </w:t>
      </w:r>
      <w:r>
        <w:t>available to</w:t>
      </w:r>
      <w:r>
        <w:rPr>
          <w:spacing w:val="-6"/>
        </w:rPr>
        <w:t xml:space="preserve"> </w:t>
      </w:r>
      <w:r>
        <w:t>the</w:t>
      </w:r>
      <w:r>
        <w:rPr>
          <w:spacing w:val="-6"/>
        </w:rPr>
        <w:t xml:space="preserve"> </w:t>
      </w:r>
      <w:r>
        <w:t>greatest</w:t>
      </w:r>
      <w:r>
        <w:rPr>
          <w:spacing w:val="-5"/>
        </w:rPr>
        <w:t xml:space="preserve"> </w:t>
      </w:r>
      <w:r>
        <w:t>number</w:t>
      </w:r>
      <w:r>
        <w:rPr>
          <w:spacing w:val="-6"/>
        </w:rPr>
        <w:t xml:space="preserve"> </w:t>
      </w:r>
      <w:r>
        <w:t>of</w:t>
      </w:r>
      <w:r>
        <w:rPr>
          <w:spacing w:val="-6"/>
        </w:rPr>
        <w:t xml:space="preserve"> </w:t>
      </w:r>
      <w:r>
        <w:t>people.</w:t>
      </w:r>
      <w:r>
        <w:rPr>
          <w:spacing w:val="-6"/>
        </w:rPr>
        <w:t xml:space="preserve"> </w:t>
      </w:r>
      <w:r>
        <w:t>The</w:t>
      </w:r>
      <w:r>
        <w:rPr>
          <w:spacing w:val="-6"/>
        </w:rPr>
        <w:t xml:space="preserve"> </w:t>
      </w:r>
      <w:r>
        <w:t>object</w:t>
      </w:r>
      <w:r>
        <w:rPr>
          <w:spacing w:val="-5"/>
        </w:rPr>
        <w:t xml:space="preserve"> </w:t>
      </w:r>
      <w:r>
        <w:t>of</w:t>
      </w:r>
      <w:r>
        <w:rPr>
          <w:spacing w:val="-6"/>
        </w:rPr>
        <w:t xml:space="preserve"> </w:t>
      </w:r>
      <w:r>
        <w:t>the</w:t>
      </w:r>
      <w:r>
        <w:rPr>
          <w:spacing w:val="-6"/>
        </w:rPr>
        <w:t xml:space="preserve"> </w:t>
      </w:r>
      <w:r>
        <w:t>WIOA</w:t>
      </w:r>
      <w:r>
        <w:rPr>
          <w:spacing w:val="-6"/>
        </w:rPr>
        <w:t xml:space="preserve"> </w:t>
      </w:r>
      <w:r>
        <w:t>is</w:t>
      </w:r>
      <w:r>
        <w:rPr>
          <w:spacing w:val="-6"/>
        </w:rPr>
        <w:t xml:space="preserve"> </w:t>
      </w:r>
      <w:r>
        <w:t>to</w:t>
      </w:r>
      <w:r>
        <w:rPr>
          <w:spacing w:val="-6"/>
        </w:rPr>
        <w:t xml:space="preserve"> </w:t>
      </w:r>
      <w:r>
        <w:t>help</w:t>
      </w:r>
      <w:r>
        <w:rPr>
          <w:spacing w:val="-6"/>
        </w:rPr>
        <w:t xml:space="preserve"> </w:t>
      </w:r>
      <w:r>
        <w:t>people</w:t>
      </w:r>
      <w:r>
        <w:rPr>
          <w:spacing w:val="-6"/>
        </w:rPr>
        <w:t xml:space="preserve"> </w:t>
      </w:r>
      <w:r>
        <w:t>obtain</w:t>
      </w:r>
      <w:r>
        <w:rPr>
          <w:spacing w:val="-6"/>
        </w:rPr>
        <w:t xml:space="preserve"> </w:t>
      </w:r>
      <w:r>
        <w:t>employment.</w:t>
      </w:r>
      <w:r>
        <w:rPr>
          <w:spacing w:val="-6"/>
        </w:rPr>
        <w:t xml:space="preserve"> </w:t>
      </w:r>
      <w:r>
        <w:t>A contract that is obtained for the best price is one that most efficiently uses the available funds to provide quality services to the most participants. This analysis is the goal of the WDB, and an objective cost analysis will help the Local Area WDB to determine the best service providers.</w:t>
      </w:r>
    </w:p>
    <w:p w14:paraId="109CBEC0" w14:textId="77777777" w:rsidR="00D466FC" w:rsidRDefault="008E3CB2" w:rsidP="008E3CB2">
      <w:pPr>
        <w:pStyle w:val="BodyText"/>
        <w:spacing w:before="158" w:line="259" w:lineRule="auto"/>
        <w:ind w:left="-1" w:right="355"/>
      </w:pPr>
      <w:r>
        <w:t>In performing cost analyses, the assigned staff must perform discrete functions. First, the Board must verify the cost and pricing data submitted and evaluate the cost elements in that data. This verification includes judging the necessity for and reasonableness of proposed costs, including allowances</w:t>
      </w:r>
      <w:r>
        <w:rPr>
          <w:spacing w:val="-11"/>
        </w:rPr>
        <w:t xml:space="preserve"> </w:t>
      </w:r>
      <w:r>
        <w:t>for</w:t>
      </w:r>
      <w:r>
        <w:rPr>
          <w:spacing w:val="-12"/>
        </w:rPr>
        <w:t xml:space="preserve"> </w:t>
      </w:r>
      <w:r>
        <w:t>specific</w:t>
      </w:r>
      <w:r>
        <w:rPr>
          <w:spacing w:val="-13"/>
        </w:rPr>
        <w:t xml:space="preserve"> </w:t>
      </w:r>
      <w:r>
        <w:t>contingencies.</w:t>
      </w:r>
      <w:r>
        <w:rPr>
          <w:spacing w:val="-12"/>
        </w:rPr>
        <w:t xml:space="preserve"> </w:t>
      </w:r>
      <w:r>
        <w:t>It</w:t>
      </w:r>
      <w:r>
        <w:rPr>
          <w:spacing w:val="-11"/>
        </w:rPr>
        <w:t xml:space="preserve"> </w:t>
      </w:r>
      <w:r>
        <w:t>also</w:t>
      </w:r>
      <w:r>
        <w:rPr>
          <w:spacing w:val="-12"/>
        </w:rPr>
        <w:t xml:space="preserve"> </w:t>
      </w:r>
      <w:r>
        <w:t>includes</w:t>
      </w:r>
      <w:r>
        <w:rPr>
          <w:spacing w:val="-11"/>
        </w:rPr>
        <w:t xml:space="preserve"> </w:t>
      </w:r>
      <w:r>
        <w:t>evaluating</w:t>
      </w:r>
      <w:r>
        <w:rPr>
          <w:spacing w:val="-12"/>
        </w:rPr>
        <w:t xml:space="preserve"> </w:t>
      </w:r>
      <w:r>
        <w:t>the</w:t>
      </w:r>
      <w:r>
        <w:rPr>
          <w:spacing w:val="-13"/>
        </w:rPr>
        <w:t xml:space="preserve"> </w:t>
      </w:r>
      <w:r>
        <w:t>service</w:t>
      </w:r>
      <w:r>
        <w:rPr>
          <w:spacing w:val="-10"/>
        </w:rPr>
        <w:t xml:space="preserve"> </w:t>
      </w:r>
      <w:r>
        <w:t>provider’s</w:t>
      </w:r>
      <w:r>
        <w:rPr>
          <w:spacing w:val="-11"/>
        </w:rPr>
        <w:t xml:space="preserve"> </w:t>
      </w:r>
      <w:r>
        <w:t>cost</w:t>
      </w:r>
      <w:r>
        <w:rPr>
          <w:spacing w:val="-11"/>
        </w:rPr>
        <w:t xml:space="preserve"> </w:t>
      </w:r>
      <w:r>
        <w:t xml:space="preserve">trends </w:t>
      </w:r>
      <w:proofErr w:type="gramStart"/>
      <w:r>
        <w:t>on</w:t>
      </w:r>
      <w:r>
        <w:rPr>
          <w:spacing w:val="-5"/>
        </w:rPr>
        <w:t xml:space="preserve"> </w:t>
      </w:r>
      <w:r>
        <w:t>the</w:t>
      </w:r>
      <w:r>
        <w:rPr>
          <w:spacing w:val="-6"/>
        </w:rPr>
        <w:t xml:space="preserve"> </w:t>
      </w:r>
      <w:r>
        <w:t>basis</w:t>
      </w:r>
      <w:r>
        <w:rPr>
          <w:spacing w:val="-5"/>
        </w:rPr>
        <w:t xml:space="preserve"> </w:t>
      </w:r>
      <w:r>
        <w:t>of</w:t>
      </w:r>
      <w:proofErr w:type="gramEnd"/>
      <w:r>
        <w:rPr>
          <w:spacing w:val="-6"/>
        </w:rPr>
        <w:t xml:space="preserve"> </w:t>
      </w:r>
      <w:r>
        <w:t>current</w:t>
      </w:r>
      <w:r>
        <w:rPr>
          <w:spacing w:val="-4"/>
        </w:rPr>
        <w:t xml:space="preserve"> </w:t>
      </w:r>
      <w:r>
        <w:t>and</w:t>
      </w:r>
      <w:r>
        <w:rPr>
          <w:spacing w:val="-5"/>
        </w:rPr>
        <w:t xml:space="preserve"> </w:t>
      </w:r>
      <w:r>
        <w:t>historical</w:t>
      </w:r>
      <w:r>
        <w:rPr>
          <w:spacing w:val="-4"/>
        </w:rPr>
        <w:t xml:space="preserve"> </w:t>
      </w:r>
      <w:r>
        <w:t>cost</w:t>
      </w:r>
      <w:r>
        <w:rPr>
          <w:spacing w:val="-4"/>
        </w:rPr>
        <w:t xml:space="preserve"> </w:t>
      </w:r>
      <w:r>
        <w:t>or</w:t>
      </w:r>
      <w:r>
        <w:rPr>
          <w:spacing w:val="-6"/>
        </w:rPr>
        <w:t xml:space="preserve"> </w:t>
      </w:r>
      <w:r>
        <w:t>pricing</w:t>
      </w:r>
      <w:r>
        <w:rPr>
          <w:spacing w:val="-5"/>
        </w:rPr>
        <w:t xml:space="preserve"> </w:t>
      </w:r>
      <w:r>
        <w:t>data.</w:t>
      </w:r>
      <w:r>
        <w:rPr>
          <w:spacing w:val="-5"/>
        </w:rPr>
        <w:t xml:space="preserve"> </w:t>
      </w:r>
      <w:r>
        <w:t>This</w:t>
      </w:r>
      <w:r>
        <w:rPr>
          <w:spacing w:val="-5"/>
        </w:rPr>
        <w:t xml:space="preserve"> </w:t>
      </w:r>
      <w:r>
        <w:t>function</w:t>
      </w:r>
      <w:r>
        <w:rPr>
          <w:spacing w:val="-5"/>
        </w:rPr>
        <w:t xml:space="preserve"> </w:t>
      </w:r>
      <w:r>
        <w:t>also</w:t>
      </w:r>
      <w:r>
        <w:rPr>
          <w:spacing w:val="-5"/>
        </w:rPr>
        <w:t xml:space="preserve"> </w:t>
      </w:r>
      <w:r>
        <w:t>includes</w:t>
      </w:r>
      <w:r>
        <w:rPr>
          <w:spacing w:val="-5"/>
        </w:rPr>
        <w:t xml:space="preserve"> </w:t>
      </w:r>
      <w:r>
        <w:t>conducting</w:t>
      </w:r>
      <w:r>
        <w:rPr>
          <w:spacing w:val="-5"/>
        </w:rPr>
        <w:t xml:space="preserve"> </w:t>
      </w:r>
      <w:r>
        <w:t>a technical appraisal of the estimated labor, material, and other requirements proposed. This first analysis step may also require evaluators to apply negotiated, audited, or proposed indirect cost rates to determine the contract price, where such rates are proposed.</w:t>
      </w:r>
    </w:p>
    <w:p w14:paraId="684E8930" w14:textId="77777777" w:rsidR="00D466FC" w:rsidRDefault="008E3CB2" w:rsidP="008E3CB2">
      <w:pPr>
        <w:pStyle w:val="BodyText"/>
        <w:spacing w:before="160" w:line="259" w:lineRule="auto"/>
        <w:ind w:right="357"/>
      </w:pPr>
      <w:r>
        <w:t>A second element of cost analysis is the comparison of costs proposed by service providers with other data. This data includes actual costs incurred by the same service provider in the past. Cost analysis can also compare the current proposed costs with previous cost estimates from the same service</w:t>
      </w:r>
      <w:r>
        <w:rPr>
          <w:spacing w:val="-8"/>
        </w:rPr>
        <w:t xml:space="preserve"> </w:t>
      </w:r>
      <w:r>
        <w:t>provider</w:t>
      </w:r>
      <w:r>
        <w:rPr>
          <w:spacing w:val="-8"/>
        </w:rPr>
        <w:t xml:space="preserve"> </w:t>
      </w:r>
      <w:r>
        <w:t>or</w:t>
      </w:r>
      <w:r>
        <w:rPr>
          <w:spacing w:val="-8"/>
        </w:rPr>
        <w:t xml:space="preserve"> </w:t>
      </w:r>
      <w:r>
        <w:t>from</w:t>
      </w:r>
      <w:r>
        <w:rPr>
          <w:spacing w:val="-4"/>
        </w:rPr>
        <w:t xml:space="preserve"> </w:t>
      </w:r>
      <w:r>
        <w:t>other</w:t>
      </w:r>
      <w:r>
        <w:rPr>
          <w:spacing w:val="-10"/>
        </w:rPr>
        <w:t xml:space="preserve"> </w:t>
      </w:r>
      <w:r>
        <w:t>service</w:t>
      </w:r>
      <w:r>
        <w:rPr>
          <w:spacing w:val="-8"/>
        </w:rPr>
        <w:t xml:space="preserve"> </w:t>
      </w:r>
      <w:r>
        <w:t>providers</w:t>
      </w:r>
      <w:r>
        <w:rPr>
          <w:spacing w:val="-7"/>
        </w:rPr>
        <w:t xml:space="preserve"> </w:t>
      </w:r>
      <w:r>
        <w:t>for</w:t>
      </w:r>
      <w:r>
        <w:rPr>
          <w:spacing w:val="-10"/>
        </w:rPr>
        <w:t xml:space="preserve"> </w:t>
      </w:r>
      <w:r>
        <w:t>the</w:t>
      </w:r>
      <w:r>
        <w:rPr>
          <w:spacing w:val="-11"/>
        </w:rPr>
        <w:t xml:space="preserve"> </w:t>
      </w:r>
      <w:r>
        <w:t>same</w:t>
      </w:r>
      <w:r>
        <w:rPr>
          <w:spacing w:val="-11"/>
        </w:rPr>
        <w:t xml:space="preserve"> </w:t>
      </w:r>
      <w:r>
        <w:t>or</w:t>
      </w:r>
      <w:r>
        <w:rPr>
          <w:spacing w:val="-10"/>
        </w:rPr>
        <w:t xml:space="preserve"> </w:t>
      </w:r>
      <w:r>
        <w:t>similar</w:t>
      </w:r>
      <w:r>
        <w:rPr>
          <w:spacing w:val="-10"/>
        </w:rPr>
        <w:t xml:space="preserve"> </w:t>
      </w:r>
      <w:r>
        <w:t>items.</w:t>
      </w:r>
      <w:r>
        <w:rPr>
          <w:spacing w:val="-7"/>
        </w:rPr>
        <w:t xml:space="preserve"> </w:t>
      </w:r>
      <w:r>
        <w:t>It</w:t>
      </w:r>
      <w:r>
        <w:rPr>
          <w:spacing w:val="-9"/>
        </w:rPr>
        <w:t xml:space="preserve"> </w:t>
      </w:r>
      <w:r>
        <w:t>is</w:t>
      </w:r>
      <w:r>
        <w:rPr>
          <w:spacing w:val="-7"/>
        </w:rPr>
        <w:t xml:space="preserve"> </w:t>
      </w:r>
      <w:r>
        <w:t>appropriate</w:t>
      </w:r>
      <w:r>
        <w:rPr>
          <w:spacing w:val="-11"/>
        </w:rPr>
        <w:t xml:space="preserve"> </w:t>
      </w:r>
      <w:r>
        <w:t>and helpful</w:t>
      </w:r>
      <w:r>
        <w:rPr>
          <w:spacing w:val="-1"/>
        </w:rPr>
        <w:t xml:space="preserve"> </w:t>
      </w:r>
      <w:r>
        <w:t>to</w:t>
      </w:r>
      <w:r>
        <w:rPr>
          <w:spacing w:val="-1"/>
        </w:rPr>
        <w:t xml:space="preserve"> </w:t>
      </w:r>
      <w:r>
        <w:t>compare</w:t>
      </w:r>
      <w:r>
        <w:rPr>
          <w:spacing w:val="-2"/>
        </w:rPr>
        <w:t xml:space="preserve"> </w:t>
      </w:r>
      <w:r>
        <w:t>costs with</w:t>
      </w:r>
      <w:r>
        <w:rPr>
          <w:spacing w:val="-1"/>
        </w:rPr>
        <w:t xml:space="preserve"> </w:t>
      </w:r>
      <w:r>
        <w:t>those</w:t>
      </w:r>
      <w:r>
        <w:rPr>
          <w:spacing w:val="-2"/>
        </w:rPr>
        <w:t xml:space="preserve"> </w:t>
      </w:r>
      <w:r>
        <w:t>proposed</w:t>
      </w:r>
      <w:r>
        <w:rPr>
          <w:spacing w:val="-1"/>
        </w:rPr>
        <w:t xml:space="preserve"> </w:t>
      </w:r>
      <w:r>
        <w:t>by</w:t>
      </w:r>
      <w:r>
        <w:rPr>
          <w:spacing w:val="-1"/>
        </w:rPr>
        <w:t xml:space="preserve"> </w:t>
      </w:r>
      <w:r>
        <w:t>other</w:t>
      </w:r>
      <w:r>
        <w:rPr>
          <w:spacing w:val="-2"/>
        </w:rPr>
        <w:t xml:space="preserve"> </w:t>
      </w:r>
      <w:r>
        <w:t>service</w:t>
      </w:r>
      <w:r>
        <w:rPr>
          <w:spacing w:val="-2"/>
        </w:rPr>
        <w:t xml:space="preserve"> </w:t>
      </w:r>
      <w:r>
        <w:t>providers</w:t>
      </w:r>
      <w:r>
        <w:rPr>
          <w:spacing w:val="-1"/>
        </w:rPr>
        <w:t xml:space="preserve"> </w:t>
      </w:r>
      <w:r>
        <w:t>in the</w:t>
      </w:r>
      <w:r>
        <w:rPr>
          <w:spacing w:val="-2"/>
        </w:rPr>
        <w:t xml:space="preserve"> </w:t>
      </w:r>
      <w:r>
        <w:t>same</w:t>
      </w:r>
      <w:r>
        <w:rPr>
          <w:spacing w:val="-2"/>
        </w:rPr>
        <w:t xml:space="preserve"> </w:t>
      </w:r>
      <w:r>
        <w:t xml:space="preserve">procurement </w:t>
      </w:r>
      <w:r>
        <w:rPr>
          <w:spacing w:val="-2"/>
        </w:rPr>
        <w:t>process.</w:t>
      </w:r>
    </w:p>
    <w:p w14:paraId="27F1F48B" w14:textId="77777777" w:rsidR="00D466FC" w:rsidRDefault="008E3CB2" w:rsidP="008E3CB2">
      <w:pPr>
        <w:pStyle w:val="BodyText"/>
        <w:spacing w:before="158" w:line="259" w:lineRule="auto"/>
        <w:ind w:right="357"/>
      </w:pPr>
      <w:r>
        <w:t>In addition, a</w:t>
      </w:r>
      <w:r>
        <w:rPr>
          <w:spacing w:val="-1"/>
        </w:rPr>
        <w:t xml:space="preserve"> </w:t>
      </w:r>
      <w:r>
        <w:t>cost analysis will be</w:t>
      </w:r>
      <w:r>
        <w:rPr>
          <w:spacing w:val="-1"/>
        </w:rPr>
        <w:t xml:space="preserve"> </w:t>
      </w:r>
      <w:r>
        <w:t>performed to verify that the</w:t>
      </w:r>
      <w:r>
        <w:rPr>
          <w:spacing w:val="-1"/>
        </w:rPr>
        <w:t xml:space="preserve"> </w:t>
      </w:r>
      <w:r>
        <w:t>service</w:t>
      </w:r>
      <w:r>
        <w:rPr>
          <w:spacing w:val="-1"/>
        </w:rPr>
        <w:t xml:space="preserve"> </w:t>
      </w:r>
      <w:r>
        <w:t>provider’s submitted costs are</w:t>
      </w:r>
      <w:r>
        <w:rPr>
          <w:spacing w:val="-4"/>
        </w:rPr>
        <w:t xml:space="preserve"> </w:t>
      </w:r>
      <w:r>
        <w:t>in</w:t>
      </w:r>
      <w:r>
        <w:rPr>
          <w:spacing w:val="-3"/>
        </w:rPr>
        <w:t xml:space="preserve"> </w:t>
      </w:r>
      <w:r>
        <w:t>accordance</w:t>
      </w:r>
      <w:r>
        <w:rPr>
          <w:spacing w:val="-4"/>
        </w:rPr>
        <w:t xml:space="preserve"> </w:t>
      </w:r>
      <w:r>
        <w:t>with</w:t>
      </w:r>
      <w:r>
        <w:rPr>
          <w:spacing w:val="-3"/>
        </w:rPr>
        <w:t xml:space="preserve"> </w:t>
      </w:r>
      <w:r>
        <w:t>applicable</w:t>
      </w:r>
      <w:r>
        <w:rPr>
          <w:spacing w:val="-4"/>
        </w:rPr>
        <w:t xml:space="preserve"> </w:t>
      </w:r>
      <w:r>
        <w:t>contract</w:t>
      </w:r>
      <w:r>
        <w:rPr>
          <w:spacing w:val="-3"/>
        </w:rPr>
        <w:t xml:space="preserve"> </w:t>
      </w:r>
      <w:r>
        <w:t>cost</w:t>
      </w:r>
      <w:r>
        <w:rPr>
          <w:spacing w:val="-3"/>
        </w:rPr>
        <w:t xml:space="preserve"> </w:t>
      </w:r>
      <w:r>
        <w:t>principles.</w:t>
      </w:r>
      <w:r>
        <w:rPr>
          <w:spacing w:val="-3"/>
        </w:rPr>
        <w:t xml:space="preserve"> </w:t>
      </w:r>
      <w:r>
        <w:t>Cost</w:t>
      </w:r>
      <w:r>
        <w:rPr>
          <w:spacing w:val="-3"/>
        </w:rPr>
        <w:t xml:space="preserve"> </w:t>
      </w:r>
      <w:r>
        <w:t>Principles</w:t>
      </w:r>
      <w:r>
        <w:rPr>
          <w:spacing w:val="-3"/>
        </w:rPr>
        <w:t xml:space="preserve"> </w:t>
      </w:r>
      <w:r>
        <w:t>define</w:t>
      </w:r>
      <w:r>
        <w:rPr>
          <w:spacing w:val="-4"/>
        </w:rPr>
        <w:t xml:space="preserve"> </w:t>
      </w:r>
      <w:r>
        <w:t>and</w:t>
      </w:r>
      <w:r>
        <w:rPr>
          <w:spacing w:val="-1"/>
        </w:rPr>
        <w:t xml:space="preserve"> </w:t>
      </w:r>
      <w:r>
        <w:t>describe</w:t>
      </w:r>
      <w:r>
        <w:rPr>
          <w:spacing w:val="-4"/>
        </w:rPr>
        <w:t xml:space="preserve"> </w:t>
      </w:r>
      <w:r>
        <w:t xml:space="preserve">the meanings and limits of a variety of costs. Costs that do not conform to applicable contract cost </w:t>
      </w:r>
      <w:proofErr w:type="gramStart"/>
      <w:r>
        <w:t>principle</w:t>
      </w:r>
      <w:proofErr w:type="gramEnd"/>
      <w:r>
        <w:t xml:space="preserve"> meanings and limits are not allowable. State or local laws and regulations may make certain</w:t>
      </w:r>
      <w:r>
        <w:rPr>
          <w:spacing w:val="-6"/>
        </w:rPr>
        <w:t xml:space="preserve"> </w:t>
      </w:r>
      <w:r>
        <w:t>costs</w:t>
      </w:r>
      <w:r>
        <w:rPr>
          <w:spacing w:val="-6"/>
        </w:rPr>
        <w:t xml:space="preserve"> </w:t>
      </w:r>
      <w:r>
        <w:t>unallowable</w:t>
      </w:r>
      <w:r>
        <w:rPr>
          <w:spacing w:val="-4"/>
        </w:rPr>
        <w:t xml:space="preserve"> </w:t>
      </w:r>
      <w:r>
        <w:t>or</w:t>
      </w:r>
      <w:r>
        <w:rPr>
          <w:spacing w:val="-7"/>
        </w:rPr>
        <w:t xml:space="preserve"> </w:t>
      </w:r>
      <w:r>
        <w:t>place</w:t>
      </w:r>
      <w:r>
        <w:rPr>
          <w:spacing w:val="-7"/>
        </w:rPr>
        <w:t xml:space="preserve"> </w:t>
      </w:r>
      <w:r>
        <w:t>limits</w:t>
      </w:r>
      <w:r>
        <w:rPr>
          <w:spacing w:val="-6"/>
        </w:rPr>
        <w:t xml:space="preserve"> </w:t>
      </w:r>
      <w:r>
        <w:t>on</w:t>
      </w:r>
      <w:r>
        <w:rPr>
          <w:spacing w:val="-8"/>
        </w:rPr>
        <w:t xml:space="preserve"> </w:t>
      </w:r>
      <w:r>
        <w:t>costs</w:t>
      </w:r>
      <w:r>
        <w:rPr>
          <w:spacing w:val="-6"/>
        </w:rPr>
        <w:t xml:space="preserve"> </w:t>
      </w:r>
      <w:r>
        <w:t>in</w:t>
      </w:r>
      <w:r>
        <w:rPr>
          <w:spacing w:val="-6"/>
        </w:rPr>
        <w:t xml:space="preserve"> </w:t>
      </w:r>
      <w:r>
        <w:t>addition</w:t>
      </w:r>
      <w:r>
        <w:rPr>
          <w:spacing w:val="-6"/>
        </w:rPr>
        <w:t xml:space="preserve"> </w:t>
      </w:r>
      <w:r>
        <w:t>to</w:t>
      </w:r>
      <w:r>
        <w:rPr>
          <w:spacing w:val="-8"/>
        </w:rPr>
        <w:t xml:space="preserve"> </w:t>
      </w:r>
      <w:r>
        <w:t>those</w:t>
      </w:r>
      <w:r>
        <w:rPr>
          <w:spacing w:val="-7"/>
        </w:rPr>
        <w:t xml:space="preserve"> </w:t>
      </w:r>
      <w:r>
        <w:t>cited</w:t>
      </w:r>
      <w:r>
        <w:rPr>
          <w:spacing w:val="-6"/>
        </w:rPr>
        <w:t xml:space="preserve"> </w:t>
      </w:r>
      <w:r>
        <w:t>in</w:t>
      </w:r>
      <w:r>
        <w:rPr>
          <w:spacing w:val="-6"/>
        </w:rPr>
        <w:t xml:space="preserve"> </w:t>
      </w:r>
      <w:r>
        <w:t>WIOA</w:t>
      </w:r>
      <w:r>
        <w:rPr>
          <w:spacing w:val="-6"/>
        </w:rPr>
        <w:t xml:space="preserve"> </w:t>
      </w:r>
      <w:r>
        <w:t>provisions</w:t>
      </w:r>
      <w:r>
        <w:rPr>
          <w:spacing w:val="-6"/>
        </w:rPr>
        <w:t xml:space="preserve"> </w:t>
      </w:r>
      <w:r>
        <w:t xml:space="preserve">or </w:t>
      </w:r>
      <w:r>
        <w:rPr>
          <w:spacing w:val="-2"/>
        </w:rPr>
        <w:t>regulations.</w:t>
      </w:r>
    </w:p>
    <w:p w14:paraId="083F46E0" w14:textId="77777777" w:rsidR="00D466FC" w:rsidRDefault="00D466FC">
      <w:pPr>
        <w:pStyle w:val="BodyText"/>
        <w:spacing w:line="259" w:lineRule="auto"/>
        <w:jc w:val="both"/>
        <w:sectPr w:rsidR="00D466FC">
          <w:footerReference w:type="default" r:id="rId7"/>
          <w:type w:val="continuous"/>
          <w:pgSz w:w="12240" w:h="15840"/>
          <w:pgMar w:top="1360" w:right="1080" w:bottom="1400" w:left="1440" w:header="0" w:footer="1202" w:gutter="0"/>
          <w:pgNumType w:start="1"/>
          <w:cols w:space="720"/>
        </w:sectPr>
      </w:pPr>
    </w:p>
    <w:p w14:paraId="7E8EB2B3" w14:textId="77777777" w:rsidR="00D466FC" w:rsidRDefault="008E3CB2">
      <w:pPr>
        <w:pStyle w:val="Heading1"/>
        <w:spacing w:before="79"/>
        <w:jc w:val="both"/>
        <w:rPr>
          <w:u w:val="none"/>
        </w:rPr>
      </w:pPr>
      <w:r>
        <w:lastRenderedPageBreak/>
        <w:t>ANALYSIS</w:t>
      </w:r>
      <w:r>
        <w:rPr>
          <w:spacing w:val="-4"/>
        </w:rPr>
        <w:t xml:space="preserve"> </w:t>
      </w:r>
      <w:r>
        <w:rPr>
          <w:spacing w:val="-2"/>
        </w:rPr>
        <w:t>PROCEDURE</w:t>
      </w:r>
    </w:p>
    <w:p w14:paraId="436A6720" w14:textId="77777777" w:rsidR="00D466FC" w:rsidRDefault="008E3CB2" w:rsidP="008E3CB2">
      <w:pPr>
        <w:pStyle w:val="BodyText"/>
        <w:spacing w:before="182" w:line="259" w:lineRule="auto"/>
        <w:ind w:left="-1" w:right="355"/>
      </w:pPr>
      <w:r>
        <w:t xml:space="preserve">The Cost Analysis Procedure may vary by program; the contract reviewer may require more justification of some types of programs than other types </w:t>
      </w:r>
      <w:proofErr w:type="gramStart"/>
      <w:r>
        <w:t>in order to</w:t>
      </w:r>
      <w:proofErr w:type="gramEnd"/>
      <w:r>
        <w:t xml:space="preserve"> strengthen the capability to analyze costs.</w:t>
      </w:r>
    </w:p>
    <w:p w14:paraId="64031841" w14:textId="77777777" w:rsidR="00D466FC" w:rsidRDefault="008E3CB2">
      <w:pPr>
        <w:pStyle w:val="BodyText"/>
        <w:spacing w:before="160"/>
        <w:ind w:left="-1"/>
        <w:jc w:val="both"/>
      </w:pPr>
      <w:r>
        <w:t>However,</w:t>
      </w:r>
      <w:r>
        <w:rPr>
          <w:spacing w:val="-4"/>
        </w:rPr>
        <w:t xml:space="preserve"> </w:t>
      </w:r>
      <w:r>
        <w:t>common</w:t>
      </w:r>
      <w:r>
        <w:rPr>
          <w:spacing w:val="-1"/>
        </w:rPr>
        <w:t xml:space="preserve"> </w:t>
      </w:r>
      <w:r>
        <w:t>elements</w:t>
      </w:r>
      <w:r>
        <w:rPr>
          <w:spacing w:val="-2"/>
        </w:rPr>
        <w:t xml:space="preserve"> </w:t>
      </w:r>
      <w:r>
        <w:t>for</w:t>
      </w:r>
      <w:r>
        <w:rPr>
          <w:spacing w:val="-2"/>
        </w:rPr>
        <w:t xml:space="preserve"> </w:t>
      </w:r>
      <w:r>
        <w:t>the</w:t>
      </w:r>
      <w:r>
        <w:rPr>
          <w:spacing w:val="-3"/>
        </w:rPr>
        <w:t xml:space="preserve"> </w:t>
      </w:r>
      <w:r>
        <w:t>reviews</w:t>
      </w:r>
      <w:r>
        <w:rPr>
          <w:spacing w:val="-1"/>
        </w:rPr>
        <w:t xml:space="preserve"> </w:t>
      </w:r>
      <w:r>
        <w:t>of all</w:t>
      </w:r>
      <w:r>
        <w:rPr>
          <w:spacing w:val="-2"/>
        </w:rPr>
        <w:t xml:space="preserve"> </w:t>
      </w:r>
      <w:r>
        <w:t>programs</w:t>
      </w:r>
      <w:r>
        <w:rPr>
          <w:spacing w:val="-1"/>
        </w:rPr>
        <w:t xml:space="preserve"> </w:t>
      </w:r>
      <w:r>
        <w:t>include</w:t>
      </w:r>
      <w:r>
        <w:rPr>
          <w:spacing w:val="-3"/>
        </w:rPr>
        <w:t xml:space="preserve"> </w:t>
      </w:r>
      <w:r>
        <w:t>the following</w:t>
      </w:r>
      <w:r>
        <w:rPr>
          <w:spacing w:val="-1"/>
        </w:rPr>
        <w:t xml:space="preserve"> </w:t>
      </w:r>
      <w:r>
        <w:rPr>
          <w:spacing w:val="-2"/>
        </w:rPr>
        <w:t>steps:</w:t>
      </w:r>
    </w:p>
    <w:p w14:paraId="65C66973" w14:textId="77777777" w:rsidR="00D466FC" w:rsidRDefault="008E3CB2">
      <w:pPr>
        <w:pStyle w:val="ListParagraph"/>
        <w:numPr>
          <w:ilvl w:val="0"/>
          <w:numId w:val="2"/>
        </w:numPr>
        <w:tabs>
          <w:tab w:val="left" w:pos="1079"/>
        </w:tabs>
        <w:spacing w:before="180"/>
        <w:ind w:left="1079"/>
        <w:rPr>
          <w:sz w:val="24"/>
        </w:rPr>
      </w:pPr>
      <w:r>
        <w:rPr>
          <w:sz w:val="24"/>
        </w:rPr>
        <w:t>Check</w:t>
      </w:r>
      <w:r>
        <w:rPr>
          <w:spacing w:val="-2"/>
          <w:sz w:val="24"/>
        </w:rPr>
        <w:t xml:space="preserve"> computations,</w:t>
      </w:r>
    </w:p>
    <w:p w14:paraId="07C859F1" w14:textId="77777777" w:rsidR="00D466FC" w:rsidRDefault="008E3CB2">
      <w:pPr>
        <w:pStyle w:val="ListParagraph"/>
        <w:numPr>
          <w:ilvl w:val="0"/>
          <w:numId w:val="2"/>
        </w:numPr>
        <w:tabs>
          <w:tab w:val="left" w:pos="1079"/>
        </w:tabs>
        <w:ind w:left="1079"/>
        <w:rPr>
          <w:sz w:val="24"/>
        </w:rPr>
      </w:pPr>
      <w:r>
        <w:rPr>
          <w:sz w:val="24"/>
        </w:rPr>
        <w:t>Review</w:t>
      </w:r>
      <w:r>
        <w:rPr>
          <w:spacing w:val="-3"/>
          <w:sz w:val="24"/>
        </w:rPr>
        <w:t xml:space="preserve"> </w:t>
      </w:r>
      <w:r>
        <w:rPr>
          <w:sz w:val="24"/>
        </w:rPr>
        <w:t>for</w:t>
      </w:r>
      <w:r>
        <w:rPr>
          <w:spacing w:val="-2"/>
          <w:sz w:val="24"/>
        </w:rPr>
        <w:t xml:space="preserve"> </w:t>
      </w:r>
      <w:r>
        <w:rPr>
          <w:sz w:val="24"/>
        </w:rPr>
        <w:t>completeness</w:t>
      </w:r>
      <w:r>
        <w:rPr>
          <w:spacing w:val="1"/>
          <w:sz w:val="24"/>
        </w:rPr>
        <w:t xml:space="preserve"> </w:t>
      </w:r>
      <w:r>
        <w:rPr>
          <w:sz w:val="24"/>
        </w:rPr>
        <w:t>of</w:t>
      </w:r>
      <w:r>
        <w:rPr>
          <w:spacing w:val="-2"/>
          <w:sz w:val="24"/>
        </w:rPr>
        <w:t xml:space="preserve"> information,</w:t>
      </w:r>
    </w:p>
    <w:p w14:paraId="2C2F1B03" w14:textId="77777777" w:rsidR="00D466FC" w:rsidRDefault="008E3CB2">
      <w:pPr>
        <w:pStyle w:val="ListParagraph"/>
        <w:numPr>
          <w:ilvl w:val="0"/>
          <w:numId w:val="2"/>
        </w:numPr>
        <w:tabs>
          <w:tab w:val="left" w:pos="1079"/>
        </w:tabs>
        <w:ind w:left="1079"/>
        <w:rPr>
          <w:sz w:val="24"/>
        </w:rPr>
      </w:pPr>
      <w:r>
        <w:rPr>
          <w:sz w:val="24"/>
        </w:rPr>
        <w:t>Review</w:t>
      </w:r>
      <w:r>
        <w:rPr>
          <w:spacing w:val="-3"/>
          <w:sz w:val="24"/>
        </w:rPr>
        <w:t xml:space="preserve"> </w:t>
      </w:r>
      <w:r>
        <w:rPr>
          <w:sz w:val="24"/>
        </w:rPr>
        <w:t>for</w:t>
      </w:r>
      <w:r>
        <w:rPr>
          <w:spacing w:val="-2"/>
          <w:sz w:val="24"/>
        </w:rPr>
        <w:t xml:space="preserve"> </w:t>
      </w:r>
      <w:r>
        <w:rPr>
          <w:sz w:val="24"/>
        </w:rPr>
        <w:t>proper cost</w:t>
      </w:r>
      <w:r>
        <w:rPr>
          <w:spacing w:val="-1"/>
          <w:sz w:val="24"/>
        </w:rPr>
        <w:t xml:space="preserve"> </w:t>
      </w:r>
      <w:r>
        <w:rPr>
          <w:spacing w:val="-2"/>
          <w:sz w:val="24"/>
        </w:rPr>
        <w:t>categorization,</w:t>
      </w:r>
    </w:p>
    <w:p w14:paraId="262C1F3A" w14:textId="77777777" w:rsidR="00D466FC" w:rsidRDefault="008E3CB2">
      <w:pPr>
        <w:pStyle w:val="ListParagraph"/>
        <w:numPr>
          <w:ilvl w:val="0"/>
          <w:numId w:val="2"/>
        </w:numPr>
        <w:tabs>
          <w:tab w:val="left" w:pos="1079"/>
        </w:tabs>
        <w:ind w:left="1079"/>
        <w:rPr>
          <w:sz w:val="24"/>
        </w:rPr>
      </w:pPr>
      <w:r>
        <w:rPr>
          <w:sz w:val="24"/>
        </w:rPr>
        <w:t>Determine</w:t>
      </w:r>
      <w:r>
        <w:rPr>
          <w:spacing w:val="-5"/>
          <w:sz w:val="24"/>
        </w:rPr>
        <w:t xml:space="preserve"> </w:t>
      </w:r>
      <w:r>
        <w:rPr>
          <w:sz w:val="24"/>
        </w:rPr>
        <w:t>the</w:t>
      </w:r>
      <w:r>
        <w:rPr>
          <w:spacing w:val="-1"/>
          <w:sz w:val="24"/>
        </w:rPr>
        <w:t xml:space="preserve"> </w:t>
      </w:r>
      <w:r>
        <w:rPr>
          <w:sz w:val="24"/>
        </w:rPr>
        <w:t>estimating</w:t>
      </w:r>
      <w:r>
        <w:rPr>
          <w:spacing w:val="-2"/>
          <w:sz w:val="24"/>
        </w:rPr>
        <w:t xml:space="preserve"> </w:t>
      </w:r>
      <w:r>
        <w:rPr>
          <w:sz w:val="24"/>
        </w:rPr>
        <w:t>base,</w:t>
      </w:r>
      <w:r>
        <w:rPr>
          <w:spacing w:val="-2"/>
          <w:sz w:val="24"/>
        </w:rPr>
        <w:t xml:space="preserve"> </w:t>
      </w:r>
      <w:r>
        <w:rPr>
          <w:spacing w:val="-5"/>
          <w:sz w:val="24"/>
        </w:rPr>
        <w:t>and</w:t>
      </w:r>
    </w:p>
    <w:p w14:paraId="05B6C572" w14:textId="77777777" w:rsidR="00D466FC" w:rsidRDefault="008E3CB2">
      <w:pPr>
        <w:pStyle w:val="ListParagraph"/>
        <w:numPr>
          <w:ilvl w:val="0"/>
          <w:numId w:val="2"/>
        </w:numPr>
        <w:tabs>
          <w:tab w:val="left" w:pos="1079"/>
        </w:tabs>
        <w:ind w:left="1079"/>
        <w:rPr>
          <w:sz w:val="24"/>
        </w:rPr>
      </w:pPr>
      <w:r>
        <w:rPr>
          <w:sz w:val="24"/>
        </w:rPr>
        <w:t>Determine</w:t>
      </w:r>
      <w:r>
        <w:rPr>
          <w:spacing w:val="-5"/>
          <w:sz w:val="24"/>
        </w:rPr>
        <w:t xml:space="preserve"> </w:t>
      </w:r>
      <w:r>
        <w:rPr>
          <w:sz w:val="24"/>
        </w:rPr>
        <w:t>the allowability</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proposed</w:t>
      </w:r>
      <w:r>
        <w:rPr>
          <w:spacing w:val="1"/>
          <w:sz w:val="24"/>
        </w:rPr>
        <w:t xml:space="preserve"> </w:t>
      </w:r>
      <w:r>
        <w:rPr>
          <w:spacing w:val="-2"/>
          <w:sz w:val="24"/>
        </w:rPr>
        <w:t>estimate.</w:t>
      </w:r>
    </w:p>
    <w:p w14:paraId="4FC163EE" w14:textId="77777777" w:rsidR="00D466FC" w:rsidRDefault="00D466FC">
      <w:pPr>
        <w:pStyle w:val="BodyText"/>
        <w:spacing w:before="182"/>
      </w:pPr>
    </w:p>
    <w:p w14:paraId="4923802C" w14:textId="77777777" w:rsidR="00D466FC" w:rsidRDefault="008E3CB2">
      <w:pPr>
        <w:pStyle w:val="BodyText"/>
        <w:ind w:left="-1"/>
        <w:jc w:val="both"/>
      </w:pPr>
      <w:r>
        <w:t>Allowability</w:t>
      </w:r>
      <w:r>
        <w:rPr>
          <w:spacing w:val="-5"/>
        </w:rPr>
        <w:t xml:space="preserve"> </w:t>
      </w:r>
      <w:r>
        <w:rPr>
          <w:spacing w:val="-2"/>
        </w:rPr>
        <w:t>includes:</w:t>
      </w:r>
    </w:p>
    <w:p w14:paraId="71F8E23C" w14:textId="77777777" w:rsidR="00D466FC" w:rsidRDefault="008E3CB2">
      <w:pPr>
        <w:pStyle w:val="ListParagraph"/>
        <w:numPr>
          <w:ilvl w:val="1"/>
          <w:numId w:val="2"/>
        </w:numPr>
        <w:tabs>
          <w:tab w:val="left" w:pos="1079"/>
        </w:tabs>
        <w:spacing w:before="182" w:line="293" w:lineRule="exact"/>
        <w:ind w:left="1079"/>
        <w:rPr>
          <w:sz w:val="24"/>
        </w:rPr>
      </w:pPr>
      <w:r>
        <w:rPr>
          <w:spacing w:val="-2"/>
          <w:sz w:val="24"/>
        </w:rPr>
        <w:t>Necessity</w:t>
      </w:r>
    </w:p>
    <w:p w14:paraId="740C1839" w14:textId="77777777" w:rsidR="00D466FC" w:rsidRDefault="008E3CB2">
      <w:pPr>
        <w:pStyle w:val="ListParagraph"/>
        <w:numPr>
          <w:ilvl w:val="1"/>
          <w:numId w:val="2"/>
        </w:numPr>
        <w:tabs>
          <w:tab w:val="left" w:pos="1079"/>
        </w:tabs>
        <w:spacing w:line="293" w:lineRule="exact"/>
        <w:ind w:left="1079"/>
        <w:rPr>
          <w:sz w:val="24"/>
        </w:rPr>
      </w:pPr>
      <w:r>
        <w:rPr>
          <w:spacing w:val="-2"/>
          <w:sz w:val="24"/>
        </w:rPr>
        <w:t>Reasonableness</w:t>
      </w:r>
    </w:p>
    <w:p w14:paraId="0F0A2970" w14:textId="77777777" w:rsidR="00D466FC" w:rsidRDefault="008E3CB2">
      <w:pPr>
        <w:pStyle w:val="ListParagraph"/>
        <w:numPr>
          <w:ilvl w:val="1"/>
          <w:numId w:val="2"/>
        </w:numPr>
        <w:tabs>
          <w:tab w:val="left" w:pos="1079"/>
        </w:tabs>
        <w:spacing w:line="293" w:lineRule="exact"/>
        <w:ind w:left="1079"/>
        <w:rPr>
          <w:sz w:val="24"/>
        </w:rPr>
      </w:pPr>
      <w:r>
        <w:rPr>
          <w:sz w:val="24"/>
        </w:rPr>
        <w:t>Terms</w:t>
      </w:r>
      <w:r>
        <w:rPr>
          <w:spacing w:val="-2"/>
          <w:sz w:val="24"/>
        </w:rPr>
        <w:t xml:space="preserve"> </w:t>
      </w:r>
      <w:r>
        <w:rPr>
          <w:sz w:val="24"/>
        </w:rPr>
        <w:t>of</w:t>
      </w:r>
      <w:r>
        <w:rPr>
          <w:spacing w:val="-1"/>
          <w:sz w:val="24"/>
        </w:rPr>
        <w:t xml:space="preserve"> </w:t>
      </w:r>
      <w:r>
        <w:rPr>
          <w:sz w:val="24"/>
        </w:rPr>
        <w:t>the</w:t>
      </w:r>
      <w:r>
        <w:rPr>
          <w:spacing w:val="-2"/>
          <w:sz w:val="24"/>
        </w:rPr>
        <w:t xml:space="preserve"> contract</w:t>
      </w:r>
    </w:p>
    <w:p w14:paraId="13E4625D" w14:textId="77777777" w:rsidR="00D466FC" w:rsidRDefault="008E3CB2">
      <w:pPr>
        <w:pStyle w:val="ListParagraph"/>
        <w:numPr>
          <w:ilvl w:val="1"/>
          <w:numId w:val="2"/>
        </w:numPr>
        <w:tabs>
          <w:tab w:val="left" w:pos="1079"/>
        </w:tabs>
        <w:spacing w:line="293" w:lineRule="exact"/>
        <w:ind w:left="1079"/>
        <w:rPr>
          <w:sz w:val="24"/>
        </w:rPr>
      </w:pPr>
      <w:r>
        <w:rPr>
          <w:sz w:val="24"/>
        </w:rPr>
        <w:t>Cost</w:t>
      </w:r>
      <w:r>
        <w:rPr>
          <w:spacing w:val="-1"/>
          <w:sz w:val="24"/>
        </w:rPr>
        <w:t xml:space="preserve"> </w:t>
      </w:r>
      <w:r>
        <w:rPr>
          <w:spacing w:val="-2"/>
          <w:sz w:val="24"/>
        </w:rPr>
        <w:t>principles</w:t>
      </w:r>
    </w:p>
    <w:p w14:paraId="3B9E57DC" w14:textId="77777777" w:rsidR="00D466FC" w:rsidRDefault="008E3CB2">
      <w:pPr>
        <w:pStyle w:val="ListParagraph"/>
        <w:numPr>
          <w:ilvl w:val="1"/>
          <w:numId w:val="2"/>
        </w:numPr>
        <w:tabs>
          <w:tab w:val="left" w:pos="1079"/>
        </w:tabs>
        <w:spacing w:before="1" w:line="293" w:lineRule="exact"/>
        <w:ind w:left="1079"/>
        <w:rPr>
          <w:sz w:val="24"/>
        </w:rPr>
      </w:pPr>
      <w:r>
        <w:rPr>
          <w:sz w:val="24"/>
        </w:rPr>
        <w:t>WIOA</w:t>
      </w:r>
      <w:r>
        <w:rPr>
          <w:spacing w:val="-4"/>
          <w:sz w:val="24"/>
        </w:rPr>
        <w:t xml:space="preserve"> </w:t>
      </w:r>
      <w:r>
        <w:rPr>
          <w:sz w:val="24"/>
        </w:rPr>
        <w:t>regulations</w:t>
      </w:r>
      <w:r>
        <w:rPr>
          <w:spacing w:val="-2"/>
          <w:sz w:val="24"/>
        </w:rPr>
        <w:t xml:space="preserve"> </w:t>
      </w:r>
      <w:r>
        <w:rPr>
          <w:sz w:val="24"/>
        </w:rPr>
        <w:t>or</w:t>
      </w:r>
      <w:r>
        <w:rPr>
          <w:spacing w:val="-3"/>
          <w:sz w:val="24"/>
        </w:rPr>
        <w:t xml:space="preserve"> </w:t>
      </w:r>
      <w:r>
        <w:rPr>
          <w:spacing w:val="-2"/>
          <w:sz w:val="24"/>
        </w:rPr>
        <w:t>policies</w:t>
      </w:r>
    </w:p>
    <w:p w14:paraId="449D771A" w14:textId="77777777" w:rsidR="00D466FC" w:rsidRDefault="008E3CB2">
      <w:pPr>
        <w:pStyle w:val="ListParagraph"/>
        <w:numPr>
          <w:ilvl w:val="1"/>
          <w:numId w:val="2"/>
        </w:numPr>
        <w:tabs>
          <w:tab w:val="left" w:pos="1079"/>
        </w:tabs>
        <w:spacing w:line="293" w:lineRule="exact"/>
        <w:ind w:left="1079"/>
        <w:rPr>
          <w:sz w:val="24"/>
        </w:rPr>
      </w:pPr>
      <w:r>
        <w:rPr>
          <w:sz w:val="24"/>
        </w:rPr>
        <w:t>State</w:t>
      </w:r>
      <w:r>
        <w:rPr>
          <w:spacing w:val="-3"/>
          <w:sz w:val="24"/>
        </w:rPr>
        <w:t xml:space="preserve"> </w:t>
      </w:r>
      <w:r>
        <w:rPr>
          <w:sz w:val="24"/>
        </w:rPr>
        <w:t>policies,</w:t>
      </w:r>
      <w:r>
        <w:rPr>
          <w:spacing w:val="-1"/>
          <w:sz w:val="24"/>
        </w:rPr>
        <w:t xml:space="preserve"> </w:t>
      </w:r>
      <w:r>
        <w:rPr>
          <w:spacing w:val="-5"/>
          <w:sz w:val="24"/>
        </w:rPr>
        <w:t>and</w:t>
      </w:r>
    </w:p>
    <w:p w14:paraId="67EEF4AA" w14:textId="77777777" w:rsidR="00D466FC" w:rsidRDefault="008E3CB2">
      <w:pPr>
        <w:pStyle w:val="ListParagraph"/>
        <w:numPr>
          <w:ilvl w:val="1"/>
          <w:numId w:val="2"/>
        </w:numPr>
        <w:tabs>
          <w:tab w:val="left" w:pos="1079"/>
        </w:tabs>
        <w:spacing w:line="293" w:lineRule="exact"/>
        <w:ind w:left="1079"/>
        <w:rPr>
          <w:sz w:val="24"/>
        </w:rPr>
      </w:pPr>
      <w:r>
        <w:rPr>
          <w:sz w:val="24"/>
        </w:rPr>
        <w:t>WDB</w:t>
      </w:r>
      <w:r>
        <w:rPr>
          <w:spacing w:val="-2"/>
          <w:sz w:val="24"/>
        </w:rPr>
        <w:t xml:space="preserve"> policies</w:t>
      </w:r>
    </w:p>
    <w:p w14:paraId="552CFDE4" w14:textId="77777777" w:rsidR="00D466FC" w:rsidRDefault="00D466FC">
      <w:pPr>
        <w:pStyle w:val="BodyText"/>
        <w:spacing w:before="182"/>
      </w:pPr>
    </w:p>
    <w:p w14:paraId="3A14EF64" w14:textId="77777777" w:rsidR="00D466FC" w:rsidRDefault="008E3CB2" w:rsidP="008E3CB2">
      <w:pPr>
        <w:pStyle w:val="BodyText"/>
        <w:spacing w:line="259" w:lineRule="auto"/>
        <w:ind w:left="-1" w:right="360"/>
      </w:pPr>
      <w:r>
        <w:t xml:space="preserve">In addition to these guidelines, the WDB may employ any or </w:t>
      </w:r>
      <w:proofErr w:type="gramStart"/>
      <w:r>
        <w:t>all of</w:t>
      </w:r>
      <w:proofErr w:type="gramEnd"/>
      <w:r>
        <w:t xml:space="preserve"> the following procedures to determine Cost Reasonableness:</w:t>
      </w:r>
    </w:p>
    <w:p w14:paraId="5030A7D1" w14:textId="77777777" w:rsidR="00D466FC" w:rsidRDefault="008E3CB2" w:rsidP="008E3CB2">
      <w:pPr>
        <w:pStyle w:val="ListParagraph"/>
        <w:numPr>
          <w:ilvl w:val="0"/>
          <w:numId w:val="1"/>
        </w:numPr>
        <w:tabs>
          <w:tab w:val="left" w:pos="1079"/>
        </w:tabs>
        <w:spacing w:before="160"/>
        <w:ind w:left="1079"/>
        <w:rPr>
          <w:sz w:val="24"/>
        </w:rPr>
      </w:pPr>
      <w:r>
        <w:rPr>
          <w:sz w:val="24"/>
        </w:rPr>
        <w:t>Development</w:t>
      </w:r>
      <w:r>
        <w:rPr>
          <w:spacing w:val="-3"/>
          <w:sz w:val="24"/>
        </w:rPr>
        <w:t xml:space="preserve"> </w:t>
      </w:r>
      <w:r>
        <w:rPr>
          <w:sz w:val="24"/>
        </w:rPr>
        <w:t>of</w:t>
      </w:r>
      <w:r>
        <w:rPr>
          <w:spacing w:val="-2"/>
          <w:sz w:val="24"/>
        </w:rPr>
        <w:t xml:space="preserve"> </w:t>
      </w:r>
      <w:r>
        <w:rPr>
          <w:sz w:val="24"/>
        </w:rPr>
        <w:t>an</w:t>
      </w:r>
      <w:r>
        <w:rPr>
          <w:spacing w:val="-1"/>
          <w:sz w:val="24"/>
        </w:rPr>
        <w:t xml:space="preserve"> </w:t>
      </w:r>
      <w:r>
        <w:rPr>
          <w:sz w:val="24"/>
        </w:rPr>
        <w:t>independent</w:t>
      </w:r>
      <w:r>
        <w:rPr>
          <w:spacing w:val="-1"/>
          <w:sz w:val="24"/>
        </w:rPr>
        <w:t xml:space="preserve"> </w:t>
      </w:r>
      <w:r>
        <w:rPr>
          <w:sz w:val="24"/>
        </w:rPr>
        <w:t>estimate</w:t>
      </w:r>
      <w:r>
        <w:rPr>
          <w:spacing w:val="-2"/>
          <w:sz w:val="24"/>
        </w:rPr>
        <w:t xml:space="preserve"> </w:t>
      </w:r>
      <w:r>
        <w:rPr>
          <w:sz w:val="24"/>
        </w:rPr>
        <w:t>for</w:t>
      </w:r>
      <w:r>
        <w:rPr>
          <w:spacing w:val="-2"/>
          <w:sz w:val="24"/>
        </w:rPr>
        <w:t xml:space="preserve"> </w:t>
      </w:r>
      <w:r>
        <w:rPr>
          <w:sz w:val="24"/>
        </w:rPr>
        <w:t>planning</w:t>
      </w:r>
      <w:r>
        <w:rPr>
          <w:spacing w:val="-1"/>
          <w:sz w:val="24"/>
        </w:rPr>
        <w:t xml:space="preserve"> </w:t>
      </w:r>
      <w:r>
        <w:rPr>
          <w:sz w:val="24"/>
        </w:rPr>
        <w:t>and</w:t>
      </w:r>
      <w:r>
        <w:rPr>
          <w:spacing w:val="-1"/>
          <w:sz w:val="24"/>
        </w:rPr>
        <w:t xml:space="preserve"> </w:t>
      </w:r>
      <w:r>
        <w:rPr>
          <w:sz w:val="24"/>
        </w:rPr>
        <w:t xml:space="preserve">comparison </w:t>
      </w:r>
      <w:r>
        <w:rPr>
          <w:spacing w:val="-2"/>
          <w:sz w:val="24"/>
        </w:rPr>
        <w:t>purposes,</w:t>
      </w:r>
    </w:p>
    <w:p w14:paraId="75A2EA9E" w14:textId="77777777" w:rsidR="00D466FC" w:rsidRDefault="008E3CB2" w:rsidP="008E3CB2">
      <w:pPr>
        <w:pStyle w:val="ListParagraph"/>
        <w:numPr>
          <w:ilvl w:val="0"/>
          <w:numId w:val="1"/>
        </w:numPr>
        <w:tabs>
          <w:tab w:val="left" w:pos="1079"/>
        </w:tabs>
        <w:ind w:left="1079"/>
        <w:rPr>
          <w:sz w:val="24"/>
        </w:rPr>
      </w:pPr>
      <w:r>
        <w:rPr>
          <w:sz w:val="24"/>
        </w:rPr>
        <w:t>Comparison</w:t>
      </w:r>
      <w:r>
        <w:rPr>
          <w:spacing w:val="-2"/>
          <w:sz w:val="24"/>
        </w:rPr>
        <w:t xml:space="preserve"> </w:t>
      </w:r>
      <w:r>
        <w:rPr>
          <w:sz w:val="24"/>
        </w:rPr>
        <w:t>of</w:t>
      </w:r>
      <w:r>
        <w:rPr>
          <w:spacing w:val="-2"/>
          <w:sz w:val="24"/>
        </w:rPr>
        <w:t xml:space="preserve"> </w:t>
      </w:r>
      <w:r>
        <w:rPr>
          <w:sz w:val="24"/>
        </w:rPr>
        <w:t>competitive</w:t>
      </w:r>
      <w:r>
        <w:rPr>
          <w:spacing w:val="-3"/>
          <w:sz w:val="24"/>
        </w:rPr>
        <w:t xml:space="preserve"> </w:t>
      </w:r>
      <w:r>
        <w:rPr>
          <w:sz w:val="24"/>
        </w:rPr>
        <w:t>bids,</w:t>
      </w:r>
      <w:r>
        <w:rPr>
          <w:spacing w:val="-1"/>
          <w:sz w:val="24"/>
        </w:rPr>
        <w:t xml:space="preserve"> </w:t>
      </w:r>
      <w:r>
        <w:rPr>
          <w:sz w:val="24"/>
        </w:rPr>
        <w:t xml:space="preserve">where </w:t>
      </w:r>
      <w:r>
        <w:rPr>
          <w:spacing w:val="-2"/>
          <w:sz w:val="24"/>
        </w:rPr>
        <w:t>available,</w:t>
      </w:r>
    </w:p>
    <w:p w14:paraId="060FAC9C" w14:textId="77777777" w:rsidR="00D466FC" w:rsidRDefault="008E3CB2" w:rsidP="008E3CB2">
      <w:pPr>
        <w:pStyle w:val="ListParagraph"/>
        <w:numPr>
          <w:ilvl w:val="0"/>
          <w:numId w:val="1"/>
        </w:numPr>
        <w:tabs>
          <w:tab w:val="left" w:pos="1079"/>
        </w:tabs>
        <w:ind w:left="1079" w:right="354"/>
        <w:rPr>
          <w:sz w:val="24"/>
        </w:rPr>
      </w:pPr>
      <w:r>
        <w:rPr>
          <w:sz w:val="24"/>
        </w:rPr>
        <w:t>Comparison</w:t>
      </w:r>
      <w:r>
        <w:rPr>
          <w:spacing w:val="-13"/>
          <w:sz w:val="24"/>
        </w:rPr>
        <w:t xml:space="preserve"> </w:t>
      </w:r>
      <w:r>
        <w:rPr>
          <w:sz w:val="24"/>
        </w:rPr>
        <w:t>of</w:t>
      </w:r>
      <w:r>
        <w:rPr>
          <w:spacing w:val="-14"/>
          <w:sz w:val="24"/>
        </w:rPr>
        <w:t xml:space="preserve"> </w:t>
      </w:r>
      <w:r>
        <w:rPr>
          <w:sz w:val="24"/>
        </w:rPr>
        <w:t>prior</w:t>
      </w:r>
      <w:r>
        <w:rPr>
          <w:spacing w:val="-14"/>
          <w:sz w:val="24"/>
        </w:rPr>
        <w:t xml:space="preserve"> </w:t>
      </w:r>
      <w:r>
        <w:rPr>
          <w:sz w:val="24"/>
        </w:rPr>
        <w:t>quotations/contracts</w:t>
      </w:r>
      <w:r>
        <w:rPr>
          <w:spacing w:val="-13"/>
          <w:sz w:val="24"/>
        </w:rPr>
        <w:t xml:space="preserve"> </w:t>
      </w:r>
      <w:r>
        <w:rPr>
          <w:sz w:val="24"/>
        </w:rPr>
        <w:t>with</w:t>
      </w:r>
      <w:r>
        <w:rPr>
          <w:spacing w:val="-13"/>
          <w:sz w:val="24"/>
        </w:rPr>
        <w:t xml:space="preserve"> </w:t>
      </w:r>
      <w:r>
        <w:rPr>
          <w:sz w:val="24"/>
        </w:rPr>
        <w:t>current</w:t>
      </w:r>
      <w:r>
        <w:rPr>
          <w:spacing w:val="-13"/>
          <w:sz w:val="24"/>
        </w:rPr>
        <w:t xml:space="preserve"> </w:t>
      </w:r>
      <w:r>
        <w:rPr>
          <w:sz w:val="24"/>
        </w:rPr>
        <w:t>proposals</w:t>
      </w:r>
      <w:r>
        <w:rPr>
          <w:spacing w:val="-13"/>
          <w:sz w:val="24"/>
        </w:rPr>
        <w:t xml:space="preserve"> </w:t>
      </w:r>
      <w:r>
        <w:rPr>
          <w:sz w:val="24"/>
        </w:rPr>
        <w:t>for</w:t>
      </w:r>
      <w:r>
        <w:rPr>
          <w:spacing w:val="-14"/>
          <w:sz w:val="24"/>
        </w:rPr>
        <w:t xml:space="preserve"> </w:t>
      </w:r>
      <w:r>
        <w:rPr>
          <w:sz w:val="24"/>
        </w:rPr>
        <w:t>the</w:t>
      </w:r>
      <w:r>
        <w:rPr>
          <w:spacing w:val="-14"/>
          <w:sz w:val="24"/>
        </w:rPr>
        <w:t xml:space="preserve"> </w:t>
      </w:r>
      <w:r>
        <w:rPr>
          <w:sz w:val="24"/>
        </w:rPr>
        <w:t>same</w:t>
      </w:r>
      <w:r>
        <w:rPr>
          <w:spacing w:val="-14"/>
          <w:sz w:val="24"/>
        </w:rPr>
        <w:t xml:space="preserve"> </w:t>
      </w:r>
      <w:r>
        <w:rPr>
          <w:sz w:val="24"/>
        </w:rPr>
        <w:t>or</w:t>
      </w:r>
      <w:r>
        <w:rPr>
          <w:spacing w:val="-14"/>
          <w:sz w:val="24"/>
        </w:rPr>
        <w:t xml:space="preserve"> </w:t>
      </w:r>
      <w:r>
        <w:rPr>
          <w:sz w:val="24"/>
        </w:rPr>
        <w:t xml:space="preserve">similar </w:t>
      </w:r>
      <w:r>
        <w:rPr>
          <w:spacing w:val="-2"/>
          <w:sz w:val="24"/>
        </w:rPr>
        <w:t>programs,</w:t>
      </w:r>
    </w:p>
    <w:p w14:paraId="225D7DDE" w14:textId="77777777" w:rsidR="00D466FC" w:rsidRDefault="008E3CB2" w:rsidP="008E3CB2">
      <w:pPr>
        <w:pStyle w:val="ListParagraph"/>
        <w:numPr>
          <w:ilvl w:val="0"/>
          <w:numId w:val="1"/>
        </w:numPr>
        <w:tabs>
          <w:tab w:val="left" w:pos="1079"/>
        </w:tabs>
        <w:ind w:left="1079"/>
        <w:rPr>
          <w:sz w:val="24"/>
        </w:rPr>
      </w:pPr>
      <w:r>
        <w:rPr>
          <w:sz w:val="24"/>
        </w:rPr>
        <w:t>Comparison</w:t>
      </w:r>
      <w:r>
        <w:rPr>
          <w:spacing w:val="-4"/>
          <w:sz w:val="24"/>
        </w:rPr>
        <w:t xml:space="preserve"> </w:t>
      </w:r>
      <w:r>
        <w:rPr>
          <w:sz w:val="24"/>
        </w:rPr>
        <w:t>of</w:t>
      </w:r>
      <w:r>
        <w:rPr>
          <w:spacing w:val="-2"/>
          <w:sz w:val="24"/>
        </w:rPr>
        <w:t xml:space="preserve"> </w:t>
      </w:r>
      <w:r>
        <w:rPr>
          <w:sz w:val="24"/>
        </w:rPr>
        <w:t>prices</w:t>
      </w:r>
      <w:r>
        <w:rPr>
          <w:spacing w:val="-1"/>
          <w:sz w:val="24"/>
        </w:rPr>
        <w:t xml:space="preserve"> </w:t>
      </w:r>
      <w:r>
        <w:rPr>
          <w:sz w:val="24"/>
        </w:rPr>
        <w:t>on published</w:t>
      </w:r>
      <w:r>
        <w:rPr>
          <w:spacing w:val="-1"/>
          <w:sz w:val="24"/>
        </w:rPr>
        <w:t xml:space="preserve"> </w:t>
      </w:r>
      <w:r>
        <w:rPr>
          <w:sz w:val="24"/>
        </w:rPr>
        <w:t>price</w:t>
      </w:r>
      <w:r>
        <w:rPr>
          <w:spacing w:val="-2"/>
          <w:sz w:val="24"/>
        </w:rPr>
        <w:t xml:space="preserve"> lists,</w:t>
      </w:r>
    </w:p>
    <w:p w14:paraId="77B27307" w14:textId="77777777" w:rsidR="00D466FC" w:rsidRDefault="008E3CB2" w:rsidP="008E3CB2">
      <w:pPr>
        <w:pStyle w:val="ListParagraph"/>
        <w:numPr>
          <w:ilvl w:val="0"/>
          <w:numId w:val="1"/>
        </w:numPr>
        <w:tabs>
          <w:tab w:val="left" w:pos="1079"/>
        </w:tabs>
        <w:ind w:left="1079" w:right="357"/>
        <w:rPr>
          <w:sz w:val="24"/>
        </w:rPr>
      </w:pPr>
      <w:r>
        <w:rPr>
          <w:sz w:val="24"/>
        </w:rPr>
        <w:t>Comparing the</w:t>
      </w:r>
      <w:r>
        <w:rPr>
          <w:spacing w:val="-1"/>
          <w:sz w:val="24"/>
        </w:rPr>
        <w:t xml:space="preserve"> </w:t>
      </w:r>
      <w:r>
        <w:rPr>
          <w:sz w:val="24"/>
        </w:rPr>
        <w:t>proposer’s estimated cost to actual costs incurred for former programs of the same or similar nature (historical cost data should be adjusted for inflation and any upward or downward price trends), and</w:t>
      </w:r>
    </w:p>
    <w:p w14:paraId="13F3DB64" w14:textId="77777777" w:rsidR="00D466FC" w:rsidRDefault="008E3CB2" w:rsidP="008E3CB2">
      <w:pPr>
        <w:pStyle w:val="ListParagraph"/>
        <w:numPr>
          <w:ilvl w:val="0"/>
          <w:numId w:val="1"/>
        </w:numPr>
        <w:tabs>
          <w:tab w:val="left" w:pos="1079"/>
        </w:tabs>
        <w:ind w:left="1079"/>
        <w:rPr>
          <w:sz w:val="24"/>
        </w:rPr>
      </w:pPr>
      <w:r>
        <w:rPr>
          <w:sz w:val="24"/>
        </w:rPr>
        <w:t>Any</w:t>
      </w:r>
      <w:r>
        <w:rPr>
          <w:spacing w:val="-1"/>
          <w:sz w:val="24"/>
        </w:rPr>
        <w:t xml:space="preserve"> </w:t>
      </w:r>
      <w:r>
        <w:rPr>
          <w:sz w:val="24"/>
        </w:rPr>
        <w:t>other</w:t>
      </w:r>
      <w:r>
        <w:rPr>
          <w:spacing w:val="-2"/>
          <w:sz w:val="24"/>
        </w:rPr>
        <w:t xml:space="preserve"> </w:t>
      </w:r>
      <w:r>
        <w:rPr>
          <w:sz w:val="24"/>
        </w:rPr>
        <w:t>cost</w:t>
      </w:r>
      <w:r>
        <w:rPr>
          <w:spacing w:val="-1"/>
          <w:sz w:val="24"/>
        </w:rPr>
        <w:t xml:space="preserve"> </w:t>
      </w:r>
      <w:r>
        <w:rPr>
          <w:sz w:val="24"/>
        </w:rPr>
        <w:t xml:space="preserve">analysis </w:t>
      </w:r>
      <w:r>
        <w:rPr>
          <w:spacing w:val="-2"/>
          <w:sz w:val="24"/>
        </w:rPr>
        <w:t>available.</w:t>
      </w:r>
    </w:p>
    <w:p w14:paraId="0D344AF2" w14:textId="77777777" w:rsidR="00D466FC" w:rsidRDefault="00D466FC" w:rsidP="008E3CB2">
      <w:pPr>
        <w:pStyle w:val="BodyText"/>
        <w:spacing w:before="180"/>
      </w:pPr>
    </w:p>
    <w:p w14:paraId="2A2BE18F" w14:textId="77777777" w:rsidR="00D466FC" w:rsidRDefault="008E3CB2" w:rsidP="008E3CB2">
      <w:pPr>
        <w:pStyle w:val="BodyText"/>
        <w:spacing w:line="259" w:lineRule="auto"/>
        <w:ind w:left="-1" w:right="358"/>
      </w:pPr>
      <w:r>
        <w:t>It is equally important that the contract reviewer have a technical understanding of the contract requirements. In addition to the ability to determine excess costs, the reviewer should be reasonably certain the proposer has requested enough funding to fulfill contract requirements.</w:t>
      </w:r>
    </w:p>
    <w:p w14:paraId="7078F4E7" w14:textId="77777777" w:rsidR="00D466FC" w:rsidRDefault="00D466FC">
      <w:pPr>
        <w:pStyle w:val="BodyText"/>
        <w:spacing w:line="259" w:lineRule="auto"/>
        <w:jc w:val="both"/>
        <w:sectPr w:rsidR="00D466FC">
          <w:pgSz w:w="12240" w:h="15840"/>
          <w:pgMar w:top="1360" w:right="1080" w:bottom="1400" w:left="1440" w:header="0" w:footer="1202" w:gutter="0"/>
          <w:cols w:space="720"/>
        </w:sectPr>
      </w:pPr>
    </w:p>
    <w:p w14:paraId="6B582678" w14:textId="77777777" w:rsidR="00D466FC" w:rsidRDefault="008E3CB2">
      <w:pPr>
        <w:pStyle w:val="Heading1"/>
        <w:spacing w:before="79"/>
        <w:rPr>
          <w:u w:val="none"/>
        </w:rPr>
      </w:pPr>
      <w:r>
        <w:rPr>
          <w:spacing w:val="-2"/>
        </w:rPr>
        <w:lastRenderedPageBreak/>
        <w:t>CONTRACT</w:t>
      </w:r>
    </w:p>
    <w:p w14:paraId="2FC8C0CE" w14:textId="77777777" w:rsidR="00D466FC" w:rsidRDefault="008E3CB2">
      <w:pPr>
        <w:pStyle w:val="BodyText"/>
        <w:spacing w:before="182"/>
        <w:jc w:val="both"/>
      </w:pPr>
      <w:r>
        <w:t>All</w:t>
      </w:r>
      <w:r>
        <w:rPr>
          <w:spacing w:val="-2"/>
        </w:rPr>
        <w:t xml:space="preserve"> </w:t>
      </w:r>
      <w:r>
        <w:t>contract</w:t>
      </w:r>
      <w:r>
        <w:rPr>
          <w:spacing w:val="-2"/>
        </w:rPr>
        <w:t xml:space="preserve"> </w:t>
      </w:r>
      <w:r>
        <w:t>applications</w:t>
      </w:r>
      <w:r>
        <w:rPr>
          <w:spacing w:val="-2"/>
        </w:rPr>
        <w:t xml:space="preserve"> </w:t>
      </w:r>
      <w:r>
        <w:t>will</w:t>
      </w:r>
      <w:r>
        <w:rPr>
          <w:spacing w:val="-2"/>
        </w:rPr>
        <w:t xml:space="preserve"> </w:t>
      </w:r>
      <w:r>
        <w:t>require</w:t>
      </w:r>
      <w:r>
        <w:rPr>
          <w:spacing w:val="-2"/>
        </w:rPr>
        <w:t xml:space="preserve"> </w:t>
      </w:r>
      <w:r>
        <w:t>detailed</w:t>
      </w:r>
      <w:r>
        <w:rPr>
          <w:spacing w:val="-3"/>
        </w:rPr>
        <w:t xml:space="preserve"> </w:t>
      </w:r>
      <w:r>
        <w:t>line</w:t>
      </w:r>
      <w:r>
        <w:rPr>
          <w:spacing w:val="-1"/>
        </w:rPr>
        <w:t xml:space="preserve"> </w:t>
      </w:r>
      <w:r>
        <w:t>item</w:t>
      </w:r>
      <w:r>
        <w:rPr>
          <w:spacing w:val="-1"/>
        </w:rPr>
        <w:t xml:space="preserve"> </w:t>
      </w:r>
      <w:r>
        <w:rPr>
          <w:spacing w:val="-2"/>
        </w:rPr>
        <w:t>budgets.</w:t>
      </w:r>
    </w:p>
    <w:p w14:paraId="43997860" w14:textId="77777777" w:rsidR="00D466FC" w:rsidRDefault="00D466FC">
      <w:pPr>
        <w:pStyle w:val="BodyText"/>
      </w:pPr>
    </w:p>
    <w:p w14:paraId="71ABD709" w14:textId="77777777" w:rsidR="00D466FC" w:rsidRDefault="008E3CB2">
      <w:pPr>
        <w:pStyle w:val="Heading1"/>
        <w:rPr>
          <w:u w:val="none"/>
        </w:rPr>
      </w:pPr>
      <w:r>
        <w:rPr>
          <w:spacing w:val="-2"/>
        </w:rPr>
        <w:t>MODIFICATION</w:t>
      </w:r>
    </w:p>
    <w:p w14:paraId="68655E24" w14:textId="77777777" w:rsidR="00D466FC" w:rsidRDefault="008E3CB2" w:rsidP="008E3CB2">
      <w:pPr>
        <w:pStyle w:val="BodyText"/>
        <w:spacing w:before="183" w:line="259" w:lineRule="auto"/>
        <w:ind w:right="359"/>
      </w:pPr>
      <w:r>
        <w:t>Where</w:t>
      </w:r>
      <w:r>
        <w:rPr>
          <w:spacing w:val="-14"/>
        </w:rPr>
        <w:t xml:space="preserve"> </w:t>
      </w:r>
      <w:r>
        <w:t>contract</w:t>
      </w:r>
      <w:r>
        <w:rPr>
          <w:spacing w:val="-15"/>
        </w:rPr>
        <w:t xml:space="preserve"> </w:t>
      </w:r>
      <w:r>
        <w:t>modifications</w:t>
      </w:r>
      <w:r>
        <w:rPr>
          <w:spacing w:val="-15"/>
        </w:rPr>
        <w:t xml:space="preserve"> </w:t>
      </w:r>
      <w:r>
        <w:t>that</w:t>
      </w:r>
      <w:r>
        <w:rPr>
          <w:spacing w:val="-15"/>
        </w:rPr>
        <w:t xml:space="preserve"> </w:t>
      </w:r>
      <w:r>
        <w:t>affect</w:t>
      </w:r>
      <w:r>
        <w:rPr>
          <w:spacing w:val="-15"/>
        </w:rPr>
        <w:t xml:space="preserve"> </w:t>
      </w:r>
      <w:r>
        <w:t>the</w:t>
      </w:r>
      <w:r>
        <w:rPr>
          <w:spacing w:val="-14"/>
        </w:rPr>
        <w:t xml:space="preserve"> </w:t>
      </w:r>
      <w:r>
        <w:t>contract</w:t>
      </w:r>
      <w:r>
        <w:rPr>
          <w:spacing w:val="-15"/>
        </w:rPr>
        <w:t xml:space="preserve"> </w:t>
      </w:r>
      <w:r>
        <w:t>budget</w:t>
      </w:r>
      <w:r>
        <w:rPr>
          <w:spacing w:val="-15"/>
        </w:rPr>
        <w:t xml:space="preserve"> </w:t>
      </w:r>
      <w:r>
        <w:t>are</w:t>
      </w:r>
      <w:r>
        <w:rPr>
          <w:spacing w:val="-14"/>
        </w:rPr>
        <w:t xml:space="preserve"> </w:t>
      </w:r>
      <w:r>
        <w:t>justified</w:t>
      </w:r>
      <w:r>
        <w:rPr>
          <w:spacing w:val="-15"/>
        </w:rPr>
        <w:t xml:space="preserve"> </w:t>
      </w:r>
      <w:r>
        <w:t>and</w:t>
      </w:r>
      <w:r>
        <w:rPr>
          <w:spacing w:val="-13"/>
        </w:rPr>
        <w:t xml:space="preserve"> </w:t>
      </w:r>
      <w:r>
        <w:t>allowed</w:t>
      </w:r>
      <w:r>
        <w:rPr>
          <w:spacing w:val="-15"/>
        </w:rPr>
        <w:t xml:space="preserve"> </w:t>
      </w:r>
      <w:r>
        <w:t>in</w:t>
      </w:r>
      <w:r>
        <w:rPr>
          <w:spacing w:val="-15"/>
        </w:rPr>
        <w:t xml:space="preserve"> </w:t>
      </w:r>
      <w:r>
        <w:t>the</w:t>
      </w:r>
      <w:r>
        <w:rPr>
          <w:spacing w:val="-15"/>
        </w:rPr>
        <w:t xml:space="preserve"> </w:t>
      </w:r>
      <w:r>
        <w:t>WIOA Administrative Entity’s procurement policy, another cost analysis must be performed.</w:t>
      </w:r>
    </w:p>
    <w:p w14:paraId="13D97E3F" w14:textId="77777777" w:rsidR="00D466FC" w:rsidRDefault="00D466FC" w:rsidP="008E3CB2">
      <w:pPr>
        <w:pStyle w:val="BodyText"/>
        <w:spacing w:before="20"/>
      </w:pPr>
    </w:p>
    <w:p w14:paraId="19CCF155" w14:textId="77777777" w:rsidR="00D466FC" w:rsidRDefault="008E3CB2" w:rsidP="008E3CB2">
      <w:pPr>
        <w:pStyle w:val="Heading1"/>
        <w:rPr>
          <w:u w:val="none"/>
        </w:rPr>
      </w:pPr>
      <w:r>
        <w:t>OPTION</w:t>
      </w:r>
      <w:r>
        <w:rPr>
          <w:spacing w:val="-2"/>
        </w:rPr>
        <w:t xml:space="preserve"> YEAR(S)</w:t>
      </w:r>
    </w:p>
    <w:p w14:paraId="6653176D" w14:textId="77777777" w:rsidR="00D466FC" w:rsidRDefault="008E3CB2" w:rsidP="008E3CB2">
      <w:pPr>
        <w:pStyle w:val="BodyText"/>
        <w:spacing w:before="183" w:line="259" w:lineRule="auto"/>
        <w:ind w:right="355"/>
      </w:pPr>
      <w:r>
        <w:t>Where solicitations seek second-year or third-year operations or option year cost proposals from service providers, these proposals will be subject to the same detailed cost/price analysis as the first</w:t>
      </w:r>
      <w:r>
        <w:rPr>
          <w:spacing w:val="-5"/>
        </w:rPr>
        <w:t xml:space="preserve"> </w:t>
      </w:r>
      <w:r>
        <w:t>year.</w:t>
      </w:r>
      <w:r>
        <w:rPr>
          <w:spacing w:val="-6"/>
        </w:rPr>
        <w:t xml:space="preserve"> </w:t>
      </w:r>
      <w:r>
        <w:t>The</w:t>
      </w:r>
      <w:r>
        <w:rPr>
          <w:spacing w:val="-7"/>
        </w:rPr>
        <w:t xml:space="preserve"> </w:t>
      </w:r>
      <w:r>
        <w:t>reviewer</w:t>
      </w:r>
      <w:r>
        <w:rPr>
          <w:spacing w:val="-4"/>
        </w:rPr>
        <w:t xml:space="preserve"> </w:t>
      </w:r>
      <w:r>
        <w:t>must</w:t>
      </w:r>
      <w:r>
        <w:rPr>
          <w:spacing w:val="-5"/>
        </w:rPr>
        <w:t xml:space="preserve"> </w:t>
      </w:r>
      <w:r>
        <w:t>examine</w:t>
      </w:r>
      <w:r>
        <w:rPr>
          <w:spacing w:val="-7"/>
        </w:rPr>
        <w:t xml:space="preserve"> </w:t>
      </w:r>
      <w:r>
        <w:t>how</w:t>
      </w:r>
      <w:r>
        <w:rPr>
          <w:spacing w:val="-6"/>
        </w:rPr>
        <w:t xml:space="preserve"> </w:t>
      </w:r>
      <w:r>
        <w:t>the</w:t>
      </w:r>
      <w:r>
        <w:rPr>
          <w:spacing w:val="-7"/>
        </w:rPr>
        <w:t xml:space="preserve"> </w:t>
      </w:r>
      <w:r>
        <w:t>subsequent</w:t>
      </w:r>
      <w:r>
        <w:rPr>
          <w:spacing w:val="-5"/>
        </w:rPr>
        <w:t xml:space="preserve"> </w:t>
      </w:r>
      <w:r>
        <w:t>year</w:t>
      </w:r>
      <w:r>
        <w:rPr>
          <w:spacing w:val="-7"/>
        </w:rPr>
        <w:t xml:space="preserve"> </w:t>
      </w:r>
      <w:r>
        <w:t>costs</w:t>
      </w:r>
      <w:r>
        <w:rPr>
          <w:spacing w:val="-6"/>
        </w:rPr>
        <w:t xml:space="preserve"> </w:t>
      </w:r>
      <w:r>
        <w:t>will</w:t>
      </w:r>
      <w:r>
        <w:rPr>
          <w:spacing w:val="-5"/>
        </w:rPr>
        <w:t xml:space="preserve"> </w:t>
      </w:r>
      <w:r>
        <w:t>change</w:t>
      </w:r>
      <w:r>
        <w:rPr>
          <w:spacing w:val="-7"/>
        </w:rPr>
        <w:t xml:space="preserve"> </w:t>
      </w:r>
      <w:r>
        <w:t>from</w:t>
      </w:r>
      <w:r>
        <w:rPr>
          <w:spacing w:val="-5"/>
        </w:rPr>
        <w:t xml:space="preserve"> </w:t>
      </w:r>
      <w:r>
        <w:t>the</w:t>
      </w:r>
      <w:r>
        <w:rPr>
          <w:spacing w:val="-7"/>
        </w:rPr>
        <w:t xml:space="preserve"> </w:t>
      </w:r>
      <w:r>
        <w:t>ones</w:t>
      </w:r>
      <w:r>
        <w:rPr>
          <w:spacing w:val="-6"/>
        </w:rPr>
        <w:t xml:space="preserve"> </w:t>
      </w:r>
      <w:r>
        <w:t>in the first year. Unless the Request for Proposal (RFP) calls for a reduced scope of work in the subsequent year, usually the work will be the same.</w:t>
      </w:r>
    </w:p>
    <w:p w14:paraId="1CB6B0BA" w14:textId="77777777" w:rsidR="00D466FC" w:rsidRDefault="008E3CB2" w:rsidP="008E3CB2">
      <w:pPr>
        <w:pStyle w:val="BodyText"/>
        <w:spacing w:before="158" w:line="259" w:lineRule="auto"/>
        <w:ind w:right="356"/>
      </w:pPr>
      <w:r>
        <w:t>However, in nearly all instances, costs may change. For example, inflation occurs, contractor personnel usually receive pay raises, or other items may need to be considered. In addition, the cost of labor and materials usually rise, but they do not rise equally. Finally, improvements in efficiency</w:t>
      </w:r>
      <w:r>
        <w:rPr>
          <w:spacing w:val="-3"/>
        </w:rPr>
        <w:t xml:space="preserve"> </w:t>
      </w:r>
      <w:r>
        <w:t>and</w:t>
      </w:r>
      <w:r>
        <w:rPr>
          <w:spacing w:val="-3"/>
        </w:rPr>
        <w:t xml:space="preserve"> </w:t>
      </w:r>
      <w:r>
        <w:t>the</w:t>
      </w:r>
      <w:r>
        <w:rPr>
          <w:spacing w:val="-3"/>
        </w:rPr>
        <w:t xml:space="preserve"> </w:t>
      </w:r>
      <w:r>
        <w:t>work</w:t>
      </w:r>
      <w:r>
        <w:rPr>
          <w:spacing w:val="-1"/>
        </w:rPr>
        <w:t xml:space="preserve"> </w:t>
      </w:r>
      <w:r>
        <w:t>experience</w:t>
      </w:r>
      <w:r>
        <w:rPr>
          <w:spacing w:val="-3"/>
        </w:rPr>
        <w:t xml:space="preserve"> </w:t>
      </w:r>
      <w:r>
        <w:t>level</w:t>
      </w:r>
      <w:r>
        <w:rPr>
          <w:spacing w:val="-3"/>
        </w:rPr>
        <w:t xml:space="preserve"> </w:t>
      </w:r>
      <w:r>
        <w:t>of</w:t>
      </w:r>
      <w:r>
        <w:rPr>
          <w:spacing w:val="-3"/>
        </w:rPr>
        <w:t xml:space="preserve"> </w:t>
      </w:r>
      <w:r>
        <w:t>personnel</w:t>
      </w:r>
      <w:r>
        <w:rPr>
          <w:spacing w:val="-3"/>
        </w:rPr>
        <w:t xml:space="preserve"> </w:t>
      </w:r>
      <w:r>
        <w:t>can</w:t>
      </w:r>
      <w:r>
        <w:rPr>
          <w:spacing w:val="-3"/>
        </w:rPr>
        <w:t xml:space="preserve"> </w:t>
      </w:r>
      <w:r>
        <w:t>result</w:t>
      </w:r>
      <w:r>
        <w:rPr>
          <w:spacing w:val="-3"/>
        </w:rPr>
        <w:t xml:space="preserve"> </w:t>
      </w:r>
      <w:r>
        <w:t>in</w:t>
      </w:r>
      <w:r>
        <w:rPr>
          <w:spacing w:val="-3"/>
        </w:rPr>
        <w:t xml:space="preserve"> </w:t>
      </w:r>
      <w:r>
        <w:t>lower</w:t>
      </w:r>
      <w:r>
        <w:rPr>
          <w:spacing w:val="-2"/>
        </w:rPr>
        <w:t xml:space="preserve"> </w:t>
      </w:r>
      <w:r>
        <w:t>costs.</w:t>
      </w:r>
      <w:r>
        <w:rPr>
          <w:spacing w:val="-3"/>
        </w:rPr>
        <w:t xml:space="preserve"> </w:t>
      </w:r>
      <w:r>
        <w:t>The</w:t>
      </w:r>
      <w:r>
        <w:rPr>
          <w:spacing w:val="-3"/>
        </w:rPr>
        <w:t xml:space="preserve"> </w:t>
      </w:r>
      <w:r>
        <w:t>reviewer</w:t>
      </w:r>
      <w:r>
        <w:rPr>
          <w:spacing w:val="-3"/>
        </w:rPr>
        <w:t xml:space="preserve"> </w:t>
      </w:r>
      <w:r>
        <w:t>will have to analyze the second-year costs in the same manner as other costs.</w:t>
      </w:r>
    </w:p>
    <w:p w14:paraId="27A69A47" w14:textId="77777777" w:rsidR="00D466FC" w:rsidRDefault="00D466FC">
      <w:pPr>
        <w:pStyle w:val="BodyText"/>
        <w:spacing w:before="20"/>
      </w:pPr>
    </w:p>
    <w:p w14:paraId="3D794CF1" w14:textId="77777777" w:rsidR="00D466FC" w:rsidRDefault="008E3CB2">
      <w:pPr>
        <w:pStyle w:val="Heading1"/>
        <w:rPr>
          <w:u w:val="none"/>
        </w:rPr>
      </w:pPr>
      <w:r>
        <w:rPr>
          <w:spacing w:val="-2"/>
        </w:rPr>
        <w:t>DOCUMENTATION</w:t>
      </w:r>
    </w:p>
    <w:p w14:paraId="71898766" w14:textId="77777777" w:rsidR="00D466FC" w:rsidRDefault="00D466FC">
      <w:pPr>
        <w:pStyle w:val="BodyText"/>
        <w:rPr>
          <w:b/>
        </w:rPr>
      </w:pPr>
    </w:p>
    <w:p w14:paraId="441C49B1" w14:textId="77777777" w:rsidR="00D466FC" w:rsidRDefault="008E3CB2" w:rsidP="008E3CB2">
      <w:pPr>
        <w:pStyle w:val="BodyText"/>
        <w:spacing w:line="259" w:lineRule="auto"/>
        <w:ind w:right="355"/>
      </w:pPr>
      <w:r>
        <w:t>Documentation is vital to</w:t>
      </w:r>
      <w:r>
        <w:rPr>
          <w:spacing w:val="-1"/>
        </w:rPr>
        <w:t xml:space="preserve"> </w:t>
      </w:r>
      <w:r>
        <w:t xml:space="preserve">the cost analysis process. It provides a record of the entire analysis and will be used to justify actions taken. Documentation will be used to justify the rating given to a particular offeror, to use as a basis for discussion and negotiation with the offeror, to use in the </w:t>
      </w:r>
      <w:r>
        <w:rPr>
          <w:spacing w:val="-2"/>
        </w:rPr>
        <w:t>event</w:t>
      </w:r>
      <w:r>
        <w:rPr>
          <w:spacing w:val="-6"/>
        </w:rPr>
        <w:t xml:space="preserve"> </w:t>
      </w:r>
      <w:r>
        <w:rPr>
          <w:spacing w:val="-2"/>
        </w:rPr>
        <w:t>of</w:t>
      </w:r>
      <w:r>
        <w:rPr>
          <w:spacing w:val="-8"/>
        </w:rPr>
        <w:t xml:space="preserve"> </w:t>
      </w:r>
      <w:r>
        <w:rPr>
          <w:spacing w:val="-2"/>
        </w:rPr>
        <w:t>a</w:t>
      </w:r>
      <w:r>
        <w:rPr>
          <w:spacing w:val="-8"/>
        </w:rPr>
        <w:t xml:space="preserve"> </w:t>
      </w:r>
      <w:r>
        <w:rPr>
          <w:spacing w:val="-2"/>
        </w:rPr>
        <w:t>challenge</w:t>
      </w:r>
      <w:r>
        <w:rPr>
          <w:spacing w:val="-7"/>
        </w:rPr>
        <w:t xml:space="preserve"> </w:t>
      </w:r>
      <w:r>
        <w:rPr>
          <w:spacing w:val="-2"/>
        </w:rPr>
        <w:t>of</w:t>
      </w:r>
      <w:r>
        <w:rPr>
          <w:spacing w:val="-8"/>
        </w:rPr>
        <w:t xml:space="preserve"> </w:t>
      </w:r>
      <w:r>
        <w:rPr>
          <w:spacing w:val="-2"/>
        </w:rPr>
        <w:t>the</w:t>
      </w:r>
      <w:r>
        <w:rPr>
          <w:spacing w:val="-8"/>
        </w:rPr>
        <w:t xml:space="preserve"> </w:t>
      </w:r>
      <w:r>
        <w:rPr>
          <w:spacing w:val="-2"/>
        </w:rPr>
        <w:t>award,</w:t>
      </w:r>
      <w:r>
        <w:rPr>
          <w:spacing w:val="-3"/>
        </w:rPr>
        <w:t xml:space="preserve"> </w:t>
      </w:r>
      <w:r>
        <w:rPr>
          <w:spacing w:val="-2"/>
        </w:rPr>
        <w:t>and</w:t>
      </w:r>
      <w:r>
        <w:rPr>
          <w:spacing w:val="-7"/>
        </w:rPr>
        <w:t xml:space="preserve"> </w:t>
      </w:r>
      <w:r>
        <w:rPr>
          <w:spacing w:val="-2"/>
        </w:rPr>
        <w:t>finally,</w:t>
      </w:r>
      <w:r>
        <w:rPr>
          <w:spacing w:val="-7"/>
        </w:rPr>
        <w:t xml:space="preserve"> </w:t>
      </w:r>
      <w:r>
        <w:rPr>
          <w:spacing w:val="-2"/>
        </w:rPr>
        <w:t>to</w:t>
      </w:r>
      <w:r>
        <w:rPr>
          <w:spacing w:val="-6"/>
        </w:rPr>
        <w:t xml:space="preserve"> </w:t>
      </w:r>
      <w:r>
        <w:rPr>
          <w:spacing w:val="-2"/>
        </w:rPr>
        <w:t>use</w:t>
      </w:r>
      <w:r>
        <w:rPr>
          <w:spacing w:val="-8"/>
        </w:rPr>
        <w:t xml:space="preserve"> </w:t>
      </w:r>
      <w:r>
        <w:rPr>
          <w:spacing w:val="-2"/>
        </w:rPr>
        <w:t>during</w:t>
      </w:r>
      <w:r>
        <w:rPr>
          <w:spacing w:val="-7"/>
        </w:rPr>
        <w:t xml:space="preserve"> </w:t>
      </w:r>
      <w:r>
        <w:rPr>
          <w:spacing w:val="-2"/>
        </w:rPr>
        <w:t>contract</w:t>
      </w:r>
      <w:r>
        <w:rPr>
          <w:spacing w:val="-5"/>
        </w:rPr>
        <w:t xml:space="preserve"> </w:t>
      </w:r>
      <w:r>
        <w:rPr>
          <w:spacing w:val="-2"/>
        </w:rPr>
        <w:t>monitoring</w:t>
      </w:r>
      <w:r>
        <w:rPr>
          <w:spacing w:val="-7"/>
        </w:rPr>
        <w:t xml:space="preserve"> </w:t>
      </w:r>
      <w:r>
        <w:rPr>
          <w:spacing w:val="-2"/>
        </w:rPr>
        <w:t>and</w:t>
      </w:r>
      <w:r>
        <w:rPr>
          <w:spacing w:val="-6"/>
        </w:rPr>
        <w:t xml:space="preserve"> </w:t>
      </w:r>
      <w:r>
        <w:rPr>
          <w:spacing w:val="-2"/>
        </w:rPr>
        <w:t>administration.</w:t>
      </w:r>
    </w:p>
    <w:sectPr w:rsidR="00D466FC">
      <w:pgSz w:w="12240" w:h="15840"/>
      <w:pgMar w:top="1360" w:right="1080" w:bottom="1400" w:left="1440" w:header="0" w:footer="12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92B9" w14:textId="77777777" w:rsidR="008E3CB2" w:rsidRDefault="008E3CB2">
      <w:r>
        <w:separator/>
      </w:r>
    </w:p>
  </w:endnote>
  <w:endnote w:type="continuationSeparator" w:id="0">
    <w:p w14:paraId="1EDFFA1A" w14:textId="77777777" w:rsidR="008E3CB2" w:rsidRDefault="008E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FD2A" w14:textId="77777777" w:rsidR="00D466FC" w:rsidRDefault="008E3CB2">
    <w:pPr>
      <w:pStyle w:val="BodyText"/>
      <w:spacing w:line="14" w:lineRule="auto"/>
      <w:rPr>
        <w:sz w:val="20"/>
      </w:rPr>
    </w:pPr>
    <w:r>
      <w:rPr>
        <w:noProof/>
        <w:sz w:val="20"/>
      </w:rPr>
      <mc:AlternateContent>
        <mc:Choice Requires="wps">
          <w:drawing>
            <wp:anchor distT="0" distB="0" distL="0" distR="0" simplePos="0" relativeHeight="487541760" behindDoc="1" locked="0" layoutInCell="1" allowOverlap="1" wp14:anchorId="0CAE6E73" wp14:editId="1ACFD7B2">
              <wp:simplePos x="0" y="0"/>
              <wp:positionH relativeFrom="page">
                <wp:posOffset>4012182</wp:posOffset>
              </wp:positionH>
              <wp:positionV relativeFrom="page">
                <wp:posOffset>9155741</wp:posOffset>
              </wp:positionV>
              <wp:extent cx="2859405" cy="458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9405" cy="458470"/>
                      </a:xfrm>
                      <a:prstGeom prst="rect">
                        <a:avLst/>
                      </a:prstGeom>
                    </wps:spPr>
                    <wps:txbx>
                      <w:txbxContent>
                        <w:p w14:paraId="329277B2" w14:textId="77777777" w:rsidR="00D466FC" w:rsidRDefault="008E3CB2">
                          <w:pPr>
                            <w:spacing w:before="10"/>
                            <w:ind w:right="18"/>
                            <w:jc w:val="right"/>
                            <w:rPr>
                              <w:sz w:val="20"/>
                            </w:rPr>
                          </w:pPr>
                          <w:r>
                            <w:rPr>
                              <w:sz w:val="20"/>
                            </w:rPr>
                            <w:t>Commission</w:t>
                          </w:r>
                          <w:r>
                            <w:rPr>
                              <w:spacing w:val="-7"/>
                              <w:sz w:val="20"/>
                            </w:rPr>
                            <w:t xml:space="preserve"> </w:t>
                          </w:r>
                          <w:r>
                            <w:rPr>
                              <w:sz w:val="20"/>
                            </w:rPr>
                            <w:t>Policy</w:t>
                          </w:r>
                          <w:r>
                            <w:rPr>
                              <w:spacing w:val="-6"/>
                              <w:sz w:val="20"/>
                            </w:rPr>
                            <w:t xml:space="preserve"> </w:t>
                          </w:r>
                          <w:r>
                            <w:rPr>
                              <w:sz w:val="20"/>
                            </w:rPr>
                            <w:t>Statement:</w:t>
                          </w:r>
                          <w:r>
                            <w:rPr>
                              <w:spacing w:val="-7"/>
                              <w:sz w:val="20"/>
                            </w:rPr>
                            <w:t xml:space="preserve"> </w:t>
                          </w:r>
                          <w:r>
                            <w:rPr>
                              <w:sz w:val="20"/>
                            </w:rPr>
                            <w:t>CPS</w:t>
                          </w:r>
                          <w:r>
                            <w:rPr>
                              <w:spacing w:val="-8"/>
                              <w:sz w:val="20"/>
                            </w:rPr>
                            <w:t xml:space="preserve"> </w:t>
                          </w:r>
                          <w:r>
                            <w:rPr>
                              <w:sz w:val="20"/>
                            </w:rPr>
                            <w:t>02-2022,</w:t>
                          </w:r>
                          <w:r>
                            <w:rPr>
                              <w:spacing w:val="-6"/>
                              <w:sz w:val="20"/>
                            </w:rPr>
                            <w:t xml:space="preserve"> </w:t>
                          </w:r>
                          <w:r>
                            <w:rPr>
                              <w:sz w:val="20"/>
                            </w:rPr>
                            <w:t>Change</w:t>
                          </w:r>
                          <w:r>
                            <w:rPr>
                              <w:spacing w:val="-7"/>
                              <w:sz w:val="20"/>
                            </w:rPr>
                            <w:t xml:space="preserve"> </w:t>
                          </w:r>
                          <w:r>
                            <w:rPr>
                              <w:spacing w:val="-10"/>
                              <w:sz w:val="20"/>
                            </w:rPr>
                            <w:t>1</w:t>
                          </w:r>
                        </w:p>
                        <w:p w14:paraId="3806ABB3" w14:textId="77777777" w:rsidR="00D466FC" w:rsidRDefault="008E3CB2">
                          <w:pPr>
                            <w:spacing w:before="1"/>
                            <w:ind w:right="18"/>
                            <w:jc w:val="right"/>
                            <w:rPr>
                              <w:sz w:val="20"/>
                            </w:rPr>
                          </w:pPr>
                          <w:r>
                            <w:rPr>
                              <w:sz w:val="20"/>
                            </w:rPr>
                            <w:t>Attachment</w:t>
                          </w:r>
                          <w:r>
                            <w:rPr>
                              <w:spacing w:val="-9"/>
                              <w:sz w:val="20"/>
                            </w:rPr>
                            <w:t xml:space="preserve"> </w:t>
                          </w:r>
                          <w:r>
                            <w:rPr>
                              <w:spacing w:val="-10"/>
                              <w:sz w:val="20"/>
                            </w:rPr>
                            <w:t>2</w:t>
                          </w:r>
                        </w:p>
                        <w:p w14:paraId="72F5C92B" w14:textId="77777777" w:rsidR="00D466FC" w:rsidRDefault="008E3CB2">
                          <w:pPr>
                            <w:ind w:right="18"/>
                            <w:jc w:val="right"/>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0CAE6E73" id="_x0000_t202" coordsize="21600,21600" o:spt="202" path="m,l,21600r21600,l21600,xe">
              <v:stroke joinstyle="miter"/>
              <v:path gradientshapeok="t" o:connecttype="rect"/>
            </v:shapetype>
            <v:shape id="Textbox 1" o:spid="_x0000_s1026" type="#_x0000_t202" style="position:absolute;margin-left:315.9pt;margin-top:720.9pt;width:225.15pt;height:36.1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" filled="f" stroked="f">
              <v:textbox inset="0,0,0,0">
                <w:txbxContent>
                  <w:p w14:paraId="329277B2" w14:textId="77777777" w:rsidR="00D466FC" w:rsidRDefault="008E3CB2">
                    <w:pPr>
                      <w:spacing w:before="10"/>
                      <w:ind w:right="18"/>
                      <w:jc w:val="right"/>
                      <w:rPr>
                        <w:sz w:val="20"/>
                      </w:rPr>
                    </w:pPr>
                    <w:r>
                      <w:rPr>
                        <w:sz w:val="20"/>
                      </w:rPr>
                      <w:t>Commission</w:t>
                    </w:r>
                    <w:r>
                      <w:rPr>
                        <w:spacing w:val="-7"/>
                        <w:sz w:val="20"/>
                      </w:rPr>
                      <w:t xml:space="preserve"> </w:t>
                    </w:r>
                    <w:r>
                      <w:rPr>
                        <w:sz w:val="20"/>
                      </w:rPr>
                      <w:t>Policy</w:t>
                    </w:r>
                    <w:r>
                      <w:rPr>
                        <w:spacing w:val="-6"/>
                        <w:sz w:val="20"/>
                      </w:rPr>
                      <w:t xml:space="preserve"> </w:t>
                    </w:r>
                    <w:r>
                      <w:rPr>
                        <w:sz w:val="20"/>
                      </w:rPr>
                      <w:t>Statement:</w:t>
                    </w:r>
                    <w:r>
                      <w:rPr>
                        <w:spacing w:val="-7"/>
                        <w:sz w:val="20"/>
                      </w:rPr>
                      <w:t xml:space="preserve"> </w:t>
                    </w:r>
                    <w:r>
                      <w:rPr>
                        <w:sz w:val="20"/>
                      </w:rPr>
                      <w:t>CPS</w:t>
                    </w:r>
                    <w:r>
                      <w:rPr>
                        <w:spacing w:val="-8"/>
                        <w:sz w:val="20"/>
                      </w:rPr>
                      <w:t xml:space="preserve"> </w:t>
                    </w:r>
                    <w:r>
                      <w:rPr>
                        <w:sz w:val="20"/>
                      </w:rPr>
                      <w:t>02-2022,</w:t>
                    </w:r>
                    <w:r>
                      <w:rPr>
                        <w:spacing w:val="-6"/>
                        <w:sz w:val="20"/>
                      </w:rPr>
                      <w:t xml:space="preserve"> </w:t>
                    </w:r>
                    <w:r>
                      <w:rPr>
                        <w:sz w:val="20"/>
                      </w:rPr>
                      <w:t>Change</w:t>
                    </w:r>
                    <w:r>
                      <w:rPr>
                        <w:spacing w:val="-7"/>
                        <w:sz w:val="20"/>
                      </w:rPr>
                      <w:t xml:space="preserve"> </w:t>
                    </w:r>
                    <w:r>
                      <w:rPr>
                        <w:spacing w:val="-10"/>
                        <w:sz w:val="20"/>
                      </w:rPr>
                      <w:t>1</w:t>
                    </w:r>
                  </w:p>
                  <w:p w14:paraId="3806ABB3" w14:textId="77777777" w:rsidR="00D466FC" w:rsidRDefault="008E3CB2">
                    <w:pPr>
                      <w:spacing w:before="1"/>
                      <w:ind w:right="18"/>
                      <w:jc w:val="right"/>
                      <w:rPr>
                        <w:sz w:val="20"/>
                      </w:rPr>
                    </w:pPr>
                    <w:r>
                      <w:rPr>
                        <w:sz w:val="20"/>
                      </w:rPr>
                      <w:t>Attachment</w:t>
                    </w:r>
                    <w:r>
                      <w:rPr>
                        <w:spacing w:val="-9"/>
                        <w:sz w:val="20"/>
                      </w:rPr>
                      <w:t xml:space="preserve"> </w:t>
                    </w:r>
                    <w:r>
                      <w:rPr>
                        <w:spacing w:val="-10"/>
                        <w:sz w:val="20"/>
                      </w:rPr>
                      <w:t>2</w:t>
                    </w:r>
                  </w:p>
                  <w:p w14:paraId="72F5C92B" w14:textId="77777777" w:rsidR="00D466FC" w:rsidRDefault="008E3CB2">
                    <w:pPr>
                      <w:ind w:right="18"/>
                      <w:jc w:val="right"/>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DBDB" w14:textId="77777777" w:rsidR="008E3CB2" w:rsidRDefault="008E3CB2">
      <w:r>
        <w:separator/>
      </w:r>
    </w:p>
  </w:footnote>
  <w:footnote w:type="continuationSeparator" w:id="0">
    <w:p w14:paraId="5A9DA7F5" w14:textId="77777777" w:rsidR="008E3CB2" w:rsidRDefault="008E3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C5D95"/>
    <w:multiLevelType w:val="hybridMultilevel"/>
    <w:tmpl w:val="EF40FEAE"/>
    <w:lvl w:ilvl="0" w:tplc="EF32EA20">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3845226">
      <w:numFmt w:val="bullet"/>
      <w:lvlText w:val="•"/>
      <w:lvlJc w:val="left"/>
      <w:pPr>
        <w:ind w:left="1944" w:hanging="360"/>
      </w:pPr>
      <w:rPr>
        <w:rFonts w:hint="default"/>
        <w:lang w:val="en-US" w:eastAsia="en-US" w:bidi="ar-SA"/>
      </w:rPr>
    </w:lvl>
    <w:lvl w:ilvl="2" w:tplc="058E6378">
      <w:numFmt w:val="bullet"/>
      <w:lvlText w:val="•"/>
      <w:lvlJc w:val="left"/>
      <w:pPr>
        <w:ind w:left="2808" w:hanging="360"/>
      </w:pPr>
      <w:rPr>
        <w:rFonts w:hint="default"/>
        <w:lang w:val="en-US" w:eastAsia="en-US" w:bidi="ar-SA"/>
      </w:rPr>
    </w:lvl>
    <w:lvl w:ilvl="3" w:tplc="785CDE58">
      <w:numFmt w:val="bullet"/>
      <w:lvlText w:val="•"/>
      <w:lvlJc w:val="left"/>
      <w:pPr>
        <w:ind w:left="3672" w:hanging="360"/>
      </w:pPr>
      <w:rPr>
        <w:rFonts w:hint="default"/>
        <w:lang w:val="en-US" w:eastAsia="en-US" w:bidi="ar-SA"/>
      </w:rPr>
    </w:lvl>
    <w:lvl w:ilvl="4" w:tplc="5992D376">
      <w:numFmt w:val="bullet"/>
      <w:lvlText w:val="•"/>
      <w:lvlJc w:val="left"/>
      <w:pPr>
        <w:ind w:left="4536" w:hanging="360"/>
      </w:pPr>
      <w:rPr>
        <w:rFonts w:hint="default"/>
        <w:lang w:val="en-US" w:eastAsia="en-US" w:bidi="ar-SA"/>
      </w:rPr>
    </w:lvl>
    <w:lvl w:ilvl="5" w:tplc="E55CA87E">
      <w:numFmt w:val="bullet"/>
      <w:lvlText w:val="•"/>
      <w:lvlJc w:val="left"/>
      <w:pPr>
        <w:ind w:left="5400" w:hanging="360"/>
      </w:pPr>
      <w:rPr>
        <w:rFonts w:hint="default"/>
        <w:lang w:val="en-US" w:eastAsia="en-US" w:bidi="ar-SA"/>
      </w:rPr>
    </w:lvl>
    <w:lvl w:ilvl="6" w:tplc="68CE0A14">
      <w:numFmt w:val="bullet"/>
      <w:lvlText w:val="•"/>
      <w:lvlJc w:val="left"/>
      <w:pPr>
        <w:ind w:left="6264" w:hanging="360"/>
      </w:pPr>
      <w:rPr>
        <w:rFonts w:hint="default"/>
        <w:lang w:val="en-US" w:eastAsia="en-US" w:bidi="ar-SA"/>
      </w:rPr>
    </w:lvl>
    <w:lvl w:ilvl="7" w:tplc="1ECCC786">
      <w:numFmt w:val="bullet"/>
      <w:lvlText w:val="•"/>
      <w:lvlJc w:val="left"/>
      <w:pPr>
        <w:ind w:left="7128" w:hanging="360"/>
      </w:pPr>
      <w:rPr>
        <w:rFonts w:hint="default"/>
        <w:lang w:val="en-US" w:eastAsia="en-US" w:bidi="ar-SA"/>
      </w:rPr>
    </w:lvl>
    <w:lvl w:ilvl="8" w:tplc="0A40A0AC">
      <w:numFmt w:val="bullet"/>
      <w:lvlText w:val="•"/>
      <w:lvlJc w:val="left"/>
      <w:pPr>
        <w:ind w:left="7992" w:hanging="360"/>
      </w:pPr>
      <w:rPr>
        <w:rFonts w:hint="default"/>
        <w:lang w:val="en-US" w:eastAsia="en-US" w:bidi="ar-SA"/>
      </w:rPr>
    </w:lvl>
  </w:abstractNum>
  <w:abstractNum w:abstractNumId="1" w15:restartNumberingAfterBreak="0">
    <w:nsid w:val="6A5E53E4"/>
    <w:multiLevelType w:val="hybridMultilevel"/>
    <w:tmpl w:val="2F1E11DC"/>
    <w:lvl w:ilvl="0" w:tplc="A5EE30EC">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3C0B59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0D469CEE">
      <w:numFmt w:val="bullet"/>
      <w:lvlText w:val="•"/>
      <w:lvlJc w:val="left"/>
      <w:pPr>
        <w:ind w:left="2808" w:hanging="360"/>
      </w:pPr>
      <w:rPr>
        <w:rFonts w:hint="default"/>
        <w:lang w:val="en-US" w:eastAsia="en-US" w:bidi="ar-SA"/>
      </w:rPr>
    </w:lvl>
    <w:lvl w:ilvl="3" w:tplc="01EE6842">
      <w:numFmt w:val="bullet"/>
      <w:lvlText w:val="•"/>
      <w:lvlJc w:val="left"/>
      <w:pPr>
        <w:ind w:left="3672" w:hanging="360"/>
      </w:pPr>
      <w:rPr>
        <w:rFonts w:hint="default"/>
        <w:lang w:val="en-US" w:eastAsia="en-US" w:bidi="ar-SA"/>
      </w:rPr>
    </w:lvl>
    <w:lvl w:ilvl="4" w:tplc="43DE0944">
      <w:numFmt w:val="bullet"/>
      <w:lvlText w:val="•"/>
      <w:lvlJc w:val="left"/>
      <w:pPr>
        <w:ind w:left="4536" w:hanging="360"/>
      </w:pPr>
      <w:rPr>
        <w:rFonts w:hint="default"/>
        <w:lang w:val="en-US" w:eastAsia="en-US" w:bidi="ar-SA"/>
      </w:rPr>
    </w:lvl>
    <w:lvl w:ilvl="5" w:tplc="B56EDF4E">
      <w:numFmt w:val="bullet"/>
      <w:lvlText w:val="•"/>
      <w:lvlJc w:val="left"/>
      <w:pPr>
        <w:ind w:left="5400" w:hanging="360"/>
      </w:pPr>
      <w:rPr>
        <w:rFonts w:hint="default"/>
        <w:lang w:val="en-US" w:eastAsia="en-US" w:bidi="ar-SA"/>
      </w:rPr>
    </w:lvl>
    <w:lvl w:ilvl="6" w:tplc="616E107E">
      <w:numFmt w:val="bullet"/>
      <w:lvlText w:val="•"/>
      <w:lvlJc w:val="left"/>
      <w:pPr>
        <w:ind w:left="6264" w:hanging="360"/>
      </w:pPr>
      <w:rPr>
        <w:rFonts w:hint="default"/>
        <w:lang w:val="en-US" w:eastAsia="en-US" w:bidi="ar-SA"/>
      </w:rPr>
    </w:lvl>
    <w:lvl w:ilvl="7" w:tplc="2EC8303A">
      <w:numFmt w:val="bullet"/>
      <w:lvlText w:val="•"/>
      <w:lvlJc w:val="left"/>
      <w:pPr>
        <w:ind w:left="7128" w:hanging="360"/>
      </w:pPr>
      <w:rPr>
        <w:rFonts w:hint="default"/>
        <w:lang w:val="en-US" w:eastAsia="en-US" w:bidi="ar-SA"/>
      </w:rPr>
    </w:lvl>
    <w:lvl w:ilvl="8" w:tplc="9CB8CFBC">
      <w:numFmt w:val="bullet"/>
      <w:lvlText w:val="•"/>
      <w:lvlJc w:val="left"/>
      <w:pPr>
        <w:ind w:left="7992" w:hanging="360"/>
      </w:pPr>
      <w:rPr>
        <w:rFonts w:hint="default"/>
        <w:lang w:val="en-US" w:eastAsia="en-US" w:bidi="ar-SA"/>
      </w:rPr>
    </w:lvl>
  </w:abstractNum>
  <w:num w:numId="1" w16cid:durableId="365525794">
    <w:abstractNumId w:val="0"/>
  </w:num>
  <w:num w:numId="2" w16cid:durableId="756369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466FC"/>
    <w:rsid w:val="003F7473"/>
    <w:rsid w:val="008E3CB2"/>
    <w:rsid w:val="00D4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9B97"/>
  <w15:docId w15:val="{5C9C593A-9829-4934-91C0-30D6E054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Zefiretto, Laura A</dc:creator>
  <dc:description/>
  <cp:lastModifiedBy>Cassar, Salvatore</cp:lastModifiedBy>
  <cp:revision>2</cp:revision>
  <dcterms:created xsi:type="dcterms:W3CDTF">2026-04-17T13:26:00Z</dcterms:created>
  <dcterms:modified xsi:type="dcterms:W3CDTF">2026-04-17T13:27:00Z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y fmtid="{D5CDD505-2E9C-101B-9397-08002B2CF9AE}" pid="3" name="Created">
    <vt:filetime>2025-11-20T00:00:00Z</vt:filetime>
  </property>
  <property fmtid="{D5CDD505-2E9C-101B-9397-08002B2CF9AE}" pid="4" name="Creator">
    <vt:lpwstr>Acrobat PDFMaker 25 for Word</vt:lpwstr>
  </property>
  <property fmtid="{D5CDD505-2E9C-101B-9397-08002B2CF9AE}" pid="5" name="LastSaved">
    <vt:filetime>2026-04-17T00:00:00Z</vt:filetime>
  </property>
  <property fmtid="{D5CDD505-2E9C-101B-9397-08002B2CF9AE}" pid="6" name="Producer">
    <vt:lpwstr>Adobe PDF Library 25.1.108</vt:lpwstr>
  </property>
  <property fmtid="{D5CDD505-2E9C-101B-9397-08002B2CF9AE}" pid="7" name="SourceModified">
    <vt:lpwstr>D:20251120201745</vt:lpwstr>
  </property>
</Properties>
</file>