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72366D7E"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425517">
        <w:rPr>
          <w:rFonts w:ascii="Times New Roman" w:hAnsi="Times New Roman" w:cs="Times New Roman"/>
          <w:b/>
          <w:bCs/>
          <w:sz w:val="28"/>
          <w:szCs w:val="28"/>
        </w:rPr>
        <w:t>03-2025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27481D8F"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425517" w:rsidRPr="00425517">
        <w:rPr>
          <w:rFonts w:ascii="Times New Roman" w:hAnsi="Times New Roman" w:cs="Times New Roman"/>
        </w:rPr>
        <w:t>May 30, 2025</w:t>
      </w:r>
    </w:p>
    <w:p w14:paraId="7D2B26EF" w14:textId="11713601"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425517" w:rsidRPr="00425517">
        <w:rPr>
          <w:rFonts w:ascii="Times New Roman" w:hAnsi="Times New Roman" w:cs="Times New Roman"/>
        </w:rPr>
        <w:t>2025 Lower Living Standard Income Level (LLSIL)</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79765888" w14:textId="77777777" w:rsidR="00425517" w:rsidRDefault="00425517" w:rsidP="00425517">
      <w:pPr>
        <w:rPr>
          <w:rFonts w:ascii="Times New Roman" w:hAnsi="Times New Roman" w:cs="Times New Roman"/>
        </w:rPr>
      </w:pPr>
      <w:r w:rsidRPr="785AAD16">
        <w:rPr>
          <w:rFonts w:ascii="Times New Roman" w:hAnsi="Times New Roman" w:cs="Times New Roman"/>
        </w:rPr>
        <w:t>To transmit the P</w:t>
      </w:r>
      <w:r>
        <w:rPr>
          <w:rFonts w:ascii="Times New Roman" w:hAnsi="Times New Roman" w:cs="Times New Roman"/>
        </w:rPr>
        <w:t xml:space="preserve">rogram </w:t>
      </w:r>
      <w:r w:rsidRPr="785AAD16">
        <w:rPr>
          <w:rFonts w:ascii="Times New Roman" w:hAnsi="Times New Roman" w:cs="Times New Roman"/>
        </w:rPr>
        <w:t>Y</w:t>
      </w:r>
      <w:r>
        <w:rPr>
          <w:rFonts w:ascii="Times New Roman" w:hAnsi="Times New Roman" w:cs="Times New Roman"/>
        </w:rPr>
        <w:t xml:space="preserve">ear </w:t>
      </w:r>
      <w:r w:rsidRPr="785AAD16">
        <w:rPr>
          <w:rFonts w:ascii="Times New Roman" w:hAnsi="Times New Roman" w:cs="Times New Roman"/>
        </w:rPr>
        <w:t>202</w:t>
      </w:r>
      <w:r>
        <w:rPr>
          <w:rFonts w:ascii="Times New Roman" w:hAnsi="Times New Roman" w:cs="Times New Roman"/>
        </w:rPr>
        <w:t>5</w:t>
      </w:r>
      <w:r w:rsidRPr="785AAD16">
        <w:rPr>
          <w:rFonts w:ascii="Times New Roman" w:hAnsi="Times New Roman" w:cs="Times New Roman"/>
        </w:rPr>
        <w:t xml:space="preserve"> income chart identifying the higher of the "Federal Poverty Level Income Guidelines" and the "70% </w:t>
      </w:r>
      <w:r>
        <w:rPr>
          <w:rFonts w:ascii="Times New Roman" w:hAnsi="Times New Roman" w:cs="Times New Roman"/>
        </w:rPr>
        <w:t>LLSIL</w:t>
      </w:r>
      <w:r w:rsidRPr="785AAD16">
        <w:rPr>
          <w:rFonts w:ascii="Times New Roman" w:hAnsi="Times New Roman" w:cs="Times New Roman"/>
        </w:rPr>
        <w:t xml:space="preserve"> Guidelines" for the year</w:t>
      </w:r>
      <w:r>
        <w:rPr>
          <w:rFonts w:ascii="Times New Roman" w:hAnsi="Times New Roman" w:cs="Times New Roman"/>
        </w:rPr>
        <w:t>.</w:t>
      </w:r>
    </w:p>
    <w:p w14:paraId="4D68800B" w14:textId="77777777" w:rsidR="00425517" w:rsidRPr="00CC3D7C" w:rsidRDefault="00425517" w:rsidP="00425517">
      <w:pPr>
        <w:rPr>
          <w:rFonts w:ascii="Times New Roman" w:hAnsi="Times New Roman" w:cs="Times New Roman"/>
        </w:rPr>
      </w:pPr>
      <w:r w:rsidRPr="005A518C">
        <w:rPr>
          <w:rFonts w:ascii="Times New Roman" w:hAnsi="Times New Roman" w:cs="Times New Roman"/>
        </w:rPr>
        <w:t xml:space="preserve">This Operational Guidance rescinds </w:t>
      </w:r>
      <w:r>
        <w:rPr>
          <w:rFonts w:ascii="Times New Roman" w:hAnsi="Times New Roman" w:cs="Times New Roman"/>
        </w:rPr>
        <w:t xml:space="preserve">OG 02-2024, </w:t>
      </w:r>
      <w:r w:rsidRPr="00216A72">
        <w:rPr>
          <w:rFonts w:ascii="Times New Roman" w:hAnsi="Times New Roman" w:cs="Times New Roman"/>
        </w:rPr>
        <w:t xml:space="preserve">updates the LLSIL Adjusted Income Chart, removes </w:t>
      </w:r>
      <w:r>
        <w:rPr>
          <w:rFonts w:ascii="Times New Roman" w:hAnsi="Times New Roman" w:cs="Times New Roman"/>
        </w:rPr>
        <w:t>Craven, Jones, Pamlico, and Wayne</w:t>
      </w:r>
      <w:r w:rsidRPr="00216A72">
        <w:rPr>
          <w:rFonts w:ascii="Times New Roman" w:hAnsi="Times New Roman" w:cs="Times New Roman"/>
        </w:rPr>
        <w:t xml:space="preserve"> Counties as Metropolitan Statistical Areas</w:t>
      </w:r>
      <w:r>
        <w:rPr>
          <w:rFonts w:ascii="Times New Roman" w:hAnsi="Times New Roman" w:cs="Times New Roman"/>
        </w:rPr>
        <w:t>, and adds Moore County. T</w:t>
      </w:r>
      <w:r w:rsidRPr="009370E3">
        <w:rPr>
          <w:rFonts w:ascii="Times New Roman" w:hAnsi="Times New Roman" w:cs="Times New Roman"/>
        </w:rPr>
        <w:t>his Operational Guidance and the procedures herein supersede all previous policies, procedures, and guidelines regarding</w:t>
      </w:r>
      <w:r>
        <w:rPr>
          <w:rFonts w:ascii="Times New Roman" w:hAnsi="Times New Roman" w:cs="Times New Roman"/>
        </w:rPr>
        <w:t xml:space="preserve"> the</w:t>
      </w:r>
      <w:r w:rsidRPr="009370E3">
        <w:rPr>
          <w:rFonts w:ascii="Times New Roman" w:hAnsi="Times New Roman" w:cs="Times New Roman"/>
        </w:rPr>
        <w:t xml:space="preserve"> LLSIL.</w:t>
      </w:r>
      <w:r w:rsidRPr="005A518C">
        <w:rPr>
          <w:rFonts w:ascii="Times New Roman" w:hAnsi="Times New Roman" w:cs="Times New Roman"/>
        </w:rPr>
        <w:t xml:space="preserve"> </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37EDA506" w14:textId="77777777" w:rsidR="00425517" w:rsidRPr="005E2430" w:rsidRDefault="00425517" w:rsidP="00A6588B">
      <w:pPr>
        <w:rPr>
          <w:rFonts w:ascii="Times New Roman" w:hAnsi="Times New Roman" w:cs="Times New Roman"/>
        </w:rPr>
      </w:pPr>
      <w:r w:rsidRPr="4FC29E7D">
        <w:rPr>
          <w:rFonts w:ascii="Times New Roman" w:hAnsi="Times New Roman" w:cs="Times New Roman"/>
        </w:rPr>
        <w:t>The U.S. Department of Labor (USDOL) published the LLSIL in the Federal Register on</w:t>
      </w:r>
      <w:r>
        <w:rPr>
          <w:rFonts w:ascii="Times New Roman" w:hAnsi="Times New Roman" w:cs="Times New Roman"/>
        </w:rPr>
        <w:t xml:space="preserve"> May 13, 2025.</w:t>
      </w:r>
      <w:r w:rsidRPr="4FC29E7D">
        <w:rPr>
          <w:rFonts w:ascii="Times New Roman" w:hAnsi="Times New Roman" w:cs="Times New Roman"/>
        </w:rPr>
        <w:t xml:space="preserve"> </w:t>
      </w:r>
    </w:p>
    <w:p w14:paraId="72021254" w14:textId="77777777" w:rsidR="00425517" w:rsidRPr="005E2430" w:rsidRDefault="00425517" w:rsidP="00A6588B">
      <w:pPr>
        <w:rPr>
          <w:rFonts w:ascii="Times New Roman" w:hAnsi="Times New Roman" w:cs="Times New Roman"/>
        </w:rPr>
      </w:pPr>
      <w:r w:rsidRPr="005E2430">
        <w:rPr>
          <w:rFonts w:ascii="Times New Roman" w:hAnsi="Times New Roman" w:cs="Times New Roman"/>
        </w:rPr>
        <w:t xml:space="preserve">The LLSIL is used for several purposes under the federal Workforce Innovation and Opportunity Act (WIOA). Specifically, WIOA Section 3(36) defines the term ‘‘low-income individual’’ for eligibility purposes, and Sections 127(b)(2)(C) and 132(b)(1)(B)(v)(IV) define the terms ‘‘disadvantaged youth’’ and ‘‘disadvantaged adult’’ in terms of the poverty line or LLSIL for state formula allotments. The Governor, State, and </w:t>
      </w:r>
      <w:r>
        <w:rPr>
          <w:rFonts w:ascii="Times New Roman" w:hAnsi="Times New Roman" w:cs="Times New Roman"/>
        </w:rPr>
        <w:t xml:space="preserve">Local Area </w:t>
      </w:r>
      <w:r w:rsidRPr="005E2430">
        <w:rPr>
          <w:rFonts w:ascii="Times New Roman" w:hAnsi="Times New Roman" w:cs="Times New Roman"/>
        </w:rPr>
        <w:t xml:space="preserve">Workforce Development Boards (WDBs) use the LLSIL for determining eligibility for youth and adults for certain services. </w:t>
      </w:r>
    </w:p>
    <w:p w14:paraId="38010BD5" w14:textId="77777777" w:rsidR="00425517" w:rsidRPr="005E2430" w:rsidRDefault="00425517" w:rsidP="00A6588B">
      <w:pPr>
        <w:rPr>
          <w:rFonts w:ascii="Times New Roman" w:hAnsi="Times New Roman" w:cs="Times New Roman"/>
        </w:rPr>
      </w:pPr>
      <w:r w:rsidRPr="005E2430">
        <w:rPr>
          <w:rFonts w:ascii="Times New Roman" w:hAnsi="Times New Roman" w:cs="Times New Roman"/>
        </w:rPr>
        <w:t>The USDOL Employment and Training Administration (ETA) encourages governors and state/WDBs to consult the WIOA Final Rule and ETA guidance for more specific guidance in applying LLSIL to program requirements. WIOA defines the term "low-income individual" as one who qualifies under various criteria, including an individual who is in a family with</w:t>
      </w:r>
      <w:r>
        <w:rPr>
          <w:rFonts w:ascii="Times New Roman" w:hAnsi="Times New Roman" w:cs="Times New Roman"/>
        </w:rPr>
        <w:t xml:space="preserve"> a total</w:t>
      </w:r>
      <w:r w:rsidRPr="005E2430">
        <w:rPr>
          <w:rFonts w:ascii="Times New Roman" w:hAnsi="Times New Roman" w:cs="Times New Roman"/>
        </w:rPr>
        <w:t xml:space="preserve"> family income that does not exceed the higher level of the poverty line or 70% of the LLSIL. </w:t>
      </w:r>
    </w:p>
    <w:p w14:paraId="13987DBC" w14:textId="77777777" w:rsidR="00425517" w:rsidRDefault="00425517" w:rsidP="00A6588B">
      <w:pPr>
        <w:rPr>
          <w:rFonts w:ascii="Times New Roman" w:hAnsi="Times New Roman" w:cs="Times New Roman"/>
        </w:rPr>
      </w:pPr>
      <w:r w:rsidRPr="005E2430">
        <w:rPr>
          <w:rFonts w:ascii="Times New Roman" w:hAnsi="Times New Roman" w:cs="Times New Roman"/>
        </w:rPr>
        <w:t>WIOA Section 3(36)(B) defines the LLSIL as "that income level (adjusted for regional, metropolitan, urban and rural differences, and family size) determined annually by the U.S. Secretary of Labor based on the most recent lower living family budget issued by the Secretary."</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lastRenderedPageBreak/>
        <w:t xml:space="preserve">Action: </w:t>
      </w:r>
    </w:p>
    <w:p w14:paraId="4A1B8A6F" w14:textId="77777777" w:rsidR="00A6588B" w:rsidRDefault="00A6588B" w:rsidP="00A6588B">
      <w:pPr>
        <w:rPr>
          <w:rFonts w:ascii="Times New Roman" w:hAnsi="Times New Roman" w:cs="Times New Roman"/>
        </w:rPr>
      </w:pPr>
      <w:r w:rsidRPr="785AAD16">
        <w:rPr>
          <w:rFonts w:ascii="Times New Roman" w:hAnsi="Times New Roman" w:cs="Times New Roman"/>
        </w:rPr>
        <w:t>The attached 202</w:t>
      </w:r>
      <w:r>
        <w:rPr>
          <w:rFonts w:ascii="Times New Roman" w:hAnsi="Times New Roman" w:cs="Times New Roman"/>
        </w:rPr>
        <w:t xml:space="preserve">5 </w:t>
      </w:r>
      <w:r w:rsidRPr="785AAD16">
        <w:rPr>
          <w:rFonts w:ascii="Times New Roman" w:hAnsi="Times New Roman" w:cs="Times New Roman"/>
        </w:rPr>
        <w:t xml:space="preserve">LLSIL </w:t>
      </w:r>
      <w:r>
        <w:rPr>
          <w:rFonts w:ascii="Times New Roman" w:hAnsi="Times New Roman" w:cs="Times New Roman"/>
        </w:rPr>
        <w:t xml:space="preserve">Adjusted </w:t>
      </w:r>
      <w:r w:rsidRPr="785AAD16">
        <w:rPr>
          <w:rFonts w:ascii="Times New Roman" w:hAnsi="Times New Roman" w:cs="Times New Roman"/>
        </w:rPr>
        <w:t>Income Chart is to be used to determine low-income status of applicants for WIOA services as noted in WIOA Section 3(36)(B).</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65E87A3D" w14:textId="77777777" w:rsidR="00A6588B" w:rsidRPr="00CC3D7C" w:rsidRDefault="00A6588B" w:rsidP="00A6588B">
      <w:pPr>
        <w:pStyle w:val="BodyTextIndent"/>
        <w:ind w:left="0" w:firstLine="0"/>
        <w:rPr>
          <w:rFonts w:eastAsiaTheme="minorEastAsia"/>
        </w:rPr>
      </w:pPr>
      <w:r>
        <w:rPr>
          <w:rFonts w:eastAsiaTheme="minorEastAsia"/>
        </w:rPr>
        <w:t xml:space="preserve">May 13, 2025 </w:t>
      </w:r>
      <w:r w:rsidRPr="4FC29E7D">
        <w:rPr>
          <w:rFonts w:eastAsiaTheme="minorEastAsia"/>
        </w:rPr>
        <w:t>(Per USDOL)</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15A6EF6D" w:rsidR="00D90DFB" w:rsidRPr="00661047" w:rsidRDefault="00A6588B" w:rsidP="00D90DFB">
      <w:pPr>
        <w:rPr>
          <w:rFonts w:ascii="Times New Roman" w:hAnsi="Times New Roman" w:cs="Times New Roman"/>
          <w:color w:val="000000" w:themeColor="text1"/>
        </w:rPr>
      </w:pPr>
      <w:r>
        <w:rPr>
          <w:rFonts w:ascii="Times New Roman" w:hAnsi="Times New Roman" w:cs="Times New Roman"/>
          <w:color w:val="000000" w:themeColor="text1"/>
        </w:rPr>
        <w:t>Division Planner</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72A63A75" w14:textId="579866FB" w:rsidR="006662FB" w:rsidRPr="00A6588B" w:rsidRDefault="00A6588B" w:rsidP="006662FB">
      <w:pPr>
        <w:rPr>
          <w:rFonts w:ascii="Times New Roman" w:hAnsi="Times New Roman" w:cs="Times New Roman"/>
        </w:rPr>
      </w:pPr>
      <w:r w:rsidRPr="00A6588B">
        <w:rPr>
          <w:rFonts w:ascii="Times New Roman" w:hAnsi="Times New Roman" w:cs="Times New Roman"/>
        </w:rPr>
        <w:t>2025 LLSIL Adjusted Income Chart</w:t>
      </w: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16921176"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7CB4A538"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6812068C"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C5EF9"/>
    <w:rsid w:val="001B40E6"/>
    <w:rsid w:val="003C0E54"/>
    <w:rsid w:val="003D62B7"/>
    <w:rsid w:val="00425517"/>
    <w:rsid w:val="00496A34"/>
    <w:rsid w:val="004A54AB"/>
    <w:rsid w:val="0050440D"/>
    <w:rsid w:val="00661047"/>
    <w:rsid w:val="006662FB"/>
    <w:rsid w:val="006E07B4"/>
    <w:rsid w:val="007726AA"/>
    <w:rsid w:val="007F3066"/>
    <w:rsid w:val="007F7DA6"/>
    <w:rsid w:val="0088650E"/>
    <w:rsid w:val="00A6588B"/>
    <w:rsid w:val="00B35815"/>
    <w:rsid w:val="00B60106"/>
    <w:rsid w:val="00BC4FAE"/>
    <w:rsid w:val="00BC7CDA"/>
    <w:rsid w:val="00BE1671"/>
    <w:rsid w:val="00CD1349"/>
    <w:rsid w:val="00D02678"/>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table" w:styleId="TableGrid">
    <w:name w:val="Table Grid"/>
    <w:basedOn w:val="TableNormal"/>
    <w:uiPriority w:val="59"/>
    <w:rsid w:val="00425517"/>
    <w:pPr>
      <w:widowControl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6588B"/>
    <w:pPr>
      <w:spacing w:after="0" w:line="240" w:lineRule="auto"/>
      <w:ind w:left="1440" w:hanging="1440"/>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rsid w:val="00A6588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2026-04-10T16:10:00Z</dcterms:modified>
</cp:coreProperties>
</file>