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B5BCDD" w14:textId="55998AE2" w:rsidR="00B27051" w:rsidRPr="00B5241A" w:rsidRDefault="00B27051" w:rsidP="00B27051">
      <w:pPr>
        <w:pStyle w:val="Title"/>
        <w:shd w:val="clear" w:color="auto" w:fill="C6D9F1"/>
        <w:tabs>
          <w:tab w:val="left" w:pos="8616"/>
        </w:tabs>
        <w:ind w:left="540"/>
        <w:jc w:val="left"/>
        <w:rPr>
          <w:rFonts w:ascii="Times New Roman" w:hAnsi="Times New Roman"/>
          <w:b w:val="0"/>
          <w:sz w:val="24"/>
          <w:szCs w:val="24"/>
        </w:rPr>
      </w:pPr>
      <w:bookmarkStart w:id="0" w:name="_GoBack"/>
      <w:bookmarkEnd w:id="0"/>
      <w:r w:rsidRPr="00B5241A">
        <w:rPr>
          <w:rFonts w:ascii="Times New Roman" w:hAnsi="Times New Roman"/>
          <w:b w:val="0"/>
          <w:sz w:val="24"/>
          <w:szCs w:val="24"/>
        </w:rPr>
        <w:t xml:space="preserve">PROGRAM STATEMENT </w:t>
      </w:r>
      <w:r w:rsidRPr="00B5241A">
        <w:rPr>
          <w:rFonts w:ascii="Times New Roman" w:hAnsi="Times New Roman"/>
          <w:b w:val="0"/>
          <w:sz w:val="24"/>
          <w:szCs w:val="24"/>
        </w:rPr>
        <w:tab/>
      </w:r>
    </w:p>
    <w:p w14:paraId="3819CA49" w14:textId="77777777" w:rsidR="008E620F" w:rsidRDefault="008E620F" w:rsidP="00B27051">
      <w:pPr>
        <w:pStyle w:val="xmsonormal"/>
        <w:spacing w:before="0" w:beforeAutospacing="0" w:after="0" w:afterAutospacing="0"/>
        <w:ind w:left="540"/>
        <w:rPr>
          <w:sz w:val="22"/>
          <w:szCs w:val="22"/>
          <w:shd w:val="clear" w:color="auto" w:fill="FFFFFF"/>
        </w:rPr>
      </w:pPr>
    </w:p>
    <w:p w14:paraId="671F4D3C" w14:textId="722AE981" w:rsidR="00991DBF" w:rsidRPr="00517B86" w:rsidRDefault="00A122C0" w:rsidP="00B27051">
      <w:pPr>
        <w:pStyle w:val="xmsonormal"/>
        <w:spacing w:before="0" w:beforeAutospacing="0" w:after="0" w:afterAutospacing="0"/>
        <w:ind w:left="540"/>
        <w:rPr>
          <w:sz w:val="22"/>
          <w:szCs w:val="22"/>
          <w:shd w:val="clear" w:color="auto" w:fill="FFFFFF"/>
        </w:rPr>
      </w:pPr>
      <w:r w:rsidRPr="00517B86">
        <w:rPr>
          <w:sz w:val="22"/>
          <w:szCs w:val="22"/>
          <w:shd w:val="clear" w:color="auto" w:fill="FFFFFF"/>
        </w:rPr>
        <w:t xml:space="preserve">The </w:t>
      </w:r>
      <w:r w:rsidRPr="00517B86">
        <w:rPr>
          <w:b/>
          <w:sz w:val="22"/>
          <w:szCs w:val="22"/>
        </w:rPr>
        <w:t xml:space="preserve">Commerce Fellows / </w:t>
      </w:r>
      <w:r w:rsidRPr="00517B86">
        <w:rPr>
          <w:b/>
          <w:i/>
          <w:sz w:val="22"/>
          <w:szCs w:val="22"/>
        </w:rPr>
        <w:t>Building Community through Capacity and Knowledge</w:t>
      </w:r>
      <w:r w:rsidR="00623FBF" w:rsidRPr="00517B86">
        <w:rPr>
          <w:sz w:val="22"/>
          <w:szCs w:val="22"/>
        </w:rPr>
        <w:t xml:space="preserve"> is offered through </w:t>
      </w:r>
      <w:r w:rsidRPr="00517B86">
        <w:rPr>
          <w:sz w:val="22"/>
          <w:szCs w:val="22"/>
        </w:rPr>
        <w:t xml:space="preserve">funding available from </w:t>
      </w:r>
      <w:r w:rsidR="00623FBF" w:rsidRPr="00517B86">
        <w:rPr>
          <w:sz w:val="22"/>
          <w:szCs w:val="22"/>
        </w:rPr>
        <w:t xml:space="preserve">the </w:t>
      </w:r>
      <w:r w:rsidRPr="00517B86">
        <w:rPr>
          <w:sz w:val="22"/>
          <w:szCs w:val="22"/>
        </w:rPr>
        <w:t xml:space="preserve">U.S. Housing and Urban Development Community Development Block Grant (CDBG) funding program. </w:t>
      </w:r>
      <w:r w:rsidRPr="00517B86">
        <w:rPr>
          <w:sz w:val="22"/>
          <w:szCs w:val="22"/>
          <w:shd w:val="clear" w:color="auto" w:fill="FFFFFF"/>
        </w:rPr>
        <w:t>CDBG funds are available to assist local governments with projects that enhance the vitality of communities by providing decent housing and suitable living environments and expanding economic opportunities. These grants primarily serve persons of low- and moderate- incomes.</w:t>
      </w:r>
      <w:r w:rsidR="00623FBF" w:rsidRPr="00517B86">
        <w:rPr>
          <w:sz w:val="22"/>
          <w:szCs w:val="22"/>
          <w:shd w:val="clear" w:color="auto" w:fill="FFFFFF"/>
        </w:rPr>
        <w:t xml:space="preserve"> </w:t>
      </w:r>
      <w:r w:rsidR="00991DBF" w:rsidRPr="00517B86">
        <w:rPr>
          <w:sz w:val="22"/>
          <w:szCs w:val="22"/>
        </w:rPr>
        <w:t xml:space="preserve">All CDBG-funded activities must meet one of the three national objectives of the program: 1) benefiting low-and moderate-income persons, 2) preventing or eliminating blight, or 3) meeting other community development needs having a particular urgency.  Grantees must be prepared to carryout activities </w:t>
      </w:r>
      <w:r w:rsidR="00517B86" w:rsidRPr="00517B86">
        <w:rPr>
          <w:sz w:val="22"/>
          <w:szCs w:val="22"/>
        </w:rPr>
        <w:t>as a result of the</w:t>
      </w:r>
      <w:r w:rsidR="00991DBF" w:rsidRPr="00517B86">
        <w:rPr>
          <w:sz w:val="22"/>
          <w:szCs w:val="22"/>
        </w:rPr>
        <w:t xml:space="preserve"> </w:t>
      </w:r>
      <w:r w:rsidR="004204F8" w:rsidRPr="004204F8">
        <w:rPr>
          <w:b/>
          <w:sz w:val="22"/>
          <w:szCs w:val="22"/>
        </w:rPr>
        <w:t>Commerce Fellows</w:t>
      </w:r>
      <w:r w:rsidR="00991DBF" w:rsidRPr="00517B86">
        <w:rPr>
          <w:sz w:val="22"/>
          <w:szCs w:val="22"/>
        </w:rPr>
        <w:t xml:space="preserve"> program that will benefit low- and moderate-income (LMI) </w:t>
      </w:r>
      <w:r w:rsidR="00517B86" w:rsidRPr="00517B86">
        <w:rPr>
          <w:sz w:val="22"/>
          <w:szCs w:val="22"/>
        </w:rPr>
        <w:t>individuals and families</w:t>
      </w:r>
      <w:r w:rsidR="00991DBF" w:rsidRPr="00517B86">
        <w:rPr>
          <w:sz w:val="22"/>
          <w:szCs w:val="22"/>
        </w:rPr>
        <w:t xml:space="preserve">.  </w:t>
      </w:r>
    </w:p>
    <w:p w14:paraId="36E2E205" w14:textId="77777777" w:rsidR="00991DBF" w:rsidRPr="00517B86" w:rsidRDefault="00991DBF" w:rsidP="00B27051">
      <w:pPr>
        <w:pStyle w:val="xmsonormal"/>
        <w:spacing w:before="0" w:beforeAutospacing="0" w:after="0" w:afterAutospacing="0"/>
        <w:ind w:left="540"/>
        <w:rPr>
          <w:sz w:val="22"/>
          <w:szCs w:val="22"/>
          <w:shd w:val="clear" w:color="auto" w:fill="FFFFFF"/>
        </w:rPr>
      </w:pPr>
    </w:p>
    <w:p w14:paraId="331C55D4" w14:textId="435F2BFF" w:rsidR="000821B9" w:rsidRPr="00FF0310" w:rsidRDefault="00991DBF" w:rsidP="00FF0310">
      <w:pPr>
        <w:pStyle w:val="xmsonormal"/>
        <w:spacing w:before="0" w:beforeAutospacing="0" w:after="0" w:afterAutospacing="0"/>
        <w:ind w:left="540"/>
        <w:rPr>
          <w:sz w:val="22"/>
          <w:szCs w:val="22"/>
        </w:rPr>
      </w:pPr>
      <w:r w:rsidRPr="00517B86">
        <w:rPr>
          <w:sz w:val="22"/>
          <w:szCs w:val="22"/>
        </w:rPr>
        <w:t xml:space="preserve">The State recognizes that strong leadership at the local level can enhance the opportunities available to LMI people and the </w:t>
      </w:r>
      <w:r w:rsidRPr="00FF0310">
        <w:rPr>
          <w:b/>
          <w:sz w:val="22"/>
          <w:szCs w:val="22"/>
        </w:rPr>
        <w:t>Commerce Fellows</w:t>
      </w:r>
      <w:r w:rsidRPr="00517B86">
        <w:rPr>
          <w:sz w:val="22"/>
          <w:szCs w:val="22"/>
        </w:rPr>
        <w:t xml:space="preserve"> program has a special emphasis in that area.  </w:t>
      </w:r>
      <w:r w:rsidR="00623FBF" w:rsidRPr="00517B86">
        <w:rPr>
          <w:sz w:val="22"/>
          <w:szCs w:val="22"/>
          <w:shd w:val="clear" w:color="auto" w:fill="FFFFFF"/>
        </w:rPr>
        <w:t xml:space="preserve">As a </w:t>
      </w:r>
      <w:r w:rsidRPr="00517B86">
        <w:rPr>
          <w:sz w:val="22"/>
          <w:szCs w:val="22"/>
          <w:shd w:val="clear" w:color="auto" w:fill="FFFFFF"/>
        </w:rPr>
        <w:t xml:space="preserve">result, the State, as a </w:t>
      </w:r>
      <w:r w:rsidR="00623FBF" w:rsidRPr="00517B86">
        <w:rPr>
          <w:sz w:val="22"/>
          <w:szCs w:val="22"/>
          <w:shd w:val="clear" w:color="auto" w:fill="FFFFFF"/>
        </w:rPr>
        <w:t xml:space="preserve">part of its consolidated planning process, identified </w:t>
      </w:r>
      <w:r w:rsidRPr="00517B86">
        <w:rPr>
          <w:sz w:val="22"/>
          <w:szCs w:val="22"/>
          <w:shd w:val="clear" w:color="auto" w:fill="FFFFFF"/>
        </w:rPr>
        <w:t xml:space="preserve">the expansion of its </w:t>
      </w:r>
      <w:r w:rsidR="00623FBF" w:rsidRPr="00517B86">
        <w:rPr>
          <w:sz w:val="22"/>
          <w:szCs w:val="22"/>
          <w:shd w:val="clear" w:color="auto" w:fill="FFFFFF"/>
        </w:rPr>
        <w:t xml:space="preserve">partnership with North Carolina universities to expand </w:t>
      </w:r>
      <w:r w:rsidRPr="00517B86">
        <w:rPr>
          <w:sz w:val="22"/>
          <w:szCs w:val="22"/>
          <w:shd w:val="clear" w:color="auto" w:fill="FFFFFF"/>
        </w:rPr>
        <w:t>the</w:t>
      </w:r>
      <w:r w:rsidR="00623FBF" w:rsidRPr="00517B86">
        <w:rPr>
          <w:sz w:val="22"/>
          <w:szCs w:val="22"/>
          <w:shd w:val="clear" w:color="auto" w:fill="FFFFFF"/>
        </w:rPr>
        <w:t xml:space="preserve"> capacity building program.</w:t>
      </w:r>
      <w:r w:rsidRPr="00517B86">
        <w:rPr>
          <w:sz w:val="22"/>
          <w:szCs w:val="22"/>
        </w:rPr>
        <w:t xml:space="preserve"> </w:t>
      </w:r>
      <w:r w:rsidR="00517B86" w:rsidRPr="00517B86">
        <w:rPr>
          <w:sz w:val="22"/>
          <w:szCs w:val="22"/>
        </w:rPr>
        <w:t>T</w:t>
      </w:r>
      <w:r w:rsidRPr="00517B86">
        <w:rPr>
          <w:sz w:val="22"/>
          <w:szCs w:val="22"/>
        </w:rPr>
        <w:t xml:space="preserve">he </w:t>
      </w:r>
      <w:r w:rsidR="000821B9" w:rsidRPr="00517B86">
        <w:rPr>
          <w:b/>
          <w:sz w:val="22"/>
          <w:szCs w:val="22"/>
        </w:rPr>
        <w:t xml:space="preserve">Commerce Fellows / </w:t>
      </w:r>
      <w:r w:rsidR="000821B9" w:rsidRPr="00517B86">
        <w:rPr>
          <w:b/>
          <w:i/>
          <w:sz w:val="22"/>
          <w:szCs w:val="22"/>
        </w:rPr>
        <w:t>Building Community through Capacity and Knowledge</w:t>
      </w:r>
      <w:r w:rsidR="000821B9" w:rsidRPr="00517B86">
        <w:rPr>
          <w:sz w:val="22"/>
          <w:szCs w:val="22"/>
        </w:rPr>
        <w:t xml:space="preserve"> program is a </w:t>
      </w:r>
      <w:r w:rsidR="002D4634" w:rsidRPr="00517B86">
        <w:rPr>
          <w:sz w:val="22"/>
          <w:szCs w:val="22"/>
        </w:rPr>
        <w:t xml:space="preserve">collaboration among </w:t>
      </w:r>
      <w:r w:rsidR="000821B9" w:rsidRPr="00517B86">
        <w:rPr>
          <w:sz w:val="22"/>
          <w:szCs w:val="22"/>
        </w:rPr>
        <w:t>the NC Department of Commerce Rural Economic Development Division</w:t>
      </w:r>
      <w:r w:rsidRPr="00517B86">
        <w:rPr>
          <w:sz w:val="22"/>
          <w:szCs w:val="22"/>
        </w:rPr>
        <w:t xml:space="preserve"> CDBG program</w:t>
      </w:r>
      <w:r w:rsidR="00513302">
        <w:rPr>
          <w:sz w:val="22"/>
          <w:szCs w:val="22"/>
        </w:rPr>
        <w:t>,</w:t>
      </w:r>
      <w:r w:rsidR="000821B9" w:rsidRPr="00517B86">
        <w:rPr>
          <w:sz w:val="22"/>
          <w:szCs w:val="22"/>
        </w:rPr>
        <w:t xml:space="preserve"> East Carolina University</w:t>
      </w:r>
      <w:r w:rsidR="003615D1">
        <w:rPr>
          <w:sz w:val="22"/>
          <w:szCs w:val="22"/>
        </w:rPr>
        <w:t xml:space="preserve"> (EC</w:t>
      </w:r>
      <w:r w:rsidR="00415F08">
        <w:rPr>
          <w:sz w:val="22"/>
          <w:szCs w:val="22"/>
        </w:rPr>
        <w:t>U)</w:t>
      </w:r>
      <w:r w:rsidR="000821B9" w:rsidRPr="00517B86">
        <w:rPr>
          <w:sz w:val="22"/>
          <w:szCs w:val="22"/>
        </w:rPr>
        <w:t xml:space="preserve"> and</w:t>
      </w:r>
      <w:r w:rsidRPr="00517B86">
        <w:rPr>
          <w:sz w:val="22"/>
          <w:szCs w:val="22"/>
        </w:rPr>
        <w:t xml:space="preserve"> UNC-Chapel Hill School of Government</w:t>
      </w:r>
      <w:r w:rsidR="00415F08">
        <w:rPr>
          <w:sz w:val="22"/>
          <w:szCs w:val="22"/>
        </w:rPr>
        <w:t xml:space="preserve"> (UNC SOG)</w:t>
      </w:r>
      <w:r w:rsidR="000821B9" w:rsidRPr="00517B86">
        <w:rPr>
          <w:sz w:val="22"/>
          <w:szCs w:val="22"/>
        </w:rPr>
        <w:t>. The Department of Commerce will offer grants to local governments</w:t>
      </w:r>
      <w:r w:rsidR="00415F08">
        <w:rPr>
          <w:sz w:val="22"/>
          <w:szCs w:val="22"/>
        </w:rPr>
        <w:t xml:space="preserve"> to</w:t>
      </w:r>
      <w:r w:rsidR="000821B9" w:rsidRPr="00517B86">
        <w:rPr>
          <w:sz w:val="22"/>
          <w:szCs w:val="22"/>
        </w:rPr>
        <w:t xml:space="preserve"> </w:t>
      </w:r>
      <w:r w:rsidR="00517B86" w:rsidRPr="00517B86">
        <w:rPr>
          <w:sz w:val="22"/>
          <w:szCs w:val="22"/>
        </w:rPr>
        <w:t>enable local governments to engage in high-quality professional development and training with an eye toward improving opportunities for LMI individuals</w:t>
      </w:r>
      <w:r w:rsidR="009C316C" w:rsidRPr="00517B86">
        <w:rPr>
          <w:sz w:val="22"/>
          <w:szCs w:val="22"/>
        </w:rPr>
        <w:t>. Th</w:t>
      </w:r>
      <w:r w:rsidR="000821B9" w:rsidRPr="00517B86">
        <w:rPr>
          <w:sz w:val="22"/>
          <w:szCs w:val="22"/>
        </w:rPr>
        <w:t>ese grants are designed to facilitate capacity</w:t>
      </w:r>
      <w:r w:rsidR="0051082C" w:rsidRPr="00517B86">
        <w:rPr>
          <w:sz w:val="22"/>
          <w:szCs w:val="22"/>
        </w:rPr>
        <w:t>-</w:t>
      </w:r>
      <w:r w:rsidR="000821B9" w:rsidRPr="00517B86">
        <w:rPr>
          <w:sz w:val="22"/>
          <w:szCs w:val="22"/>
        </w:rPr>
        <w:t xml:space="preserve">building </w:t>
      </w:r>
      <w:r w:rsidR="009C316C" w:rsidRPr="00517B86">
        <w:rPr>
          <w:sz w:val="22"/>
          <w:szCs w:val="22"/>
        </w:rPr>
        <w:t>and</w:t>
      </w:r>
      <w:r w:rsidR="000821B9" w:rsidRPr="00517B86">
        <w:rPr>
          <w:sz w:val="22"/>
          <w:szCs w:val="22"/>
        </w:rPr>
        <w:t xml:space="preserve"> will enable local administrators to participate in professional development courses/semi</w:t>
      </w:r>
      <w:r w:rsidR="0051082C" w:rsidRPr="00517B86">
        <w:rPr>
          <w:sz w:val="22"/>
          <w:szCs w:val="22"/>
        </w:rPr>
        <w:t>nars at one of the above-named U</w:t>
      </w:r>
      <w:r w:rsidR="000821B9" w:rsidRPr="00517B86">
        <w:rPr>
          <w:sz w:val="22"/>
          <w:szCs w:val="22"/>
        </w:rPr>
        <w:t xml:space="preserve">niversities. </w:t>
      </w:r>
    </w:p>
    <w:p w14:paraId="61156661" w14:textId="5B18BE61" w:rsidR="00A27B3F" w:rsidRPr="00517B86" w:rsidRDefault="000821B9" w:rsidP="0024181C">
      <w:pPr>
        <w:pStyle w:val="xmsonormal"/>
        <w:ind w:left="540"/>
        <w:rPr>
          <w:sz w:val="22"/>
          <w:szCs w:val="22"/>
        </w:rPr>
      </w:pPr>
      <w:r w:rsidRPr="00517B86">
        <w:rPr>
          <w:sz w:val="22"/>
          <w:szCs w:val="22"/>
        </w:rPr>
        <w:t xml:space="preserve">Community development is a strong focus of the </w:t>
      </w:r>
      <w:r w:rsidRPr="00517B86">
        <w:rPr>
          <w:b/>
          <w:sz w:val="22"/>
          <w:szCs w:val="22"/>
        </w:rPr>
        <w:t>Commerce Fellows</w:t>
      </w:r>
      <w:r w:rsidR="009C316C" w:rsidRPr="00517B86">
        <w:rPr>
          <w:sz w:val="22"/>
          <w:szCs w:val="22"/>
        </w:rPr>
        <w:t xml:space="preserve"> program. While each U</w:t>
      </w:r>
      <w:r w:rsidRPr="00517B86">
        <w:rPr>
          <w:sz w:val="22"/>
          <w:szCs w:val="22"/>
        </w:rPr>
        <w:t xml:space="preserve">niversity will structure their own course offerings for this </w:t>
      </w:r>
      <w:r w:rsidR="009C316C" w:rsidRPr="00517B86">
        <w:rPr>
          <w:sz w:val="22"/>
          <w:szCs w:val="22"/>
        </w:rPr>
        <w:t xml:space="preserve">grant </w:t>
      </w:r>
      <w:r w:rsidRPr="00517B86">
        <w:rPr>
          <w:sz w:val="22"/>
          <w:szCs w:val="22"/>
        </w:rPr>
        <w:t xml:space="preserve">program, </w:t>
      </w:r>
      <w:r w:rsidR="009C316C" w:rsidRPr="00517B86">
        <w:rPr>
          <w:sz w:val="22"/>
          <w:szCs w:val="22"/>
        </w:rPr>
        <w:t xml:space="preserve">all programs </w:t>
      </w:r>
      <w:r w:rsidRPr="00517B86">
        <w:rPr>
          <w:sz w:val="22"/>
          <w:szCs w:val="22"/>
        </w:rPr>
        <w:t xml:space="preserve">will offer content on grant writing and administration, budget and finance, planning and economic development. There will be special emphasis </w:t>
      </w:r>
      <w:r w:rsidR="00E55704" w:rsidRPr="00E55704">
        <w:rPr>
          <w:sz w:val="22"/>
          <w:szCs w:val="22"/>
        </w:rPr>
        <w:t>on capacity building and CDBG administration in the context of effective local government administration of programs and design of effective community and economic development programs.</w:t>
      </w:r>
      <w:r w:rsidR="00657C5A">
        <w:rPr>
          <w:sz w:val="22"/>
          <w:szCs w:val="22"/>
        </w:rPr>
        <w:t xml:space="preserve"> </w:t>
      </w:r>
      <w:r w:rsidR="002F0CE5">
        <w:rPr>
          <w:sz w:val="22"/>
          <w:szCs w:val="22"/>
        </w:rPr>
        <w:t xml:space="preserve">Grantees will be required </w:t>
      </w:r>
      <w:r w:rsidR="007C1C82">
        <w:rPr>
          <w:sz w:val="22"/>
          <w:szCs w:val="22"/>
        </w:rPr>
        <w:t>to submit</w:t>
      </w:r>
      <w:r w:rsidR="002F0CE5">
        <w:rPr>
          <w:sz w:val="22"/>
          <w:szCs w:val="22"/>
        </w:rPr>
        <w:t xml:space="preserve"> a final product</w:t>
      </w:r>
      <w:r w:rsidR="007C1C82">
        <w:rPr>
          <w:sz w:val="22"/>
          <w:szCs w:val="22"/>
        </w:rPr>
        <w:t>,</w:t>
      </w:r>
      <w:r w:rsidR="002F0CE5">
        <w:rPr>
          <w:sz w:val="22"/>
          <w:szCs w:val="22"/>
        </w:rPr>
        <w:t xml:space="preserve"> </w:t>
      </w:r>
      <w:r w:rsidR="007C1C82">
        <w:rPr>
          <w:sz w:val="22"/>
          <w:szCs w:val="22"/>
        </w:rPr>
        <w:t xml:space="preserve">which will be </w:t>
      </w:r>
      <w:r w:rsidR="002F0CE5">
        <w:rPr>
          <w:sz w:val="22"/>
          <w:szCs w:val="22"/>
        </w:rPr>
        <w:t>d</w:t>
      </w:r>
      <w:r w:rsidR="007C1C82">
        <w:rPr>
          <w:sz w:val="22"/>
          <w:szCs w:val="22"/>
        </w:rPr>
        <w:t>ue at the end of the grant term.</w:t>
      </w:r>
      <w:r w:rsidR="002F0CE5">
        <w:rPr>
          <w:sz w:val="22"/>
          <w:szCs w:val="22"/>
        </w:rPr>
        <w:t xml:space="preserve"> </w:t>
      </w:r>
    </w:p>
    <w:p w14:paraId="0D057234" w14:textId="4F703FCB" w:rsidR="006C6BD3" w:rsidRPr="00517B86" w:rsidRDefault="006B1754" w:rsidP="0024181C">
      <w:pPr>
        <w:pStyle w:val="xmsonormal"/>
        <w:ind w:left="540"/>
        <w:rPr>
          <w:b/>
          <w:sz w:val="22"/>
          <w:szCs w:val="22"/>
        </w:rPr>
      </w:pPr>
      <w:r w:rsidRPr="00517B86">
        <w:rPr>
          <w:b/>
          <w:sz w:val="22"/>
          <w:szCs w:val="22"/>
        </w:rPr>
        <w:t xml:space="preserve">The </w:t>
      </w:r>
      <w:r w:rsidR="000821B9" w:rsidRPr="00517B86">
        <w:rPr>
          <w:b/>
          <w:sz w:val="22"/>
          <w:szCs w:val="22"/>
        </w:rPr>
        <w:t>Commerce Fellows</w:t>
      </w:r>
      <w:r w:rsidR="000821B9" w:rsidRPr="00517B86">
        <w:rPr>
          <w:sz w:val="22"/>
          <w:szCs w:val="22"/>
        </w:rPr>
        <w:t xml:space="preserve"> partnership will provide holistic community development </w:t>
      </w:r>
      <w:r w:rsidR="002D4634" w:rsidRPr="00517B86">
        <w:rPr>
          <w:sz w:val="22"/>
          <w:szCs w:val="22"/>
        </w:rPr>
        <w:t xml:space="preserve">training </w:t>
      </w:r>
      <w:r w:rsidR="000821B9" w:rsidRPr="00517B86">
        <w:rPr>
          <w:sz w:val="22"/>
          <w:szCs w:val="22"/>
        </w:rPr>
        <w:t>opportunities for l</w:t>
      </w:r>
      <w:r w:rsidR="009C316C" w:rsidRPr="00517B86">
        <w:rPr>
          <w:sz w:val="22"/>
          <w:szCs w:val="22"/>
        </w:rPr>
        <w:t>ocal government administrators.</w:t>
      </w:r>
      <w:r w:rsidR="00080590" w:rsidRPr="00517B86">
        <w:rPr>
          <w:sz w:val="22"/>
          <w:szCs w:val="22"/>
        </w:rPr>
        <w:t xml:space="preserve"> </w:t>
      </w:r>
      <w:r w:rsidR="007B07D2" w:rsidRPr="00517B86">
        <w:rPr>
          <w:b/>
          <w:sz w:val="22"/>
          <w:szCs w:val="22"/>
        </w:rPr>
        <w:t>Local governments may select to participate in one</w:t>
      </w:r>
      <w:r w:rsidR="00517B86" w:rsidRPr="00517B86">
        <w:rPr>
          <w:b/>
          <w:sz w:val="22"/>
          <w:szCs w:val="22"/>
        </w:rPr>
        <w:t xml:space="preserve"> program at either </w:t>
      </w:r>
      <w:r w:rsidR="007B07D2" w:rsidRPr="00517B86">
        <w:rPr>
          <w:b/>
          <w:sz w:val="22"/>
          <w:szCs w:val="22"/>
        </w:rPr>
        <w:t xml:space="preserve">East Carolina University, </w:t>
      </w:r>
      <w:r w:rsidR="00D71A2C" w:rsidRPr="00517B86">
        <w:rPr>
          <w:b/>
          <w:sz w:val="22"/>
          <w:szCs w:val="22"/>
        </w:rPr>
        <w:t xml:space="preserve">or UNC-Chapel Hill </w:t>
      </w:r>
      <w:r w:rsidR="007B07D2" w:rsidRPr="00517B86">
        <w:rPr>
          <w:b/>
          <w:sz w:val="22"/>
          <w:szCs w:val="22"/>
        </w:rPr>
        <w:t>School of Government</w:t>
      </w:r>
      <w:r w:rsidR="00D71A2C" w:rsidRPr="00517B86">
        <w:rPr>
          <w:b/>
          <w:sz w:val="22"/>
          <w:szCs w:val="22"/>
        </w:rPr>
        <w:t>.</w:t>
      </w:r>
    </w:p>
    <w:p w14:paraId="3F543EEB" w14:textId="6C24D226" w:rsidR="00B27051" w:rsidRPr="00B5241A" w:rsidRDefault="0087539F" w:rsidP="00B27051">
      <w:pPr>
        <w:pStyle w:val="Title"/>
        <w:shd w:val="clear" w:color="auto" w:fill="C6D9F1"/>
        <w:tabs>
          <w:tab w:val="left" w:pos="8616"/>
        </w:tabs>
        <w:ind w:left="540"/>
        <w:jc w:val="left"/>
        <w:rPr>
          <w:rFonts w:ascii="Times New Roman" w:hAnsi="Times New Roman"/>
          <w:b w:val="0"/>
          <w:sz w:val="24"/>
          <w:szCs w:val="24"/>
        </w:rPr>
      </w:pPr>
      <w:r w:rsidRPr="00B5241A">
        <w:rPr>
          <w:rFonts w:ascii="Times New Roman" w:hAnsi="Times New Roman"/>
          <w:b w:val="0"/>
          <w:sz w:val="24"/>
          <w:szCs w:val="24"/>
        </w:rPr>
        <w:t>APPLICATION DEADLINES AND SUBMITTAL REQUIREMENTS</w:t>
      </w:r>
      <w:r w:rsidR="00B27051" w:rsidRPr="00B5241A">
        <w:rPr>
          <w:rFonts w:ascii="Times New Roman" w:hAnsi="Times New Roman"/>
          <w:b w:val="0"/>
          <w:sz w:val="24"/>
          <w:szCs w:val="24"/>
        </w:rPr>
        <w:t xml:space="preserve"> </w:t>
      </w:r>
      <w:r w:rsidR="00B27051" w:rsidRPr="00B5241A">
        <w:rPr>
          <w:rFonts w:ascii="Times New Roman" w:hAnsi="Times New Roman"/>
          <w:b w:val="0"/>
          <w:sz w:val="24"/>
          <w:szCs w:val="24"/>
        </w:rPr>
        <w:tab/>
      </w:r>
    </w:p>
    <w:p w14:paraId="4BA24DF0" w14:textId="77777777" w:rsidR="00A313EC" w:rsidRPr="00517B86" w:rsidRDefault="00A313EC" w:rsidP="0024181C">
      <w:pPr>
        <w:ind w:left="540"/>
        <w:rPr>
          <w:rFonts w:ascii="Century Gothic" w:hAnsi="Century Gothic"/>
          <w:b/>
          <w:sz w:val="22"/>
          <w:szCs w:val="22"/>
          <w:u w:val="single"/>
        </w:rPr>
      </w:pPr>
    </w:p>
    <w:p w14:paraId="2C94C409" w14:textId="77777777" w:rsidR="00A313EC" w:rsidRPr="00517B86" w:rsidRDefault="00A313EC" w:rsidP="0024181C">
      <w:pPr>
        <w:tabs>
          <w:tab w:val="left" w:pos="2267"/>
        </w:tabs>
        <w:spacing w:after="120"/>
        <w:ind w:left="540"/>
        <w:rPr>
          <w:sz w:val="22"/>
          <w:szCs w:val="22"/>
        </w:rPr>
      </w:pPr>
      <w:r w:rsidRPr="00517B86">
        <w:rPr>
          <w:sz w:val="22"/>
          <w:szCs w:val="22"/>
        </w:rPr>
        <w:t xml:space="preserve">The Application materials are available on the NC Department of Commerce Rural Economic Development Division website at </w:t>
      </w:r>
      <w:hyperlink r:id="rId8" w:history="1">
        <w:r w:rsidRPr="00517B86">
          <w:rPr>
            <w:rStyle w:val="Hyperlink"/>
            <w:sz w:val="22"/>
            <w:szCs w:val="22"/>
          </w:rPr>
          <w:t>www.nccommerce.com/rd</w:t>
        </w:r>
      </w:hyperlink>
      <w:r w:rsidRPr="00517B86">
        <w:rPr>
          <w:sz w:val="22"/>
          <w:szCs w:val="22"/>
        </w:rPr>
        <w:t xml:space="preserve"> and each University program website: </w:t>
      </w:r>
    </w:p>
    <w:p w14:paraId="7E87373E" w14:textId="77777777" w:rsidR="00C15525" w:rsidRPr="004F179D" w:rsidRDefault="00A313EC" w:rsidP="00C15525">
      <w:pPr>
        <w:spacing w:after="60"/>
        <w:ind w:left="540"/>
        <w:rPr>
          <w:sz w:val="22"/>
          <w:szCs w:val="22"/>
        </w:rPr>
      </w:pPr>
      <w:r w:rsidRPr="003615D1">
        <w:rPr>
          <w:sz w:val="22"/>
          <w:szCs w:val="22"/>
        </w:rPr>
        <w:t>East Carolina University:</w:t>
      </w:r>
      <w:r w:rsidR="001E5183" w:rsidRPr="003615D1">
        <w:rPr>
          <w:sz w:val="22"/>
          <w:szCs w:val="22"/>
        </w:rPr>
        <w:t xml:space="preserve"> </w:t>
      </w:r>
      <w:hyperlink r:id="rId9" w:tgtFrame="_blank" w:history="1">
        <w:r w:rsidR="00C15525" w:rsidRPr="004F179D">
          <w:rPr>
            <w:rStyle w:val="Hyperlink"/>
            <w:sz w:val="22"/>
            <w:szCs w:val="22"/>
          </w:rPr>
          <w:t>http://www.ecuinnovate.org/</w:t>
        </w:r>
      </w:hyperlink>
      <w:r w:rsidR="00C15525" w:rsidRPr="004F179D">
        <w:rPr>
          <w:sz w:val="22"/>
          <w:szCs w:val="22"/>
        </w:rPr>
        <w:t xml:space="preserve"> </w:t>
      </w:r>
    </w:p>
    <w:p w14:paraId="42D69584" w14:textId="245F3877" w:rsidR="00A313EC" w:rsidRPr="00517B86" w:rsidRDefault="00A313EC" w:rsidP="00C15525">
      <w:pPr>
        <w:spacing w:after="60"/>
        <w:ind w:left="540"/>
        <w:rPr>
          <w:rStyle w:val="Hyperlink"/>
          <w:rFonts w:cs="Verdana"/>
          <w:sz w:val="22"/>
          <w:szCs w:val="22"/>
        </w:rPr>
      </w:pPr>
      <w:r w:rsidRPr="00A247F5">
        <w:rPr>
          <w:sz w:val="22"/>
          <w:szCs w:val="22"/>
        </w:rPr>
        <w:t xml:space="preserve">UNC School of Government: </w:t>
      </w:r>
      <w:hyperlink r:id="rId10" w:history="1">
        <w:r w:rsidRPr="00A247F5">
          <w:rPr>
            <w:rStyle w:val="Hyperlink"/>
            <w:rFonts w:cs="Verdana"/>
            <w:sz w:val="22"/>
            <w:szCs w:val="22"/>
          </w:rPr>
          <w:t>http://www.sog.unc.edu/training_package</w:t>
        </w:r>
      </w:hyperlink>
    </w:p>
    <w:p w14:paraId="3D32C1E5" w14:textId="77777777" w:rsidR="001E5183" w:rsidRPr="00517B86" w:rsidRDefault="001E5183" w:rsidP="0024181C">
      <w:pPr>
        <w:tabs>
          <w:tab w:val="left" w:pos="2267"/>
        </w:tabs>
        <w:spacing w:after="60"/>
        <w:ind w:left="540"/>
        <w:rPr>
          <w:sz w:val="22"/>
          <w:szCs w:val="22"/>
        </w:rPr>
      </w:pPr>
    </w:p>
    <w:p w14:paraId="5F4538F8" w14:textId="7360159E" w:rsidR="00A27B3F" w:rsidRPr="00517B86" w:rsidRDefault="00A313EC" w:rsidP="0024181C">
      <w:pPr>
        <w:pStyle w:val="xmsonormal"/>
        <w:spacing w:before="0" w:beforeAutospacing="0" w:after="0" w:afterAutospacing="0"/>
        <w:ind w:left="540"/>
        <w:rPr>
          <w:sz w:val="22"/>
          <w:szCs w:val="22"/>
        </w:rPr>
      </w:pPr>
      <w:r w:rsidRPr="00517B86">
        <w:rPr>
          <w:sz w:val="22"/>
          <w:szCs w:val="22"/>
        </w:rPr>
        <w:lastRenderedPageBreak/>
        <w:t xml:space="preserve">All applications will be submitted to the NC Department of Commerce. Applications must be </w:t>
      </w:r>
      <w:r w:rsidR="00A27B3F" w:rsidRPr="003615D1">
        <w:rPr>
          <w:b/>
          <w:sz w:val="22"/>
          <w:szCs w:val="22"/>
          <w:u w:val="single"/>
        </w:rPr>
        <w:t xml:space="preserve">received </w:t>
      </w:r>
      <w:r w:rsidRPr="003615D1">
        <w:rPr>
          <w:b/>
          <w:sz w:val="22"/>
          <w:szCs w:val="22"/>
          <w:u w:val="single"/>
        </w:rPr>
        <w:t xml:space="preserve">by 5:00 p.m. on </w:t>
      </w:r>
      <w:r w:rsidR="00870D58">
        <w:rPr>
          <w:b/>
          <w:sz w:val="22"/>
          <w:szCs w:val="22"/>
          <w:u w:val="single"/>
        </w:rPr>
        <w:t>June 15</w:t>
      </w:r>
      <w:r w:rsidR="00A27B3F" w:rsidRPr="003615D1">
        <w:rPr>
          <w:b/>
          <w:sz w:val="22"/>
          <w:szCs w:val="22"/>
          <w:u w:val="single"/>
        </w:rPr>
        <w:t>, 201</w:t>
      </w:r>
      <w:r w:rsidR="007C1C82" w:rsidRPr="003615D1">
        <w:rPr>
          <w:b/>
          <w:sz w:val="22"/>
          <w:szCs w:val="22"/>
          <w:u w:val="single"/>
        </w:rPr>
        <w:t>6</w:t>
      </w:r>
      <w:r w:rsidRPr="00517B86">
        <w:rPr>
          <w:sz w:val="22"/>
          <w:szCs w:val="22"/>
        </w:rPr>
        <w:t>. No application or relevant submission materials will be accepted after the deadline date and time; all relevant signatures must be in place when application is submitted.</w:t>
      </w:r>
      <w:r w:rsidR="00A27B3F" w:rsidRPr="00517B86">
        <w:rPr>
          <w:sz w:val="22"/>
          <w:szCs w:val="22"/>
        </w:rPr>
        <w:t xml:space="preserve"> </w:t>
      </w:r>
    </w:p>
    <w:p w14:paraId="7DA76692" w14:textId="77777777" w:rsidR="00A27B3F" w:rsidRPr="00517B86" w:rsidRDefault="00A27B3F" w:rsidP="001841F0">
      <w:pPr>
        <w:pStyle w:val="xmsonormal"/>
        <w:spacing w:before="0" w:beforeAutospacing="0" w:after="0" w:afterAutospacing="0"/>
        <w:rPr>
          <w:sz w:val="22"/>
          <w:szCs w:val="22"/>
        </w:rPr>
      </w:pPr>
    </w:p>
    <w:p w14:paraId="1A16DF22" w14:textId="77777777" w:rsidR="00A27B3F" w:rsidRPr="00517B86" w:rsidRDefault="00A27B3F" w:rsidP="001841F0">
      <w:pPr>
        <w:pStyle w:val="xmsonormal"/>
        <w:spacing w:before="0" w:beforeAutospacing="0" w:after="0" w:afterAutospacing="0"/>
        <w:ind w:left="547"/>
        <w:jc w:val="center"/>
        <w:rPr>
          <w:b/>
          <w:sz w:val="22"/>
          <w:szCs w:val="22"/>
        </w:rPr>
      </w:pPr>
      <w:r w:rsidRPr="00517B86">
        <w:rPr>
          <w:b/>
          <w:sz w:val="22"/>
          <w:szCs w:val="22"/>
        </w:rPr>
        <w:t xml:space="preserve">Complete Applications </w:t>
      </w:r>
      <w:r w:rsidR="006F37C3" w:rsidRPr="00517B86">
        <w:rPr>
          <w:b/>
          <w:sz w:val="22"/>
          <w:szCs w:val="22"/>
        </w:rPr>
        <w:t>Should</w:t>
      </w:r>
      <w:r w:rsidRPr="00517B86">
        <w:rPr>
          <w:b/>
          <w:sz w:val="22"/>
          <w:szCs w:val="22"/>
        </w:rPr>
        <w:t xml:space="preserve"> Be Submitted To:</w:t>
      </w:r>
    </w:p>
    <w:p w14:paraId="7A7AEAFF" w14:textId="77777777" w:rsidR="00A27B3F" w:rsidRPr="00517B86" w:rsidRDefault="006F37C3" w:rsidP="001841F0">
      <w:pPr>
        <w:pStyle w:val="xmsonormal"/>
        <w:spacing w:before="0" w:beforeAutospacing="0" w:after="0" w:afterAutospacing="0"/>
        <w:ind w:left="547"/>
        <w:jc w:val="center"/>
        <w:rPr>
          <w:b/>
          <w:sz w:val="22"/>
          <w:szCs w:val="22"/>
        </w:rPr>
      </w:pPr>
      <w:r w:rsidRPr="00517B86">
        <w:rPr>
          <w:b/>
          <w:sz w:val="22"/>
          <w:szCs w:val="22"/>
        </w:rPr>
        <w:t>Ella Limehouse</w:t>
      </w:r>
    </w:p>
    <w:p w14:paraId="58963C0F" w14:textId="77777777" w:rsidR="00A27B3F" w:rsidRPr="00517B86" w:rsidRDefault="00A27B3F" w:rsidP="001841F0">
      <w:pPr>
        <w:pStyle w:val="xmsonormal"/>
        <w:spacing w:before="0" w:beforeAutospacing="0" w:after="0" w:afterAutospacing="0"/>
        <w:ind w:left="547"/>
        <w:jc w:val="center"/>
        <w:rPr>
          <w:b/>
          <w:sz w:val="22"/>
          <w:szCs w:val="22"/>
        </w:rPr>
      </w:pPr>
      <w:r w:rsidRPr="00517B86">
        <w:rPr>
          <w:b/>
          <w:sz w:val="22"/>
          <w:szCs w:val="22"/>
        </w:rPr>
        <w:t>North Carolina Department of Commerce, Rural Economic Development Division</w:t>
      </w:r>
    </w:p>
    <w:p w14:paraId="168AFC5E" w14:textId="17C98BCE" w:rsidR="00A27B3F" w:rsidRPr="00517B86" w:rsidRDefault="006F37C3" w:rsidP="001841F0">
      <w:pPr>
        <w:pStyle w:val="xmsonormal"/>
        <w:spacing w:before="0" w:beforeAutospacing="0" w:after="0" w:afterAutospacing="0"/>
        <w:ind w:left="547"/>
        <w:jc w:val="center"/>
        <w:rPr>
          <w:b/>
          <w:sz w:val="22"/>
          <w:szCs w:val="22"/>
        </w:rPr>
      </w:pPr>
      <w:r w:rsidRPr="00517B86">
        <w:rPr>
          <w:b/>
          <w:sz w:val="22"/>
          <w:szCs w:val="22"/>
        </w:rPr>
        <w:t xml:space="preserve">For Postal Delivery: </w:t>
      </w:r>
      <w:r w:rsidR="00513302">
        <w:rPr>
          <w:b/>
          <w:sz w:val="22"/>
          <w:szCs w:val="22"/>
        </w:rPr>
        <w:t>4346</w:t>
      </w:r>
      <w:r w:rsidRPr="00517B86">
        <w:rPr>
          <w:b/>
          <w:sz w:val="22"/>
          <w:szCs w:val="22"/>
        </w:rPr>
        <w:t xml:space="preserve"> Mail S</w:t>
      </w:r>
      <w:r w:rsidR="00513302">
        <w:rPr>
          <w:b/>
          <w:sz w:val="22"/>
          <w:szCs w:val="22"/>
        </w:rPr>
        <w:t>ervice Center, Raleigh, NC 27699-4346</w:t>
      </w:r>
    </w:p>
    <w:p w14:paraId="6D0071B8" w14:textId="205631A6" w:rsidR="006F37C3" w:rsidRPr="00517B86" w:rsidRDefault="006F37C3" w:rsidP="001841F0">
      <w:pPr>
        <w:pStyle w:val="xmsonormal"/>
        <w:spacing w:before="0" w:beforeAutospacing="0" w:after="0" w:afterAutospacing="0"/>
        <w:ind w:left="547"/>
        <w:jc w:val="center"/>
        <w:rPr>
          <w:b/>
          <w:sz w:val="22"/>
          <w:szCs w:val="22"/>
        </w:rPr>
      </w:pPr>
      <w:r w:rsidRPr="00517B86">
        <w:rPr>
          <w:b/>
          <w:sz w:val="22"/>
          <w:szCs w:val="22"/>
        </w:rPr>
        <w:t>For Overnight Delivery: 301 N. Wilm</w:t>
      </w:r>
      <w:r w:rsidR="00513302">
        <w:rPr>
          <w:b/>
          <w:sz w:val="22"/>
          <w:szCs w:val="22"/>
        </w:rPr>
        <w:t>ington Street, Raleigh, NC 27699</w:t>
      </w:r>
    </w:p>
    <w:p w14:paraId="45179C4D" w14:textId="5EF7F0C7" w:rsidR="006F37C3" w:rsidRPr="00517B86" w:rsidRDefault="00B5241A" w:rsidP="001841F0">
      <w:pPr>
        <w:pStyle w:val="xmsonormal"/>
        <w:spacing w:before="0" w:beforeAutospacing="0" w:after="0" w:afterAutospacing="0"/>
        <w:ind w:left="547"/>
        <w:jc w:val="center"/>
        <w:rPr>
          <w:b/>
          <w:sz w:val="22"/>
          <w:szCs w:val="22"/>
        </w:rPr>
      </w:pPr>
      <w:r>
        <w:rPr>
          <w:b/>
          <w:sz w:val="22"/>
          <w:szCs w:val="22"/>
        </w:rPr>
        <w:t>919-814-4681</w:t>
      </w:r>
    </w:p>
    <w:p w14:paraId="35D40493" w14:textId="769FD865" w:rsidR="00A313EC" w:rsidRDefault="007F2E1C" w:rsidP="001841F0">
      <w:pPr>
        <w:pStyle w:val="xmsonormal"/>
        <w:spacing w:before="0" w:beforeAutospacing="0" w:after="0" w:afterAutospacing="0"/>
        <w:ind w:left="547"/>
        <w:jc w:val="center"/>
        <w:rPr>
          <w:b/>
          <w:sz w:val="22"/>
          <w:szCs w:val="22"/>
        </w:rPr>
      </w:pPr>
      <w:hyperlink r:id="rId11" w:history="1">
        <w:r w:rsidR="00022B84" w:rsidRPr="00500009">
          <w:rPr>
            <w:rStyle w:val="Hyperlink"/>
            <w:b/>
            <w:sz w:val="22"/>
            <w:szCs w:val="22"/>
          </w:rPr>
          <w:t>Ella.limehouse@nccommerce.com</w:t>
        </w:r>
      </w:hyperlink>
    </w:p>
    <w:p w14:paraId="301EDE22" w14:textId="77777777" w:rsidR="00022B84" w:rsidRDefault="00022B84" w:rsidP="001841F0">
      <w:pPr>
        <w:pStyle w:val="xmsonormal"/>
        <w:spacing w:before="0" w:beforeAutospacing="0" w:after="0" w:afterAutospacing="0"/>
        <w:ind w:left="547"/>
        <w:jc w:val="center"/>
        <w:rPr>
          <w:b/>
          <w:sz w:val="22"/>
          <w:szCs w:val="22"/>
        </w:rPr>
      </w:pPr>
    </w:p>
    <w:p w14:paraId="6D3D8636" w14:textId="77777777" w:rsidR="00022B84" w:rsidRPr="00517B86" w:rsidRDefault="00022B84" w:rsidP="00B13D87">
      <w:pPr>
        <w:pStyle w:val="xmsonormal"/>
        <w:spacing w:before="0" w:beforeAutospacing="0" w:after="0" w:afterAutospacing="0"/>
        <w:ind w:left="540"/>
        <w:jc w:val="center"/>
        <w:rPr>
          <w:b/>
          <w:sz w:val="22"/>
          <w:szCs w:val="22"/>
        </w:rPr>
      </w:pPr>
    </w:p>
    <w:p w14:paraId="7D7BA75E" w14:textId="603DA68B" w:rsidR="0087539F" w:rsidRPr="00B27051" w:rsidRDefault="0087539F" w:rsidP="00B13D87">
      <w:pPr>
        <w:pStyle w:val="Title"/>
        <w:shd w:val="clear" w:color="auto" w:fill="C6D9F1"/>
        <w:tabs>
          <w:tab w:val="left" w:pos="8616"/>
        </w:tabs>
        <w:ind w:left="540"/>
        <w:jc w:val="left"/>
        <w:rPr>
          <w:rFonts w:ascii="Times New Roman" w:hAnsi="Times New Roman"/>
          <w:b w:val="0"/>
          <w:sz w:val="26"/>
          <w:szCs w:val="26"/>
        </w:rPr>
      </w:pPr>
      <w:r>
        <w:rPr>
          <w:rFonts w:ascii="Times New Roman" w:hAnsi="Times New Roman"/>
          <w:b w:val="0"/>
          <w:sz w:val="26"/>
          <w:szCs w:val="26"/>
        </w:rPr>
        <w:t>DESCRIPTION OF TRAINING PROGRAMS</w:t>
      </w:r>
      <w:r w:rsidRPr="00B27051">
        <w:rPr>
          <w:rFonts w:ascii="Times New Roman" w:hAnsi="Times New Roman"/>
          <w:b w:val="0"/>
          <w:sz w:val="26"/>
          <w:szCs w:val="26"/>
        </w:rPr>
        <w:t xml:space="preserve"> </w:t>
      </w:r>
      <w:r>
        <w:rPr>
          <w:rFonts w:ascii="Times New Roman" w:hAnsi="Times New Roman"/>
          <w:b w:val="0"/>
          <w:sz w:val="26"/>
          <w:szCs w:val="26"/>
        </w:rPr>
        <w:tab/>
      </w:r>
    </w:p>
    <w:p w14:paraId="67EF7B96" w14:textId="5DB932AE" w:rsidR="00021BAF" w:rsidRPr="00590A14" w:rsidRDefault="00021BAF" w:rsidP="00B13D87">
      <w:pPr>
        <w:pStyle w:val="xmsonormal"/>
        <w:ind w:left="540"/>
        <w:rPr>
          <w:b/>
          <w:sz w:val="22"/>
          <w:szCs w:val="22"/>
        </w:rPr>
      </w:pPr>
      <w:r>
        <w:rPr>
          <w:b/>
          <w:sz w:val="22"/>
          <w:szCs w:val="22"/>
        </w:rPr>
        <w:t xml:space="preserve">Local government should select </w:t>
      </w:r>
      <w:r w:rsidRPr="00021BAF">
        <w:rPr>
          <w:b/>
          <w:sz w:val="22"/>
          <w:szCs w:val="22"/>
          <w:u w:val="single"/>
        </w:rPr>
        <w:t>one</w:t>
      </w:r>
      <w:r>
        <w:rPr>
          <w:b/>
          <w:sz w:val="22"/>
          <w:szCs w:val="22"/>
        </w:rPr>
        <w:t xml:space="preserve"> training program at </w:t>
      </w:r>
      <w:r w:rsidR="00513302">
        <w:rPr>
          <w:b/>
          <w:sz w:val="22"/>
          <w:szCs w:val="22"/>
        </w:rPr>
        <w:t>either</w:t>
      </w:r>
      <w:r>
        <w:rPr>
          <w:b/>
          <w:sz w:val="22"/>
          <w:szCs w:val="22"/>
        </w:rPr>
        <w:t xml:space="preserve"> East Carolina University or University of North Carolina Chapel Hill School of Government. </w:t>
      </w:r>
      <w:r w:rsidR="00B5241A">
        <w:rPr>
          <w:b/>
          <w:sz w:val="22"/>
          <w:szCs w:val="22"/>
        </w:rPr>
        <w:t xml:space="preserve">Below are </w:t>
      </w:r>
      <w:r w:rsidR="004A5550">
        <w:rPr>
          <w:b/>
          <w:sz w:val="22"/>
          <w:szCs w:val="22"/>
        </w:rPr>
        <w:t xml:space="preserve">descriptions </w:t>
      </w:r>
      <w:r w:rsidR="00FF0310">
        <w:rPr>
          <w:b/>
          <w:sz w:val="22"/>
          <w:szCs w:val="22"/>
        </w:rPr>
        <w:t xml:space="preserve">of the programs </w:t>
      </w:r>
      <w:r w:rsidR="004A5550">
        <w:rPr>
          <w:b/>
          <w:sz w:val="22"/>
          <w:szCs w:val="22"/>
        </w:rPr>
        <w:t>available at each university.</w:t>
      </w:r>
    </w:p>
    <w:p w14:paraId="69650C3F" w14:textId="2C4795D2" w:rsidR="006C6BD3" w:rsidRPr="00C15525" w:rsidRDefault="00D71A2C" w:rsidP="00B13D87">
      <w:pPr>
        <w:pStyle w:val="xmsonormal"/>
        <w:ind w:left="540"/>
        <w:rPr>
          <w:b/>
          <w:sz w:val="22"/>
          <w:szCs w:val="22"/>
        </w:rPr>
      </w:pPr>
      <w:r w:rsidRPr="00C15525">
        <w:rPr>
          <w:b/>
          <w:sz w:val="22"/>
          <w:szCs w:val="22"/>
        </w:rPr>
        <w:t>COMMERCE FELLOWS AT EAST CAROLINA UNIVERSITY</w:t>
      </w:r>
    </w:p>
    <w:p w14:paraId="6493B629" w14:textId="7405F948" w:rsidR="007B07D2" w:rsidRPr="00C15525" w:rsidRDefault="007B07D2" w:rsidP="00B13D87">
      <w:pPr>
        <w:widowControl w:val="0"/>
        <w:autoSpaceDE w:val="0"/>
        <w:autoSpaceDN w:val="0"/>
        <w:adjustRightInd w:val="0"/>
        <w:ind w:left="540"/>
        <w:rPr>
          <w:sz w:val="22"/>
          <w:szCs w:val="22"/>
        </w:rPr>
      </w:pPr>
      <w:r w:rsidRPr="00C15525">
        <w:rPr>
          <w:sz w:val="22"/>
          <w:szCs w:val="22"/>
        </w:rPr>
        <w:t xml:space="preserve">The </w:t>
      </w:r>
      <w:r w:rsidRPr="00C15525">
        <w:rPr>
          <w:b/>
          <w:sz w:val="22"/>
          <w:szCs w:val="22"/>
        </w:rPr>
        <w:t>Commerce Fellows</w:t>
      </w:r>
      <w:r w:rsidRPr="00C15525">
        <w:rPr>
          <w:sz w:val="22"/>
          <w:szCs w:val="22"/>
        </w:rPr>
        <w:t xml:space="preserve"> </w:t>
      </w:r>
      <w:r w:rsidR="00D71A2C" w:rsidRPr="00C15525">
        <w:rPr>
          <w:sz w:val="22"/>
          <w:szCs w:val="22"/>
        </w:rPr>
        <w:t>Community Capacity Building program</w:t>
      </w:r>
      <w:r w:rsidR="001D7E3B" w:rsidRPr="00C15525">
        <w:rPr>
          <w:sz w:val="22"/>
          <w:szCs w:val="22"/>
        </w:rPr>
        <w:t xml:space="preserve"> at </w:t>
      </w:r>
      <w:r w:rsidR="00D71A2C" w:rsidRPr="00C15525">
        <w:rPr>
          <w:sz w:val="22"/>
          <w:szCs w:val="22"/>
        </w:rPr>
        <w:t>ECU</w:t>
      </w:r>
      <w:r w:rsidRPr="00C15525">
        <w:rPr>
          <w:sz w:val="22"/>
          <w:szCs w:val="22"/>
        </w:rPr>
        <w:t xml:space="preserve"> provide</w:t>
      </w:r>
      <w:r w:rsidR="001D7E3B" w:rsidRPr="00C15525">
        <w:rPr>
          <w:sz w:val="22"/>
          <w:szCs w:val="22"/>
        </w:rPr>
        <w:t>s</w:t>
      </w:r>
      <w:r w:rsidRPr="00C15525">
        <w:rPr>
          <w:sz w:val="22"/>
          <w:szCs w:val="22"/>
        </w:rPr>
        <w:t xml:space="preserve"> technical assistance, capacity building</w:t>
      </w:r>
      <w:r w:rsidR="00C15525" w:rsidRPr="00C15525">
        <w:rPr>
          <w:sz w:val="22"/>
          <w:szCs w:val="22"/>
        </w:rPr>
        <w:t>,</w:t>
      </w:r>
      <w:r w:rsidRPr="00C15525">
        <w:rPr>
          <w:sz w:val="22"/>
          <w:szCs w:val="22"/>
        </w:rPr>
        <w:t xml:space="preserve"> training and community development consultation to local governments across North Carolina.  The program includes community level engagement by faculty and staff, and an on-campus tra</w:t>
      </w:r>
      <w:r w:rsidR="002332DB" w:rsidRPr="00C15525">
        <w:rPr>
          <w:sz w:val="22"/>
          <w:szCs w:val="22"/>
        </w:rPr>
        <w:t>ining curriculum in grant administration and public m</w:t>
      </w:r>
      <w:r w:rsidRPr="00C15525">
        <w:rPr>
          <w:sz w:val="22"/>
          <w:szCs w:val="22"/>
        </w:rPr>
        <w:t xml:space="preserve">anagement that covers a range of related topics including: </w:t>
      </w:r>
    </w:p>
    <w:p w14:paraId="11C0249B" w14:textId="77777777" w:rsidR="007B07D2" w:rsidRPr="00C15525" w:rsidRDefault="007B07D2" w:rsidP="00B13D87">
      <w:pPr>
        <w:widowControl w:val="0"/>
        <w:autoSpaceDE w:val="0"/>
        <w:autoSpaceDN w:val="0"/>
        <w:adjustRightInd w:val="0"/>
        <w:ind w:left="540"/>
        <w:rPr>
          <w:sz w:val="22"/>
          <w:szCs w:val="22"/>
        </w:rPr>
      </w:pPr>
    </w:p>
    <w:p w14:paraId="1348FC64" w14:textId="77777777" w:rsidR="007B07D2" w:rsidRPr="00C15525" w:rsidRDefault="007B07D2" w:rsidP="00B13D87">
      <w:pPr>
        <w:widowControl w:val="0"/>
        <w:autoSpaceDE w:val="0"/>
        <w:autoSpaceDN w:val="0"/>
        <w:adjustRightInd w:val="0"/>
        <w:ind w:left="630"/>
        <w:contextualSpacing/>
        <w:rPr>
          <w:sz w:val="22"/>
          <w:szCs w:val="22"/>
        </w:rPr>
      </w:pPr>
      <w:r w:rsidRPr="00C15525">
        <w:rPr>
          <w:sz w:val="22"/>
          <w:szCs w:val="22"/>
        </w:rPr>
        <w:t>Grant Writing</w:t>
      </w:r>
    </w:p>
    <w:p w14:paraId="72075700" w14:textId="77777777" w:rsidR="007B07D2" w:rsidRPr="00C15525" w:rsidRDefault="007B07D2" w:rsidP="00B13D87">
      <w:pPr>
        <w:pStyle w:val="ListParagraph"/>
        <w:widowControl w:val="0"/>
        <w:autoSpaceDE w:val="0"/>
        <w:autoSpaceDN w:val="0"/>
        <w:adjustRightInd w:val="0"/>
        <w:ind w:left="630"/>
        <w:contextualSpacing/>
        <w:rPr>
          <w:sz w:val="22"/>
          <w:szCs w:val="22"/>
        </w:rPr>
      </w:pPr>
      <w:r w:rsidRPr="00C15525">
        <w:rPr>
          <w:sz w:val="22"/>
          <w:szCs w:val="22"/>
        </w:rPr>
        <w:t>Strategic Planning</w:t>
      </w:r>
    </w:p>
    <w:p w14:paraId="1EA19091" w14:textId="77777777" w:rsidR="007B07D2" w:rsidRPr="00C15525" w:rsidRDefault="007B07D2" w:rsidP="00B13D87">
      <w:pPr>
        <w:pStyle w:val="ListParagraph"/>
        <w:widowControl w:val="0"/>
        <w:autoSpaceDE w:val="0"/>
        <w:autoSpaceDN w:val="0"/>
        <w:adjustRightInd w:val="0"/>
        <w:ind w:left="630"/>
        <w:contextualSpacing/>
        <w:rPr>
          <w:sz w:val="22"/>
          <w:szCs w:val="22"/>
        </w:rPr>
      </w:pPr>
      <w:r w:rsidRPr="00C15525">
        <w:rPr>
          <w:sz w:val="22"/>
          <w:szCs w:val="22"/>
        </w:rPr>
        <w:t>Budgeting</w:t>
      </w:r>
    </w:p>
    <w:p w14:paraId="3733BE01" w14:textId="77777777" w:rsidR="007B07D2" w:rsidRPr="00C15525" w:rsidRDefault="007B07D2" w:rsidP="00B13D87">
      <w:pPr>
        <w:pStyle w:val="ListParagraph"/>
        <w:widowControl w:val="0"/>
        <w:autoSpaceDE w:val="0"/>
        <w:autoSpaceDN w:val="0"/>
        <w:adjustRightInd w:val="0"/>
        <w:ind w:left="630"/>
        <w:contextualSpacing/>
        <w:rPr>
          <w:sz w:val="22"/>
          <w:szCs w:val="22"/>
        </w:rPr>
      </w:pPr>
      <w:r w:rsidRPr="00C15525">
        <w:rPr>
          <w:sz w:val="22"/>
          <w:szCs w:val="22"/>
        </w:rPr>
        <w:t>Program Evaluation</w:t>
      </w:r>
    </w:p>
    <w:p w14:paraId="570CF019" w14:textId="77777777" w:rsidR="007B07D2" w:rsidRPr="00C15525" w:rsidRDefault="007B07D2" w:rsidP="00B13D87">
      <w:pPr>
        <w:pStyle w:val="ListParagraph"/>
        <w:widowControl w:val="0"/>
        <w:autoSpaceDE w:val="0"/>
        <w:autoSpaceDN w:val="0"/>
        <w:adjustRightInd w:val="0"/>
        <w:ind w:left="630"/>
        <w:contextualSpacing/>
        <w:rPr>
          <w:sz w:val="22"/>
          <w:szCs w:val="22"/>
        </w:rPr>
      </w:pPr>
      <w:r w:rsidRPr="00C15525">
        <w:rPr>
          <w:sz w:val="22"/>
          <w:szCs w:val="22"/>
        </w:rPr>
        <w:t>Policy Analysis</w:t>
      </w:r>
    </w:p>
    <w:p w14:paraId="2663D0B7" w14:textId="77777777" w:rsidR="007B07D2" w:rsidRPr="00C15525" w:rsidRDefault="007B07D2" w:rsidP="00B13D87">
      <w:pPr>
        <w:pStyle w:val="ListParagraph"/>
        <w:widowControl w:val="0"/>
        <w:autoSpaceDE w:val="0"/>
        <w:autoSpaceDN w:val="0"/>
        <w:adjustRightInd w:val="0"/>
        <w:ind w:left="630"/>
        <w:contextualSpacing/>
        <w:rPr>
          <w:sz w:val="22"/>
          <w:szCs w:val="22"/>
        </w:rPr>
      </w:pPr>
      <w:r w:rsidRPr="00C15525">
        <w:rPr>
          <w:sz w:val="22"/>
          <w:szCs w:val="22"/>
        </w:rPr>
        <w:t xml:space="preserve">Leadership Development and </w:t>
      </w:r>
    </w:p>
    <w:p w14:paraId="5E4AC9F4" w14:textId="77777777" w:rsidR="007B07D2" w:rsidRPr="00C15525" w:rsidRDefault="007B07D2" w:rsidP="00B13D87">
      <w:pPr>
        <w:pStyle w:val="ListParagraph"/>
        <w:widowControl w:val="0"/>
        <w:autoSpaceDE w:val="0"/>
        <w:autoSpaceDN w:val="0"/>
        <w:adjustRightInd w:val="0"/>
        <w:ind w:left="630"/>
        <w:contextualSpacing/>
        <w:rPr>
          <w:sz w:val="22"/>
          <w:szCs w:val="22"/>
        </w:rPr>
      </w:pPr>
      <w:r w:rsidRPr="00C15525">
        <w:rPr>
          <w:sz w:val="22"/>
          <w:szCs w:val="22"/>
        </w:rPr>
        <w:t>Economic Development.</w:t>
      </w:r>
    </w:p>
    <w:p w14:paraId="76328ECC" w14:textId="77777777" w:rsidR="007B07D2" w:rsidRPr="00C15525" w:rsidRDefault="007B07D2" w:rsidP="00B13D87">
      <w:pPr>
        <w:widowControl w:val="0"/>
        <w:autoSpaceDE w:val="0"/>
        <w:autoSpaceDN w:val="0"/>
        <w:adjustRightInd w:val="0"/>
        <w:ind w:left="540"/>
        <w:rPr>
          <w:sz w:val="22"/>
          <w:szCs w:val="22"/>
        </w:rPr>
      </w:pPr>
    </w:p>
    <w:p w14:paraId="0C9D1D4D" w14:textId="4A0C7A75" w:rsidR="007B07D2" w:rsidRPr="00C15525" w:rsidRDefault="007B07D2" w:rsidP="00B13D87">
      <w:pPr>
        <w:widowControl w:val="0"/>
        <w:autoSpaceDE w:val="0"/>
        <w:autoSpaceDN w:val="0"/>
        <w:adjustRightInd w:val="0"/>
        <w:ind w:left="630"/>
        <w:rPr>
          <w:sz w:val="22"/>
          <w:szCs w:val="22"/>
        </w:rPr>
      </w:pPr>
      <w:r w:rsidRPr="00C15525">
        <w:rPr>
          <w:sz w:val="22"/>
          <w:szCs w:val="22"/>
        </w:rPr>
        <w:t>The program offers specific training relative to the Community Development Block (CDBG) Program, its application process and its administrative requirements. Participants will engage with faculty, professional economic development staff and other local government practitioners to enhance their existing skill sets and build greater administrative and management capacities for their respective communities.</w:t>
      </w:r>
      <w:r w:rsidR="003615D1" w:rsidRPr="00C15525">
        <w:rPr>
          <w:sz w:val="22"/>
          <w:szCs w:val="22"/>
        </w:rPr>
        <w:t xml:space="preserve"> Training sessions for Commerce Fellows ECU will be held monthly for a full academic year on the campus of ECU in Greenville, NC.</w:t>
      </w:r>
    </w:p>
    <w:p w14:paraId="0279C9C0" w14:textId="77777777" w:rsidR="007B07D2" w:rsidRPr="00C15525" w:rsidRDefault="007B07D2" w:rsidP="00B13D87">
      <w:pPr>
        <w:widowControl w:val="0"/>
        <w:autoSpaceDE w:val="0"/>
        <w:autoSpaceDN w:val="0"/>
        <w:adjustRightInd w:val="0"/>
        <w:ind w:left="630"/>
        <w:rPr>
          <w:rFonts w:ascii="Arial" w:hAnsi="Arial" w:cs="Arial"/>
          <w:sz w:val="22"/>
          <w:szCs w:val="22"/>
        </w:rPr>
      </w:pPr>
    </w:p>
    <w:p w14:paraId="153D75C3" w14:textId="66DF93A3" w:rsidR="007B07D2" w:rsidRPr="00C15525" w:rsidRDefault="00C3477F" w:rsidP="00B13D87">
      <w:pPr>
        <w:pStyle w:val="Heading4"/>
        <w:ind w:left="630"/>
        <w:rPr>
          <w:rFonts w:ascii="Times New Roman" w:hAnsi="Times New Roman"/>
          <w:b/>
          <w:sz w:val="22"/>
          <w:szCs w:val="22"/>
          <w:u w:val="none"/>
        </w:rPr>
      </w:pPr>
      <w:r w:rsidRPr="00C15525">
        <w:rPr>
          <w:rFonts w:ascii="Times New Roman" w:hAnsi="Times New Roman"/>
          <w:b/>
          <w:sz w:val="22"/>
          <w:szCs w:val="22"/>
          <w:u w:val="none"/>
        </w:rPr>
        <w:t>Eligible Applicants for Commerce Fellows at ECU</w:t>
      </w:r>
    </w:p>
    <w:p w14:paraId="71DB775B" w14:textId="77777777" w:rsidR="007B07D2" w:rsidRPr="00C15525" w:rsidRDefault="007B07D2" w:rsidP="00B13D87">
      <w:pPr>
        <w:ind w:left="630"/>
        <w:rPr>
          <w:rFonts w:ascii="Century Gothic" w:hAnsi="Century Gothic"/>
          <w:sz w:val="22"/>
          <w:szCs w:val="22"/>
        </w:rPr>
      </w:pPr>
    </w:p>
    <w:p w14:paraId="0B7ED3C6" w14:textId="2727CE1D" w:rsidR="00080590" w:rsidRPr="00517B86" w:rsidRDefault="007B07D2" w:rsidP="00B13D87">
      <w:pPr>
        <w:ind w:left="630"/>
        <w:rPr>
          <w:sz w:val="22"/>
          <w:szCs w:val="22"/>
        </w:rPr>
      </w:pPr>
      <w:r w:rsidRPr="00C15525">
        <w:rPr>
          <w:sz w:val="22"/>
          <w:szCs w:val="22"/>
        </w:rPr>
        <w:t xml:space="preserve">All North Carolina counties and small cities are eligible to apply for </w:t>
      </w:r>
      <w:r w:rsidR="002332DB" w:rsidRPr="00C15525">
        <w:rPr>
          <w:sz w:val="22"/>
          <w:szCs w:val="22"/>
        </w:rPr>
        <w:t xml:space="preserve">the </w:t>
      </w:r>
      <w:r w:rsidR="00080590" w:rsidRPr="00C15525">
        <w:rPr>
          <w:b/>
          <w:sz w:val="22"/>
          <w:szCs w:val="22"/>
        </w:rPr>
        <w:t>Commerce Fellows</w:t>
      </w:r>
      <w:r w:rsidR="00080590" w:rsidRPr="00C15525">
        <w:rPr>
          <w:sz w:val="22"/>
          <w:szCs w:val="22"/>
        </w:rPr>
        <w:t xml:space="preserve"> at </w:t>
      </w:r>
      <w:r w:rsidR="00080590" w:rsidRPr="00C15525">
        <w:rPr>
          <w:sz w:val="22"/>
          <w:szCs w:val="22"/>
          <w:u w:val="single"/>
        </w:rPr>
        <w:t>ECU</w:t>
      </w:r>
      <w:r w:rsidR="00513302" w:rsidRPr="00C15525">
        <w:rPr>
          <w:sz w:val="22"/>
          <w:szCs w:val="22"/>
        </w:rPr>
        <w:t xml:space="preserve"> </w:t>
      </w:r>
      <w:r w:rsidRPr="00C15525">
        <w:rPr>
          <w:sz w:val="22"/>
          <w:szCs w:val="22"/>
        </w:rPr>
        <w:t>except for the 24 entitlement cities that receive funds directly from the U.S. Department of Housing and Urban Development (HUD). These directly-funded cities include: Asheville, Burlington, Cary, Chapel Hill, Charlotte, Concord, Durham, Fayetteville, Gastonia, Goldsboro, Greensboro, Greenville, Hickory, High Point, Jacksonville, Kannapolis, Lenoir, Morganton, New Bern, Raleigh, Rocky Mount, Salisbury, Wilmington, and Winston-Salem. The three HUD-designated urban counties of Wake, Mecklenburg, and Cumberland, are also not eligible to apply.</w:t>
      </w:r>
    </w:p>
    <w:p w14:paraId="1B8F1432" w14:textId="77777777" w:rsidR="00D71A2C" w:rsidRPr="00517B86" w:rsidRDefault="00D71A2C" w:rsidP="0024181C">
      <w:pPr>
        <w:ind w:left="450"/>
        <w:rPr>
          <w:sz w:val="22"/>
          <w:szCs w:val="22"/>
        </w:rPr>
      </w:pPr>
    </w:p>
    <w:p w14:paraId="626EE126" w14:textId="77777777" w:rsidR="002A66B9" w:rsidRDefault="002A66B9">
      <w:pPr>
        <w:rPr>
          <w:b/>
          <w:sz w:val="22"/>
          <w:szCs w:val="22"/>
        </w:rPr>
      </w:pPr>
      <w:r>
        <w:rPr>
          <w:b/>
          <w:sz w:val="22"/>
          <w:szCs w:val="22"/>
        </w:rPr>
        <w:br w:type="page"/>
      </w:r>
    </w:p>
    <w:p w14:paraId="5B067DA8" w14:textId="4A315AA2" w:rsidR="00E83C89" w:rsidRPr="00517B86" w:rsidRDefault="00C3477F" w:rsidP="00B13D87">
      <w:pPr>
        <w:ind w:left="630"/>
        <w:rPr>
          <w:b/>
          <w:sz w:val="22"/>
          <w:szCs w:val="22"/>
        </w:rPr>
      </w:pPr>
      <w:r w:rsidRPr="00517B86">
        <w:rPr>
          <w:b/>
          <w:sz w:val="22"/>
          <w:szCs w:val="22"/>
        </w:rPr>
        <w:lastRenderedPageBreak/>
        <w:t>Eligible Expenses for Commerce Fellows at ECU</w:t>
      </w:r>
    </w:p>
    <w:p w14:paraId="70F28D85" w14:textId="77777777" w:rsidR="002A66B9" w:rsidRDefault="00D71A2C" w:rsidP="00B13D87">
      <w:pPr>
        <w:ind w:left="630"/>
        <w:rPr>
          <w:sz w:val="22"/>
          <w:szCs w:val="22"/>
        </w:rPr>
      </w:pPr>
      <w:r w:rsidRPr="00517B86">
        <w:rPr>
          <w:sz w:val="22"/>
          <w:szCs w:val="22"/>
        </w:rPr>
        <w:t>Grants of $</w:t>
      </w:r>
      <w:r w:rsidR="00513302">
        <w:rPr>
          <w:sz w:val="22"/>
          <w:szCs w:val="22"/>
        </w:rPr>
        <w:t>50,000</w:t>
      </w:r>
      <w:r w:rsidRPr="00517B86">
        <w:rPr>
          <w:sz w:val="22"/>
          <w:szCs w:val="22"/>
        </w:rPr>
        <w:t xml:space="preserve"> are available to local governments to enable </w:t>
      </w:r>
      <w:r w:rsidRPr="00C15525">
        <w:rPr>
          <w:sz w:val="22"/>
          <w:szCs w:val="22"/>
        </w:rPr>
        <w:t xml:space="preserve">one </w:t>
      </w:r>
      <w:r w:rsidR="00C3477F" w:rsidRPr="00C15525">
        <w:rPr>
          <w:sz w:val="22"/>
          <w:szCs w:val="22"/>
        </w:rPr>
        <w:t>employee</w:t>
      </w:r>
      <w:r w:rsidRPr="00C15525">
        <w:rPr>
          <w:sz w:val="22"/>
          <w:szCs w:val="22"/>
        </w:rPr>
        <w:t xml:space="preserve"> per local government</w:t>
      </w:r>
      <w:r w:rsidRPr="00517B86">
        <w:rPr>
          <w:sz w:val="22"/>
          <w:szCs w:val="22"/>
        </w:rPr>
        <w:t xml:space="preserve"> to participate in the </w:t>
      </w:r>
      <w:r w:rsidR="00C3477F" w:rsidRPr="003615CA">
        <w:rPr>
          <w:b/>
          <w:sz w:val="22"/>
          <w:szCs w:val="22"/>
        </w:rPr>
        <w:t xml:space="preserve">Commerce Fellows </w:t>
      </w:r>
      <w:r w:rsidR="00C3477F" w:rsidRPr="00517B86">
        <w:rPr>
          <w:sz w:val="22"/>
          <w:szCs w:val="22"/>
        </w:rPr>
        <w:t>program</w:t>
      </w:r>
      <w:r w:rsidRPr="00517B86">
        <w:rPr>
          <w:sz w:val="22"/>
          <w:szCs w:val="22"/>
        </w:rPr>
        <w:t xml:space="preserve"> at ECU</w:t>
      </w:r>
      <w:r w:rsidR="002A66B9">
        <w:rPr>
          <w:sz w:val="22"/>
          <w:szCs w:val="22"/>
        </w:rPr>
        <w:t xml:space="preserve"> and to carry out eligible CDBG planning activities; including:</w:t>
      </w:r>
    </w:p>
    <w:p w14:paraId="5274A0B1" w14:textId="77777777" w:rsidR="0045451D" w:rsidRPr="00B5241A" w:rsidRDefault="00B5241A" w:rsidP="00B13D87">
      <w:pPr>
        <w:numPr>
          <w:ilvl w:val="0"/>
          <w:numId w:val="30"/>
        </w:numPr>
        <w:ind w:left="990"/>
        <w:rPr>
          <w:b/>
          <w:sz w:val="22"/>
          <w:szCs w:val="22"/>
        </w:rPr>
      </w:pPr>
      <w:r w:rsidRPr="00B5241A">
        <w:rPr>
          <w:b/>
          <w:sz w:val="22"/>
          <w:szCs w:val="22"/>
        </w:rPr>
        <w:t>Personnel expenses associated with carrying out the Commerce Fellows program</w:t>
      </w:r>
      <w:r w:rsidR="0045451D" w:rsidRPr="00B5241A">
        <w:rPr>
          <w:b/>
          <w:sz w:val="22"/>
          <w:szCs w:val="22"/>
        </w:rPr>
        <w:t xml:space="preserve"> (local government</w:t>
      </w:r>
      <w:r w:rsidRPr="00B5241A">
        <w:rPr>
          <w:b/>
          <w:sz w:val="22"/>
          <w:szCs w:val="22"/>
        </w:rPr>
        <w:t xml:space="preserve"> payroll employees only</w:t>
      </w:r>
      <w:r w:rsidR="0045451D" w:rsidRPr="00B5241A">
        <w:rPr>
          <w:b/>
          <w:sz w:val="22"/>
          <w:szCs w:val="22"/>
        </w:rPr>
        <w:t>)</w:t>
      </w:r>
      <w:r w:rsidR="00D3033A" w:rsidRPr="00B5241A">
        <w:rPr>
          <w:b/>
          <w:sz w:val="22"/>
          <w:szCs w:val="22"/>
        </w:rPr>
        <w:t>—Timesheets are required as documentation of time spent working on the Commerce Fellows program.</w:t>
      </w:r>
    </w:p>
    <w:p w14:paraId="5F4598F1" w14:textId="77777777" w:rsidR="0045451D" w:rsidRPr="00B5241A" w:rsidRDefault="0045451D" w:rsidP="00B13D87">
      <w:pPr>
        <w:numPr>
          <w:ilvl w:val="0"/>
          <w:numId w:val="30"/>
        </w:numPr>
        <w:ind w:left="990"/>
        <w:rPr>
          <w:b/>
          <w:sz w:val="22"/>
          <w:szCs w:val="22"/>
        </w:rPr>
      </w:pPr>
      <w:r w:rsidRPr="00B5241A">
        <w:rPr>
          <w:b/>
          <w:sz w:val="22"/>
          <w:szCs w:val="22"/>
        </w:rPr>
        <w:t>Commerce Fellows training tuition</w:t>
      </w:r>
    </w:p>
    <w:p w14:paraId="0C092BF2" w14:textId="77777777" w:rsidR="0045451D" w:rsidRPr="00B5241A" w:rsidRDefault="0045451D" w:rsidP="00B13D87">
      <w:pPr>
        <w:numPr>
          <w:ilvl w:val="0"/>
          <w:numId w:val="30"/>
        </w:numPr>
        <w:ind w:left="990"/>
        <w:rPr>
          <w:b/>
          <w:sz w:val="22"/>
          <w:szCs w:val="22"/>
        </w:rPr>
      </w:pPr>
      <w:r w:rsidRPr="00B5241A">
        <w:rPr>
          <w:b/>
          <w:sz w:val="22"/>
          <w:szCs w:val="22"/>
        </w:rPr>
        <w:t xml:space="preserve">Travel, lodging and meal expenses associated </w:t>
      </w:r>
      <w:r w:rsidR="00D3033A" w:rsidRPr="00B5241A">
        <w:rPr>
          <w:b/>
          <w:sz w:val="22"/>
          <w:szCs w:val="22"/>
        </w:rPr>
        <w:t>carrying out the Commerce Fellows program—requires full documentation of actual expenses including travel logs and receipts.</w:t>
      </w:r>
      <w:r w:rsidRPr="00B5241A">
        <w:rPr>
          <w:b/>
          <w:sz w:val="22"/>
          <w:szCs w:val="22"/>
        </w:rPr>
        <w:t xml:space="preserve"> </w:t>
      </w:r>
    </w:p>
    <w:p w14:paraId="56E7A6F3" w14:textId="77777777" w:rsidR="0045451D" w:rsidRPr="00B5241A" w:rsidRDefault="00D3033A" w:rsidP="00B13D87">
      <w:pPr>
        <w:numPr>
          <w:ilvl w:val="0"/>
          <w:numId w:val="30"/>
        </w:numPr>
        <w:ind w:left="990"/>
        <w:rPr>
          <w:b/>
          <w:sz w:val="22"/>
          <w:szCs w:val="22"/>
        </w:rPr>
      </w:pPr>
      <w:r w:rsidRPr="00B5241A">
        <w:rPr>
          <w:b/>
          <w:sz w:val="22"/>
          <w:szCs w:val="22"/>
        </w:rPr>
        <w:t>Administration of grant—up t</w:t>
      </w:r>
      <w:r w:rsidR="0045451D" w:rsidRPr="00B5241A">
        <w:rPr>
          <w:b/>
          <w:sz w:val="22"/>
          <w:szCs w:val="22"/>
        </w:rPr>
        <w:t>o 10% of total grant</w:t>
      </w:r>
      <w:r w:rsidRPr="00B5241A">
        <w:rPr>
          <w:b/>
          <w:sz w:val="22"/>
          <w:szCs w:val="22"/>
        </w:rPr>
        <w:t xml:space="preserve"> amount.</w:t>
      </w:r>
    </w:p>
    <w:p w14:paraId="0FFC8F6C" w14:textId="77777777" w:rsidR="0045451D" w:rsidRPr="00B5241A" w:rsidRDefault="0045451D" w:rsidP="00B13D87">
      <w:pPr>
        <w:numPr>
          <w:ilvl w:val="0"/>
          <w:numId w:val="30"/>
        </w:numPr>
        <w:ind w:left="990"/>
        <w:rPr>
          <w:b/>
          <w:sz w:val="22"/>
          <w:szCs w:val="22"/>
        </w:rPr>
      </w:pPr>
      <w:r w:rsidRPr="00B5241A">
        <w:rPr>
          <w:b/>
          <w:sz w:val="22"/>
          <w:szCs w:val="22"/>
        </w:rPr>
        <w:t>Planning costs</w:t>
      </w:r>
      <w:r w:rsidR="00D3033A" w:rsidRPr="00B5241A">
        <w:rPr>
          <w:b/>
          <w:sz w:val="22"/>
          <w:szCs w:val="22"/>
        </w:rPr>
        <w:t xml:space="preserve"> associated with application preparation</w:t>
      </w:r>
      <w:r w:rsidR="00B5241A" w:rsidRPr="00B5241A">
        <w:rPr>
          <w:b/>
          <w:sz w:val="22"/>
          <w:szCs w:val="22"/>
        </w:rPr>
        <w:t xml:space="preserve"> (up to $3,500 maximum) </w:t>
      </w:r>
      <w:r w:rsidR="00D3033A" w:rsidRPr="00B5241A">
        <w:rPr>
          <w:b/>
          <w:sz w:val="22"/>
          <w:szCs w:val="22"/>
        </w:rPr>
        <w:t>—</w:t>
      </w:r>
      <w:r w:rsidR="00B5241A" w:rsidRPr="00B5241A">
        <w:rPr>
          <w:b/>
          <w:sz w:val="22"/>
          <w:szCs w:val="22"/>
        </w:rPr>
        <w:t>requires p</w:t>
      </w:r>
      <w:r w:rsidR="00D3033A" w:rsidRPr="00B5241A">
        <w:rPr>
          <w:b/>
          <w:sz w:val="22"/>
          <w:szCs w:val="22"/>
        </w:rPr>
        <w:t>roper procurement of services.</w:t>
      </w:r>
    </w:p>
    <w:p w14:paraId="745176D4" w14:textId="77777777" w:rsidR="002A66B9" w:rsidRDefault="002A66B9" w:rsidP="00B13D87">
      <w:pPr>
        <w:ind w:left="810"/>
        <w:rPr>
          <w:b/>
          <w:sz w:val="22"/>
          <w:szCs w:val="22"/>
        </w:rPr>
      </w:pPr>
    </w:p>
    <w:p w14:paraId="432F92AC" w14:textId="77777777" w:rsidR="00530285" w:rsidRDefault="00530285" w:rsidP="00530285">
      <w:pPr>
        <w:rPr>
          <w:b/>
          <w:sz w:val="22"/>
          <w:szCs w:val="22"/>
        </w:rPr>
      </w:pPr>
    </w:p>
    <w:p w14:paraId="3CF144D3" w14:textId="77777777" w:rsidR="007B07D2" w:rsidRPr="004A5550" w:rsidRDefault="00C3477F" w:rsidP="00B13D87">
      <w:pPr>
        <w:ind w:left="630"/>
        <w:rPr>
          <w:b/>
          <w:sz w:val="22"/>
          <w:szCs w:val="22"/>
        </w:rPr>
      </w:pPr>
      <w:r w:rsidRPr="004A5550">
        <w:rPr>
          <w:b/>
          <w:bCs/>
          <w:sz w:val="22"/>
          <w:szCs w:val="22"/>
        </w:rPr>
        <w:t>COMMERCE FELLOWS AT UNC-CHAPEL HILL SCHOOL OF GOVERNMENT</w:t>
      </w:r>
    </w:p>
    <w:p w14:paraId="0EEA15CB" w14:textId="77777777" w:rsidR="00C3477F" w:rsidRDefault="00C3477F" w:rsidP="00B13D87">
      <w:pPr>
        <w:ind w:left="630"/>
        <w:rPr>
          <w:sz w:val="22"/>
          <w:szCs w:val="22"/>
        </w:rPr>
      </w:pPr>
    </w:p>
    <w:p w14:paraId="4552B6A2" w14:textId="6D5554E8" w:rsidR="007B07D2" w:rsidRPr="00C3477F" w:rsidRDefault="00FF0310" w:rsidP="00B13D87">
      <w:pPr>
        <w:ind w:left="630"/>
        <w:rPr>
          <w:sz w:val="22"/>
          <w:szCs w:val="22"/>
        </w:rPr>
      </w:pPr>
      <w:r>
        <w:rPr>
          <w:sz w:val="22"/>
          <w:szCs w:val="22"/>
        </w:rPr>
        <w:t xml:space="preserve">The UNC </w:t>
      </w:r>
      <w:r w:rsidR="007C5EF9">
        <w:rPr>
          <w:sz w:val="22"/>
          <w:szCs w:val="22"/>
        </w:rPr>
        <w:t>SOG</w:t>
      </w:r>
      <w:r w:rsidR="007B07D2" w:rsidRPr="00C3477F">
        <w:rPr>
          <w:sz w:val="22"/>
          <w:szCs w:val="22"/>
        </w:rPr>
        <w:t xml:space="preserve">’s </w:t>
      </w:r>
      <w:r w:rsidR="007B07D2" w:rsidRPr="00FF0310">
        <w:rPr>
          <w:b/>
          <w:sz w:val="22"/>
          <w:szCs w:val="22"/>
        </w:rPr>
        <w:t>Commerce Fellows</w:t>
      </w:r>
      <w:r w:rsidR="007B07D2" w:rsidRPr="00C3477F">
        <w:rPr>
          <w:sz w:val="22"/>
          <w:szCs w:val="22"/>
        </w:rPr>
        <w:t xml:space="preserve"> Training Package is composed of sought-after School courses that address the breadth and depth of issues related to community development. The series will provide </w:t>
      </w:r>
      <w:r w:rsidR="007B07D2" w:rsidRPr="00C3477F">
        <w:rPr>
          <w:b/>
          <w:bCs/>
          <w:sz w:val="22"/>
          <w:szCs w:val="22"/>
        </w:rPr>
        <w:t>Commerce Fellows</w:t>
      </w:r>
      <w:r w:rsidR="007B07D2" w:rsidRPr="00C3477F">
        <w:rPr>
          <w:sz w:val="22"/>
          <w:szCs w:val="22"/>
        </w:rPr>
        <w:t xml:space="preserve"> grantees with the flexibility to build the skills of the many actors involved in North Carolina’s community development efforts. </w:t>
      </w:r>
    </w:p>
    <w:p w14:paraId="11352CF0" w14:textId="77777777" w:rsidR="007B07D2" w:rsidRPr="00C3477F" w:rsidRDefault="007B07D2" w:rsidP="00B13D87">
      <w:pPr>
        <w:ind w:left="630"/>
        <w:rPr>
          <w:sz w:val="22"/>
          <w:szCs w:val="22"/>
        </w:rPr>
      </w:pPr>
    </w:p>
    <w:p w14:paraId="40099CA0" w14:textId="77777777" w:rsidR="007B07D2" w:rsidRPr="00A247F5" w:rsidRDefault="007B07D2" w:rsidP="00B13D87">
      <w:pPr>
        <w:ind w:left="630"/>
        <w:rPr>
          <w:b/>
          <w:sz w:val="22"/>
          <w:szCs w:val="22"/>
        </w:rPr>
      </w:pPr>
      <w:r w:rsidRPr="00A247F5">
        <w:rPr>
          <w:b/>
          <w:sz w:val="22"/>
          <w:szCs w:val="22"/>
        </w:rPr>
        <w:t>Training Package</w:t>
      </w:r>
    </w:p>
    <w:p w14:paraId="4BCA6AC2" w14:textId="77777777" w:rsidR="007B07D2" w:rsidRPr="00A247F5" w:rsidRDefault="007B07D2" w:rsidP="00B13D87">
      <w:pPr>
        <w:ind w:left="630"/>
        <w:rPr>
          <w:sz w:val="22"/>
          <w:szCs w:val="22"/>
        </w:rPr>
      </w:pPr>
      <w:r w:rsidRPr="00A247F5">
        <w:rPr>
          <w:sz w:val="22"/>
          <w:szCs w:val="22"/>
        </w:rPr>
        <w:t xml:space="preserve">The training package includes 8 seats in 5 in-person courses (see below for details), for a combined total of 381 classroom contact hours. </w:t>
      </w:r>
      <w:r w:rsidRPr="00A247F5">
        <w:rPr>
          <w:sz w:val="22"/>
          <w:szCs w:val="22"/>
          <w:u w:val="single"/>
        </w:rPr>
        <w:t>Overnight accommodations for the 8 seats are included in the price of the training package</w:t>
      </w:r>
      <w:r w:rsidRPr="00A247F5">
        <w:rPr>
          <w:sz w:val="22"/>
          <w:szCs w:val="22"/>
        </w:rPr>
        <w:t>. The package also includes 4 online training series (composed of 21 webinars/modules); the online offerings provide another 26 hours of training. Grant recipients can send different employees or elected officials to the offerings in the package. Webinars and modules can be viewed locally in a classroom setting, allowing numerous officials from the county and its municipalities to benefit from these resources.</w:t>
      </w:r>
    </w:p>
    <w:p w14:paraId="2F6E7D01" w14:textId="77777777" w:rsidR="007B07D2" w:rsidRPr="00A247F5" w:rsidRDefault="007B07D2" w:rsidP="00B13D87">
      <w:pPr>
        <w:ind w:left="630"/>
        <w:rPr>
          <w:b/>
          <w:sz w:val="22"/>
          <w:szCs w:val="22"/>
        </w:rPr>
      </w:pPr>
    </w:p>
    <w:p w14:paraId="3CBE51C0" w14:textId="77777777" w:rsidR="007B07D2" w:rsidRPr="00A247F5" w:rsidRDefault="007B07D2" w:rsidP="00B13D87">
      <w:pPr>
        <w:ind w:left="630"/>
        <w:rPr>
          <w:sz w:val="22"/>
          <w:szCs w:val="22"/>
          <w:u w:val="single"/>
        </w:rPr>
      </w:pPr>
      <w:r w:rsidRPr="00A247F5">
        <w:rPr>
          <w:sz w:val="22"/>
          <w:szCs w:val="22"/>
          <w:u w:val="single"/>
        </w:rPr>
        <w:t>Courses</w:t>
      </w:r>
    </w:p>
    <w:p w14:paraId="6C530A0A" w14:textId="77777777" w:rsidR="007B07D2" w:rsidRPr="00A247F5" w:rsidRDefault="007B07D2" w:rsidP="00B13D87">
      <w:pPr>
        <w:ind w:left="630"/>
        <w:rPr>
          <w:b/>
          <w:sz w:val="8"/>
          <w:szCs w:val="8"/>
        </w:rPr>
      </w:pPr>
    </w:p>
    <w:p w14:paraId="48B512ED" w14:textId="3E5B93B5" w:rsidR="007B07D2" w:rsidRPr="00A247F5" w:rsidRDefault="007F2E1C" w:rsidP="00A247F5">
      <w:pPr>
        <w:pStyle w:val="ListParagraph"/>
        <w:numPr>
          <w:ilvl w:val="0"/>
          <w:numId w:val="33"/>
        </w:numPr>
        <w:ind w:left="990"/>
        <w:contextualSpacing/>
        <w:rPr>
          <w:sz w:val="22"/>
          <w:szCs w:val="22"/>
        </w:rPr>
      </w:pPr>
      <w:hyperlink r:id="rId12" w:history="1">
        <w:r w:rsidR="007B07D2" w:rsidRPr="00A247F5">
          <w:rPr>
            <w:rStyle w:val="Hyperlink"/>
            <w:sz w:val="22"/>
            <w:szCs w:val="22"/>
          </w:rPr>
          <w:t>Community Development Academy</w:t>
        </w:r>
      </w:hyperlink>
      <w:r w:rsidR="00965212" w:rsidRPr="00A247F5">
        <w:rPr>
          <w:sz w:val="22"/>
          <w:szCs w:val="22"/>
        </w:rPr>
        <w:t xml:space="preserve"> | March 14-16, 2017 &amp; April 11-13, 2017</w:t>
      </w:r>
      <w:r w:rsidR="007B07D2" w:rsidRPr="00A247F5">
        <w:rPr>
          <w:sz w:val="22"/>
          <w:szCs w:val="22"/>
        </w:rPr>
        <w:t xml:space="preserve"> | 2 seats (42 contact hours per participant)</w:t>
      </w:r>
    </w:p>
    <w:p w14:paraId="65A3DA26" w14:textId="70FAF2FF" w:rsidR="007B07D2" w:rsidRPr="00A247F5" w:rsidRDefault="007F2E1C" w:rsidP="00A247F5">
      <w:pPr>
        <w:pStyle w:val="ListParagraph"/>
        <w:numPr>
          <w:ilvl w:val="0"/>
          <w:numId w:val="33"/>
        </w:numPr>
        <w:ind w:left="990"/>
        <w:contextualSpacing/>
        <w:rPr>
          <w:sz w:val="22"/>
          <w:szCs w:val="22"/>
        </w:rPr>
      </w:pPr>
      <w:hyperlink r:id="rId13" w:history="1">
        <w:r w:rsidR="007B07D2" w:rsidRPr="00A247F5">
          <w:rPr>
            <w:rStyle w:val="Hyperlink"/>
            <w:sz w:val="22"/>
            <w:szCs w:val="22"/>
          </w:rPr>
          <w:t>Development Finance Toolbox</w:t>
        </w:r>
      </w:hyperlink>
      <w:r w:rsidR="00965212" w:rsidRPr="00A247F5">
        <w:rPr>
          <w:sz w:val="22"/>
          <w:szCs w:val="22"/>
        </w:rPr>
        <w:t xml:space="preserve"> | September 21-22, 2016</w:t>
      </w:r>
      <w:r w:rsidR="007B07D2" w:rsidRPr="00A247F5">
        <w:rPr>
          <w:sz w:val="22"/>
          <w:szCs w:val="22"/>
        </w:rPr>
        <w:t xml:space="preserve"> | 2 seats (14 contact hours per participant)</w:t>
      </w:r>
    </w:p>
    <w:p w14:paraId="59F4CBA7" w14:textId="575F0FBB" w:rsidR="007B07D2" w:rsidRPr="00A247F5" w:rsidRDefault="007F2E1C" w:rsidP="00A247F5">
      <w:pPr>
        <w:pStyle w:val="ListParagraph"/>
        <w:numPr>
          <w:ilvl w:val="0"/>
          <w:numId w:val="33"/>
        </w:numPr>
        <w:ind w:left="990"/>
        <w:contextualSpacing/>
        <w:rPr>
          <w:sz w:val="22"/>
          <w:szCs w:val="22"/>
        </w:rPr>
      </w:pPr>
      <w:hyperlink r:id="rId14" w:history="1">
        <w:r w:rsidR="007B07D2" w:rsidRPr="00A247F5">
          <w:rPr>
            <w:rStyle w:val="Hyperlink"/>
            <w:sz w:val="22"/>
            <w:szCs w:val="22"/>
          </w:rPr>
          <w:t>Municipal and County Administration</w:t>
        </w:r>
      </w:hyperlink>
      <w:r w:rsidR="00965212" w:rsidRPr="00A247F5">
        <w:rPr>
          <w:sz w:val="22"/>
          <w:szCs w:val="22"/>
        </w:rPr>
        <w:t xml:space="preserve"> | September 2016 – May 2017</w:t>
      </w:r>
      <w:r w:rsidR="007B07D2" w:rsidRPr="00A247F5">
        <w:rPr>
          <w:sz w:val="22"/>
          <w:szCs w:val="22"/>
        </w:rPr>
        <w:t xml:space="preserve"> | 1 seat (175 contact hours over 8 months) </w:t>
      </w:r>
      <w:r w:rsidR="007B07D2" w:rsidRPr="00A247F5">
        <w:rPr>
          <w:i/>
          <w:sz w:val="22"/>
          <w:szCs w:val="22"/>
        </w:rPr>
        <w:t>Participants must</w:t>
      </w:r>
      <w:r w:rsidR="0046067E" w:rsidRPr="00A247F5">
        <w:rPr>
          <w:i/>
          <w:sz w:val="22"/>
          <w:szCs w:val="22"/>
        </w:rPr>
        <w:t xml:space="preserve"> apply to this course by July 1, 2016</w:t>
      </w:r>
      <w:r w:rsidR="007B07D2" w:rsidRPr="00A247F5">
        <w:rPr>
          <w:i/>
          <w:sz w:val="22"/>
          <w:szCs w:val="22"/>
        </w:rPr>
        <w:t>; the course is not open to elected officials</w:t>
      </w:r>
    </w:p>
    <w:p w14:paraId="1F35BC6E" w14:textId="17736888" w:rsidR="007B07D2" w:rsidRPr="00A247F5" w:rsidRDefault="007F2E1C" w:rsidP="00A247F5">
      <w:pPr>
        <w:pStyle w:val="ListParagraph"/>
        <w:numPr>
          <w:ilvl w:val="0"/>
          <w:numId w:val="33"/>
        </w:numPr>
        <w:ind w:left="990"/>
        <w:contextualSpacing/>
        <w:rPr>
          <w:sz w:val="22"/>
          <w:szCs w:val="22"/>
        </w:rPr>
      </w:pPr>
      <w:hyperlink r:id="rId15" w:history="1">
        <w:r w:rsidR="007B07D2" w:rsidRPr="00A247F5">
          <w:rPr>
            <w:rStyle w:val="Hyperlink"/>
            <w:sz w:val="22"/>
            <w:szCs w:val="22"/>
          </w:rPr>
          <w:t>Basic Economic Development</w:t>
        </w:r>
      </w:hyperlink>
      <w:r w:rsidR="00965212" w:rsidRPr="00A247F5">
        <w:rPr>
          <w:sz w:val="22"/>
          <w:szCs w:val="22"/>
        </w:rPr>
        <w:t xml:space="preserve"> | </w:t>
      </w:r>
      <w:r w:rsidR="007B07D2" w:rsidRPr="00A247F5">
        <w:rPr>
          <w:sz w:val="22"/>
          <w:szCs w:val="22"/>
        </w:rPr>
        <w:t>July</w:t>
      </w:r>
      <w:r w:rsidR="00965212" w:rsidRPr="00A247F5">
        <w:rPr>
          <w:sz w:val="22"/>
          <w:szCs w:val="22"/>
        </w:rPr>
        <w:t xml:space="preserve"> 25-28,</w:t>
      </w:r>
      <w:r w:rsidR="007B07D2" w:rsidRPr="00A247F5">
        <w:rPr>
          <w:sz w:val="22"/>
          <w:szCs w:val="22"/>
        </w:rPr>
        <w:t xml:space="preserve"> 2016 | 1 seat (28 contact hours)</w:t>
      </w:r>
    </w:p>
    <w:p w14:paraId="6B8A9DFA" w14:textId="532F33F0" w:rsidR="007B07D2" w:rsidRPr="00A247F5" w:rsidRDefault="007F2E1C" w:rsidP="00A247F5">
      <w:pPr>
        <w:pStyle w:val="ListParagraph"/>
        <w:numPr>
          <w:ilvl w:val="0"/>
          <w:numId w:val="33"/>
        </w:numPr>
        <w:ind w:left="990"/>
        <w:contextualSpacing/>
        <w:rPr>
          <w:sz w:val="22"/>
          <w:szCs w:val="22"/>
        </w:rPr>
      </w:pPr>
      <w:hyperlink r:id="rId16" w:history="1">
        <w:r w:rsidR="007B07D2" w:rsidRPr="00A247F5">
          <w:rPr>
            <w:rStyle w:val="Hyperlink"/>
            <w:sz w:val="22"/>
            <w:szCs w:val="22"/>
          </w:rPr>
          <w:t>Effective Supervisory Management</w:t>
        </w:r>
      </w:hyperlink>
      <w:r w:rsidR="007B07D2" w:rsidRPr="00A247F5">
        <w:rPr>
          <w:sz w:val="22"/>
          <w:szCs w:val="22"/>
        </w:rPr>
        <w:t xml:space="preserve"> | </w:t>
      </w:r>
      <w:r w:rsidR="00965212" w:rsidRPr="00A247F5">
        <w:rPr>
          <w:rFonts w:cs="Calibri"/>
          <w:sz w:val="22"/>
          <w:szCs w:val="22"/>
        </w:rPr>
        <w:t xml:space="preserve">July 11-15, 2016; August 15-19, 2016; November 14-18, 2016 (locations TBD) </w:t>
      </w:r>
      <w:r w:rsidR="007B07D2" w:rsidRPr="00A247F5">
        <w:rPr>
          <w:sz w:val="22"/>
          <w:szCs w:val="22"/>
        </w:rPr>
        <w:t>| 2 seats (33 contact hours per participant)</w:t>
      </w:r>
    </w:p>
    <w:p w14:paraId="3FDB6DBE" w14:textId="77777777" w:rsidR="007B07D2" w:rsidRPr="00A247F5" w:rsidRDefault="007B07D2" w:rsidP="00A247F5">
      <w:pPr>
        <w:ind w:left="990" w:hanging="360"/>
        <w:rPr>
          <w:b/>
          <w:sz w:val="22"/>
          <w:szCs w:val="22"/>
        </w:rPr>
      </w:pPr>
    </w:p>
    <w:p w14:paraId="600DD77B" w14:textId="77777777" w:rsidR="007B07D2" w:rsidRPr="00A247F5" w:rsidRDefault="007B07D2" w:rsidP="00A247F5">
      <w:pPr>
        <w:widowControl w:val="0"/>
        <w:autoSpaceDE w:val="0"/>
        <w:autoSpaceDN w:val="0"/>
        <w:adjustRightInd w:val="0"/>
        <w:ind w:left="630"/>
        <w:rPr>
          <w:sz w:val="22"/>
          <w:szCs w:val="22"/>
          <w:u w:val="single"/>
        </w:rPr>
      </w:pPr>
      <w:r w:rsidRPr="00A247F5">
        <w:rPr>
          <w:sz w:val="22"/>
          <w:szCs w:val="22"/>
          <w:u w:val="single"/>
        </w:rPr>
        <w:t>On-Demand Modules and Webinars (single viewing with unlimited participants)</w:t>
      </w:r>
    </w:p>
    <w:p w14:paraId="0E107223" w14:textId="77777777" w:rsidR="007B07D2" w:rsidRPr="00A247F5" w:rsidRDefault="007B07D2" w:rsidP="00A247F5">
      <w:pPr>
        <w:widowControl w:val="0"/>
        <w:autoSpaceDE w:val="0"/>
        <w:autoSpaceDN w:val="0"/>
        <w:adjustRightInd w:val="0"/>
        <w:ind w:left="990" w:hanging="360"/>
        <w:rPr>
          <w:sz w:val="8"/>
          <w:szCs w:val="8"/>
        </w:rPr>
      </w:pPr>
    </w:p>
    <w:p w14:paraId="27F76423" w14:textId="7088C059" w:rsidR="007B07D2" w:rsidRPr="00A247F5" w:rsidRDefault="007F2E1C" w:rsidP="00A247F5">
      <w:pPr>
        <w:pStyle w:val="ListParagraph"/>
        <w:widowControl w:val="0"/>
        <w:numPr>
          <w:ilvl w:val="0"/>
          <w:numId w:val="33"/>
        </w:numPr>
        <w:autoSpaceDE w:val="0"/>
        <w:autoSpaceDN w:val="0"/>
        <w:adjustRightInd w:val="0"/>
        <w:ind w:left="990"/>
        <w:contextualSpacing/>
        <w:rPr>
          <w:sz w:val="22"/>
          <w:szCs w:val="22"/>
        </w:rPr>
      </w:pPr>
      <w:hyperlink r:id="rId17" w:history="1">
        <w:r w:rsidR="007B07D2" w:rsidRPr="00A247F5">
          <w:rPr>
            <w:rStyle w:val="Hyperlink"/>
            <w:sz w:val="22"/>
            <w:szCs w:val="22"/>
          </w:rPr>
          <w:t>Planning and Development Regulation Modules</w:t>
        </w:r>
      </w:hyperlink>
      <w:r w:rsidR="007B07D2" w:rsidRPr="00A247F5">
        <w:rPr>
          <w:sz w:val="22"/>
          <w:szCs w:val="22"/>
        </w:rPr>
        <w:t xml:space="preserve"> | (4.5 contact hours per participant)</w:t>
      </w:r>
    </w:p>
    <w:p w14:paraId="58C947C3" w14:textId="0BC15323" w:rsidR="007B07D2" w:rsidRPr="00A247F5" w:rsidRDefault="007F2E1C" w:rsidP="00A247F5">
      <w:pPr>
        <w:pStyle w:val="ListParagraph"/>
        <w:widowControl w:val="0"/>
        <w:numPr>
          <w:ilvl w:val="0"/>
          <w:numId w:val="33"/>
        </w:numPr>
        <w:autoSpaceDE w:val="0"/>
        <w:autoSpaceDN w:val="0"/>
        <w:adjustRightInd w:val="0"/>
        <w:ind w:left="990"/>
        <w:contextualSpacing/>
        <w:rPr>
          <w:sz w:val="22"/>
          <w:szCs w:val="22"/>
        </w:rPr>
      </w:pPr>
      <w:hyperlink r:id="rId18" w:history="1">
        <w:r w:rsidR="007B07D2" w:rsidRPr="00A247F5">
          <w:rPr>
            <w:rStyle w:val="Hyperlink"/>
            <w:sz w:val="22"/>
            <w:szCs w:val="22"/>
          </w:rPr>
          <w:t>Human Capital Matters Webinar Series</w:t>
        </w:r>
      </w:hyperlink>
      <w:r w:rsidR="007B07D2" w:rsidRPr="00A247F5">
        <w:rPr>
          <w:sz w:val="22"/>
          <w:szCs w:val="22"/>
        </w:rPr>
        <w:t xml:space="preserve"> | (7.5 contact hours per participant)</w:t>
      </w:r>
    </w:p>
    <w:p w14:paraId="3CD2F4C2" w14:textId="7420234E" w:rsidR="007B07D2" w:rsidRPr="00A247F5" w:rsidRDefault="007F2E1C" w:rsidP="00A247F5">
      <w:pPr>
        <w:pStyle w:val="ListParagraph"/>
        <w:widowControl w:val="0"/>
        <w:numPr>
          <w:ilvl w:val="0"/>
          <w:numId w:val="33"/>
        </w:numPr>
        <w:autoSpaceDE w:val="0"/>
        <w:autoSpaceDN w:val="0"/>
        <w:adjustRightInd w:val="0"/>
        <w:ind w:left="990"/>
        <w:contextualSpacing/>
        <w:rPr>
          <w:sz w:val="22"/>
          <w:szCs w:val="22"/>
        </w:rPr>
      </w:pPr>
      <w:hyperlink r:id="rId19" w:history="1">
        <w:r w:rsidR="007B07D2" w:rsidRPr="00A247F5">
          <w:rPr>
            <w:rStyle w:val="Hyperlink"/>
            <w:sz w:val="22"/>
            <w:szCs w:val="22"/>
          </w:rPr>
          <w:t>Open Meetings Law Webinar Series</w:t>
        </w:r>
      </w:hyperlink>
      <w:r w:rsidR="007B07D2" w:rsidRPr="00A247F5">
        <w:rPr>
          <w:sz w:val="22"/>
          <w:szCs w:val="22"/>
        </w:rPr>
        <w:t xml:space="preserve"> | (4.5 contact hours per participant)</w:t>
      </w:r>
    </w:p>
    <w:p w14:paraId="0404860E" w14:textId="17860A62" w:rsidR="007B07D2" w:rsidRPr="00A247F5" w:rsidRDefault="007F2E1C" w:rsidP="00A247F5">
      <w:pPr>
        <w:pStyle w:val="ListParagraph"/>
        <w:widowControl w:val="0"/>
        <w:numPr>
          <w:ilvl w:val="0"/>
          <w:numId w:val="33"/>
        </w:numPr>
        <w:autoSpaceDE w:val="0"/>
        <w:autoSpaceDN w:val="0"/>
        <w:adjustRightInd w:val="0"/>
        <w:ind w:left="990"/>
        <w:contextualSpacing/>
        <w:rPr>
          <w:sz w:val="22"/>
          <w:szCs w:val="22"/>
        </w:rPr>
      </w:pPr>
      <w:hyperlink r:id="rId20" w:history="1">
        <w:r w:rsidR="007B07D2" w:rsidRPr="00A247F5">
          <w:rPr>
            <w:rStyle w:val="Hyperlink"/>
            <w:sz w:val="22"/>
            <w:szCs w:val="22"/>
          </w:rPr>
          <w:t>Public Records law Webinar Series</w:t>
        </w:r>
      </w:hyperlink>
      <w:r w:rsidR="007B07D2" w:rsidRPr="00A247F5">
        <w:rPr>
          <w:sz w:val="22"/>
          <w:szCs w:val="22"/>
        </w:rPr>
        <w:t xml:space="preserve"> | (9.5 contact hours per participant)</w:t>
      </w:r>
    </w:p>
    <w:p w14:paraId="19B5FE74" w14:textId="77777777" w:rsidR="007B07D2" w:rsidRPr="00A247F5" w:rsidRDefault="007B07D2" w:rsidP="00B13D87">
      <w:pPr>
        <w:widowControl w:val="0"/>
        <w:autoSpaceDE w:val="0"/>
        <w:autoSpaceDN w:val="0"/>
        <w:adjustRightInd w:val="0"/>
        <w:ind w:left="630"/>
        <w:rPr>
          <w:rFonts w:cs="Verdana"/>
          <w:sz w:val="22"/>
          <w:szCs w:val="22"/>
        </w:rPr>
      </w:pPr>
    </w:p>
    <w:p w14:paraId="58E53DF6" w14:textId="77777777" w:rsidR="00A313EC" w:rsidRPr="00A247F5" w:rsidRDefault="00A313EC" w:rsidP="00B13D87">
      <w:pPr>
        <w:ind w:left="630"/>
        <w:rPr>
          <w:b/>
          <w:sz w:val="22"/>
          <w:szCs w:val="22"/>
        </w:rPr>
      </w:pPr>
      <w:r w:rsidRPr="00A247F5">
        <w:rPr>
          <w:b/>
          <w:sz w:val="22"/>
          <w:szCs w:val="22"/>
        </w:rPr>
        <w:t>Eligible Applicants for Commerce Fellows at UNC SOG</w:t>
      </w:r>
    </w:p>
    <w:p w14:paraId="7D24D297" w14:textId="77777777" w:rsidR="00965212" w:rsidRPr="00A247F5" w:rsidRDefault="00965212" w:rsidP="00B13D87">
      <w:pPr>
        <w:widowControl w:val="0"/>
        <w:autoSpaceDE w:val="0"/>
        <w:autoSpaceDN w:val="0"/>
        <w:adjustRightInd w:val="0"/>
        <w:ind w:left="630"/>
        <w:rPr>
          <w:rFonts w:cs="OpenSans"/>
          <w:sz w:val="22"/>
          <w:szCs w:val="22"/>
        </w:rPr>
      </w:pPr>
      <w:r w:rsidRPr="00A247F5">
        <w:rPr>
          <w:rFonts w:cs="OpenSans"/>
          <w:sz w:val="22"/>
          <w:szCs w:val="22"/>
        </w:rPr>
        <w:t>The School of Government’s training package is available for all municipal and county governments outside of CDBG Entitlement counties that do not receive CDBG Entitlement Funds.</w:t>
      </w:r>
      <w:r w:rsidRPr="00A247F5">
        <w:rPr>
          <w:rStyle w:val="FootnoteReference"/>
          <w:rFonts w:cs="OpenSans"/>
          <w:sz w:val="22"/>
          <w:szCs w:val="22"/>
        </w:rPr>
        <w:footnoteReference w:id="1"/>
      </w:r>
      <w:r w:rsidRPr="00A247F5">
        <w:rPr>
          <w:rFonts w:cs="OpenSans"/>
          <w:sz w:val="22"/>
          <w:szCs w:val="22"/>
        </w:rPr>
        <w:t xml:space="preserve"> Partnership is required: All municipal applicants must partner with their respective county, identifying officials from the county government and potentially municipal governments within the county to participate in the training series. All county applicants must partner with municipalities in the county, identifying officials from municipal governments within the county to participate in the training series. </w:t>
      </w:r>
    </w:p>
    <w:p w14:paraId="69852C3C" w14:textId="77777777" w:rsidR="007B07D2" w:rsidRPr="00A247F5" w:rsidRDefault="007B07D2" w:rsidP="00B13D87">
      <w:pPr>
        <w:widowControl w:val="0"/>
        <w:autoSpaceDE w:val="0"/>
        <w:autoSpaceDN w:val="0"/>
        <w:adjustRightInd w:val="0"/>
        <w:ind w:left="630"/>
        <w:rPr>
          <w:rFonts w:cs="Verdana"/>
          <w:sz w:val="22"/>
          <w:szCs w:val="22"/>
        </w:rPr>
      </w:pPr>
    </w:p>
    <w:p w14:paraId="34FEEF83" w14:textId="199B1B46" w:rsidR="00A27B3F" w:rsidRPr="00A247F5" w:rsidRDefault="00A27B3F" w:rsidP="00B13D87">
      <w:pPr>
        <w:ind w:left="630"/>
        <w:rPr>
          <w:b/>
          <w:sz w:val="22"/>
          <w:szCs w:val="22"/>
        </w:rPr>
      </w:pPr>
      <w:r w:rsidRPr="00A247F5">
        <w:rPr>
          <w:b/>
          <w:sz w:val="22"/>
          <w:szCs w:val="22"/>
        </w:rPr>
        <w:t>Eligible Expenses for Commerce Fellows at UNC SOG</w:t>
      </w:r>
    </w:p>
    <w:p w14:paraId="1BE3D29F" w14:textId="3FBB3A9D" w:rsidR="002A66B9" w:rsidRPr="00A247F5" w:rsidRDefault="00487C10" w:rsidP="00B13D87">
      <w:pPr>
        <w:ind w:left="630"/>
        <w:rPr>
          <w:sz w:val="22"/>
          <w:szCs w:val="22"/>
        </w:rPr>
      </w:pPr>
      <w:r w:rsidRPr="00A247F5">
        <w:rPr>
          <w:sz w:val="22"/>
          <w:szCs w:val="22"/>
        </w:rPr>
        <w:t>Grants of $</w:t>
      </w:r>
      <w:r w:rsidR="006A079A" w:rsidRPr="00A247F5">
        <w:rPr>
          <w:sz w:val="22"/>
          <w:szCs w:val="22"/>
        </w:rPr>
        <w:t>50</w:t>
      </w:r>
      <w:r w:rsidRPr="00A247F5">
        <w:rPr>
          <w:sz w:val="22"/>
          <w:szCs w:val="22"/>
        </w:rPr>
        <w:t xml:space="preserve">,000 are available to </w:t>
      </w:r>
      <w:r w:rsidR="00965212" w:rsidRPr="00A247F5">
        <w:rPr>
          <w:sz w:val="22"/>
          <w:szCs w:val="22"/>
        </w:rPr>
        <w:t>eligible applicants (see above)</w:t>
      </w:r>
      <w:r w:rsidRPr="00A247F5">
        <w:rPr>
          <w:sz w:val="22"/>
          <w:szCs w:val="22"/>
        </w:rPr>
        <w:t xml:space="preserve"> to enable eight (8) seats in five (5) in-person courses</w:t>
      </w:r>
      <w:r w:rsidR="00CD02F2" w:rsidRPr="00A247F5">
        <w:rPr>
          <w:b/>
          <w:sz w:val="22"/>
          <w:szCs w:val="22"/>
        </w:rPr>
        <w:t xml:space="preserve"> </w:t>
      </w:r>
      <w:r w:rsidR="002A66B9" w:rsidRPr="00A247F5">
        <w:rPr>
          <w:sz w:val="22"/>
          <w:szCs w:val="22"/>
        </w:rPr>
        <w:t>and to carry out eligible CDBG planning activities; including:</w:t>
      </w:r>
    </w:p>
    <w:p w14:paraId="2E322A17" w14:textId="77777777" w:rsidR="0045451D" w:rsidRPr="00A247F5" w:rsidRDefault="00B5241A" w:rsidP="00B13D87">
      <w:pPr>
        <w:numPr>
          <w:ilvl w:val="0"/>
          <w:numId w:val="30"/>
        </w:numPr>
        <w:ind w:left="1080" w:hanging="450"/>
        <w:rPr>
          <w:b/>
          <w:sz w:val="22"/>
          <w:szCs w:val="22"/>
        </w:rPr>
      </w:pPr>
      <w:r w:rsidRPr="00A247F5">
        <w:rPr>
          <w:b/>
          <w:sz w:val="22"/>
          <w:szCs w:val="22"/>
        </w:rPr>
        <w:t>Personnel expenses associated with carrying out the Commerce Fellows program</w:t>
      </w:r>
      <w:r w:rsidR="0045451D" w:rsidRPr="00A247F5">
        <w:rPr>
          <w:b/>
          <w:sz w:val="22"/>
          <w:szCs w:val="22"/>
        </w:rPr>
        <w:t xml:space="preserve"> (local government</w:t>
      </w:r>
      <w:r w:rsidRPr="00A247F5">
        <w:rPr>
          <w:b/>
          <w:sz w:val="22"/>
          <w:szCs w:val="22"/>
        </w:rPr>
        <w:t xml:space="preserve"> payroll employees only</w:t>
      </w:r>
      <w:r w:rsidR="0045451D" w:rsidRPr="00A247F5">
        <w:rPr>
          <w:b/>
          <w:sz w:val="22"/>
          <w:szCs w:val="22"/>
        </w:rPr>
        <w:t>)</w:t>
      </w:r>
      <w:r w:rsidR="00D3033A" w:rsidRPr="00A247F5">
        <w:rPr>
          <w:b/>
          <w:sz w:val="22"/>
          <w:szCs w:val="22"/>
        </w:rPr>
        <w:t>—Timesheets are required as documentation of time spent working on the Commerce Fellows program.</w:t>
      </w:r>
    </w:p>
    <w:p w14:paraId="55857205" w14:textId="0CC45FB2" w:rsidR="0045451D" w:rsidRPr="00A247F5" w:rsidRDefault="0045451D" w:rsidP="00B13D87">
      <w:pPr>
        <w:numPr>
          <w:ilvl w:val="0"/>
          <w:numId w:val="30"/>
        </w:numPr>
        <w:ind w:left="1080" w:hanging="450"/>
        <w:rPr>
          <w:b/>
          <w:sz w:val="22"/>
          <w:szCs w:val="22"/>
        </w:rPr>
      </w:pPr>
      <w:r w:rsidRPr="00A247F5">
        <w:rPr>
          <w:b/>
          <w:sz w:val="22"/>
          <w:szCs w:val="22"/>
        </w:rPr>
        <w:t>Commerce Fellows training tuition</w:t>
      </w:r>
      <w:r w:rsidR="00965212" w:rsidRPr="00A247F5">
        <w:rPr>
          <w:b/>
          <w:sz w:val="22"/>
          <w:szCs w:val="22"/>
        </w:rPr>
        <w:t xml:space="preserve"> ($25,000 tuition includes courses and lodging)</w:t>
      </w:r>
    </w:p>
    <w:p w14:paraId="7B741676" w14:textId="79679BC9" w:rsidR="0045451D" w:rsidRPr="00B5241A" w:rsidRDefault="0045451D" w:rsidP="00B13D87">
      <w:pPr>
        <w:numPr>
          <w:ilvl w:val="0"/>
          <w:numId w:val="30"/>
        </w:numPr>
        <w:ind w:left="1080" w:hanging="450"/>
        <w:rPr>
          <w:b/>
          <w:sz w:val="22"/>
          <w:szCs w:val="22"/>
        </w:rPr>
      </w:pPr>
      <w:r w:rsidRPr="00B5241A">
        <w:rPr>
          <w:b/>
          <w:sz w:val="22"/>
          <w:szCs w:val="22"/>
        </w:rPr>
        <w:t xml:space="preserve">Travel, and meal expenses associated </w:t>
      </w:r>
      <w:r w:rsidR="00D3033A" w:rsidRPr="00B5241A">
        <w:rPr>
          <w:b/>
          <w:sz w:val="22"/>
          <w:szCs w:val="22"/>
        </w:rPr>
        <w:t>carrying out the Commerce Fellows program</w:t>
      </w:r>
      <w:r w:rsidR="00B5241A">
        <w:rPr>
          <w:b/>
          <w:sz w:val="22"/>
          <w:szCs w:val="22"/>
        </w:rPr>
        <w:t xml:space="preserve"> (lodging included in tuition)</w:t>
      </w:r>
      <w:r w:rsidR="00D3033A" w:rsidRPr="00B5241A">
        <w:rPr>
          <w:b/>
          <w:sz w:val="22"/>
          <w:szCs w:val="22"/>
        </w:rPr>
        <w:t>—requires full documentation of actual expenses including travel logs and receipts.</w:t>
      </w:r>
      <w:r w:rsidRPr="00B5241A">
        <w:rPr>
          <w:b/>
          <w:sz w:val="22"/>
          <w:szCs w:val="22"/>
        </w:rPr>
        <w:t xml:space="preserve"> </w:t>
      </w:r>
    </w:p>
    <w:p w14:paraId="2F8E953E" w14:textId="77777777" w:rsidR="0045451D" w:rsidRPr="00B5241A" w:rsidRDefault="00D3033A" w:rsidP="00B13D87">
      <w:pPr>
        <w:numPr>
          <w:ilvl w:val="0"/>
          <w:numId w:val="30"/>
        </w:numPr>
        <w:ind w:left="1080" w:hanging="450"/>
        <w:rPr>
          <w:b/>
          <w:sz w:val="22"/>
          <w:szCs w:val="22"/>
        </w:rPr>
      </w:pPr>
      <w:r w:rsidRPr="00B5241A">
        <w:rPr>
          <w:b/>
          <w:sz w:val="22"/>
          <w:szCs w:val="22"/>
        </w:rPr>
        <w:t>Administration of grant—up t</w:t>
      </w:r>
      <w:r w:rsidR="0045451D" w:rsidRPr="00B5241A">
        <w:rPr>
          <w:b/>
          <w:sz w:val="22"/>
          <w:szCs w:val="22"/>
        </w:rPr>
        <w:t>o 10% of total grant</w:t>
      </w:r>
      <w:r w:rsidRPr="00B5241A">
        <w:rPr>
          <w:b/>
          <w:sz w:val="22"/>
          <w:szCs w:val="22"/>
        </w:rPr>
        <w:t xml:space="preserve"> amount.</w:t>
      </w:r>
    </w:p>
    <w:p w14:paraId="0C00466A" w14:textId="77777777" w:rsidR="0045451D" w:rsidRPr="00B5241A" w:rsidRDefault="0045451D" w:rsidP="00B13D87">
      <w:pPr>
        <w:numPr>
          <w:ilvl w:val="0"/>
          <w:numId w:val="30"/>
        </w:numPr>
        <w:ind w:left="1080" w:hanging="450"/>
        <w:rPr>
          <w:b/>
          <w:sz w:val="22"/>
          <w:szCs w:val="22"/>
        </w:rPr>
      </w:pPr>
      <w:r w:rsidRPr="00B5241A">
        <w:rPr>
          <w:b/>
          <w:sz w:val="22"/>
          <w:szCs w:val="22"/>
        </w:rPr>
        <w:t>Planning costs</w:t>
      </w:r>
      <w:r w:rsidR="00D3033A" w:rsidRPr="00B5241A">
        <w:rPr>
          <w:b/>
          <w:sz w:val="22"/>
          <w:szCs w:val="22"/>
        </w:rPr>
        <w:t xml:space="preserve"> associated with application preparation</w:t>
      </w:r>
      <w:r w:rsidR="00B5241A" w:rsidRPr="00B5241A">
        <w:rPr>
          <w:b/>
          <w:sz w:val="22"/>
          <w:szCs w:val="22"/>
        </w:rPr>
        <w:t xml:space="preserve"> (up to $3,500 maximum) </w:t>
      </w:r>
      <w:r w:rsidR="00D3033A" w:rsidRPr="00B5241A">
        <w:rPr>
          <w:b/>
          <w:sz w:val="22"/>
          <w:szCs w:val="22"/>
        </w:rPr>
        <w:t>—</w:t>
      </w:r>
      <w:r w:rsidR="00B5241A" w:rsidRPr="00B5241A">
        <w:rPr>
          <w:b/>
          <w:sz w:val="22"/>
          <w:szCs w:val="22"/>
        </w:rPr>
        <w:t>requires p</w:t>
      </w:r>
      <w:r w:rsidR="00D3033A" w:rsidRPr="00B5241A">
        <w:rPr>
          <w:b/>
          <w:sz w:val="22"/>
          <w:szCs w:val="22"/>
        </w:rPr>
        <w:t>roper procurement of services.</w:t>
      </w:r>
    </w:p>
    <w:p w14:paraId="2EB50552" w14:textId="6414DCB8" w:rsidR="00487C10" w:rsidRPr="00FF0310" w:rsidRDefault="00487C10" w:rsidP="00487C10">
      <w:pPr>
        <w:ind w:left="450"/>
        <w:rPr>
          <w:sz w:val="22"/>
          <w:szCs w:val="22"/>
        </w:rPr>
      </w:pPr>
    </w:p>
    <w:p w14:paraId="4130C398" w14:textId="7B677A03" w:rsidR="0087539F" w:rsidRPr="006A079A" w:rsidRDefault="0087539F" w:rsidP="00B13D87">
      <w:pPr>
        <w:pStyle w:val="Title"/>
        <w:shd w:val="clear" w:color="auto" w:fill="C6D9F1"/>
        <w:tabs>
          <w:tab w:val="left" w:pos="8616"/>
        </w:tabs>
        <w:ind w:left="630"/>
        <w:jc w:val="left"/>
        <w:rPr>
          <w:rFonts w:ascii="Times New Roman" w:hAnsi="Times New Roman"/>
          <w:b w:val="0"/>
          <w:sz w:val="22"/>
          <w:szCs w:val="22"/>
        </w:rPr>
      </w:pPr>
      <w:r w:rsidRPr="006A079A">
        <w:rPr>
          <w:rFonts w:ascii="Times New Roman" w:hAnsi="Times New Roman"/>
          <w:b w:val="0"/>
          <w:sz w:val="22"/>
          <w:szCs w:val="22"/>
        </w:rPr>
        <w:t xml:space="preserve">EXPLANATION OF CDBG REQUIREMENTS </w:t>
      </w:r>
      <w:r w:rsidRPr="006A079A">
        <w:rPr>
          <w:rFonts w:ascii="Times New Roman" w:hAnsi="Times New Roman"/>
          <w:b w:val="0"/>
          <w:sz w:val="22"/>
          <w:szCs w:val="22"/>
        </w:rPr>
        <w:tab/>
      </w:r>
    </w:p>
    <w:p w14:paraId="639B5AB4" w14:textId="77777777" w:rsidR="005E23D3" w:rsidRPr="006A079A" w:rsidRDefault="005E23D3" w:rsidP="00B13D87">
      <w:pPr>
        <w:pStyle w:val="BodyTextIndent"/>
        <w:ind w:left="630"/>
        <w:rPr>
          <w:rFonts w:ascii="Times New Roman" w:hAnsi="Times New Roman"/>
          <w:sz w:val="22"/>
          <w:szCs w:val="22"/>
        </w:rPr>
      </w:pPr>
    </w:p>
    <w:p w14:paraId="59F3903E" w14:textId="77777777" w:rsidR="005E23D3" w:rsidRPr="00940680" w:rsidRDefault="005E23D3" w:rsidP="00B13D87">
      <w:pPr>
        <w:pStyle w:val="BodyTextIndent"/>
        <w:ind w:left="630"/>
        <w:rPr>
          <w:rFonts w:ascii="Times New Roman" w:hAnsi="Times New Roman"/>
        </w:rPr>
      </w:pPr>
      <w:r w:rsidRPr="00940680">
        <w:rPr>
          <w:rFonts w:ascii="Times New Roman" w:hAnsi="Times New Roman"/>
          <w:b/>
        </w:rPr>
        <w:t>Commerce Fellows</w:t>
      </w:r>
      <w:r w:rsidRPr="00940680">
        <w:rPr>
          <w:rFonts w:ascii="Times New Roman" w:hAnsi="Times New Roman"/>
        </w:rPr>
        <w:t xml:space="preserve"> applicants must certify that, if funded, they will comply with all applicable laws and requirements of the </w:t>
      </w:r>
      <w:r w:rsidRPr="00940680">
        <w:rPr>
          <w:rFonts w:ascii="Times New Roman" w:hAnsi="Times New Roman"/>
          <w:b/>
        </w:rPr>
        <w:t>CDBG program.</w:t>
      </w:r>
      <w:r w:rsidRPr="00940680">
        <w:rPr>
          <w:rFonts w:ascii="Times New Roman" w:hAnsi="Times New Roman"/>
        </w:rPr>
        <w:t xml:space="preserve">  </w:t>
      </w:r>
    </w:p>
    <w:p w14:paraId="6FF18718" w14:textId="77777777" w:rsidR="005E23D3" w:rsidRPr="00940680" w:rsidRDefault="005E23D3" w:rsidP="00B13D87">
      <w:pPr>
        <w:pStyle w:val="BodyTextIndent"/>
        <w:ind w:left="630"/>
        <w:rPr>
          <w:rFonts w:ascii="Times New Roman" w:hAnsi="Times New Roman"/>
          <w:b/>
        </w:rPr>
      </w:pPr>
    </w:p>
    <w:p w14:paraId="1FD88521" w14:textId="5E6A5002" w:rsidR="005E23D3" w:rsidRPr="00940680" w:rsidRDefault="005E23D3" w:rsidP="00B13D87">
      <w:pPr>
        <w:ind w:left="630"/>
        <w:rPr>
          <w:sz w:val="20"/>
        </w:rPr>
      </w:pPr>
      <w:r w:rsidRPr="00940680">
        <w:rPr>
          <w:sz w:val="20"/>
        </w:rPr>
        <w:t xml:space="preserve">Per the Housing and Community Development Act of 1974, as amended, the CDBG program has certain federal and state requirements that must be met.  Local government project administrators should be familiar with the Act, along with rules published in the Federal Register </w:t>
      </w:r>
      <w:r w:rsidR="001618B6" w:rsidRPr="00940680">
        <w:rPr>
          <w:sz w:val="20"/>
        </w:rPr>
        <w:t>under</w:t>
      </w:r>
      <w:r w:rsidRPr="00940680">
        <w:rPr>
          <w:sz w:val="20"/>
        </w:rPr>
        <w:t xml:space="preserve"> 24 CFR Part 570</w:t>
      </w:r>
      <w:r w:rsidR="00E752D1" w:rsidRPr="00940680">
        <w:rPr>
          <w:sz w:val="20"/>
        </w:rPr>
        <w:t xml:space="preserve"> and </w:t>
      </w:r>
      <w:r w:rsidRPr="00940680">
        <w:rPr>
          <w:sz w:val="20"/>
        </w:rPr>
        <w:t>NC Administrative Code requirements of 4 NCAC Subchapter 19L (NC Community Development Block Grant Program).</w:t>
      </w:r>
    </w:p>
    <w:p w14:paraId="5077FB8F" w14:textId="77777777" w:rsidR="005E23D3" w:rsidRPr="00940680" w:rsidRDefault="005E23D3" w:rsidP="00B13D87">
      <w:pPr>
        <w:pStyle w:val="BodyTextIndent"/>
        <w:ind w:left="630"/>
        <w:rPr>
          <w:rFonts w:ascii="Times New Roman" w:hAnsi="Times New Roman"/>
        </w:rPr>
      </w:pPr>
    </w:p>
    <w:p w14:paraId="25FA7C1C" w14:textId="77777777" w:rsidR="005E23D3" w:rsidRPr="00940680" w:rsidRDefault="005E23D3" w:rsidP="008A36A8">
      <w:pPr>
        <w:pStyle w:val="BodyTextIndent"/>
        <w:numPr>
          <w:ilvl w:val="1"/>
          <w:numId w:val="9"/>
        </w:numPr>
        <w:tabs>
          <w:tab w:val="clear" w:pos="360"/>
          <w:tab w:val="left" w:pos="-1440"/>
          <w:tab w:val="left" w:pos="1080"/>
          <w:tab w:val="left" w:pos="4320"/>
          <w:tab w:val="left" w:pos="5040"/>
          <w:tab w:val="right" w:pos="9360"/>
          <w:tab w:val="right" w:pos="10800"/>
        </w:tabs>
        <w:suppressAutoHyphens/>
        <w:overflowPunct w:val="0"/>
        <w:autoSpaceDE w:val="0"/>
        <w:autoSpaceDN w:val="0"/>
        <w:adjustRightInd w:val="0"/>
        <w:ind w:left="630" w:firstLine="0"/>
        <w:rPr>
          <w:rFonts w:ascii="Times New Roman" w:hAnsi="Times New Roman"/>
          <w:b/>
          <w:bCs/>
        </w:rPr>
      </w:pPr>
      <w:r w:rsidRPr="00940680">
        <w:rPr>
          <w:rFonts w:ascii="Times New Roman" w:hAnsi="Times New Roman"/>
          <w:b/>
          <w:bCs/>
        </w:rPr>
        <w:t>Citizens Participation</w:t>
      </w:r>
    </w:p>
    <w:p w14:paraId="15780BE0" w14:textId="77777777" w:rsidR="005E23D3" w:rsidRPr="00940680" w:rsidRDefault="005E23D3" w:rsidP="00B13D87">
      <w:pPr>
        <w:pStyle w:val="BodyTextIndent"/>
        <w:tabs>
          <w:tab w:val="num" w:pos="630"/>
        </w:tabs>
        <w:ind w:left="630"/>
        <w:rPr>
          <w:rFonts w:ascii="Times New Roman" w:hAnsi="Times New Roman"/>
        </w:rPr>
      </w:pPr>
    </w:p>
    <w:p w14:paraId="396C51B7" w14:textId="77777777" w:rsidR="005E23D3" w:rsidRPr="00940680" w:rsidRDefault="005E23D3" w:rsidP="00B13D87">
      <w:pPr>
        <w:tabs>
          <w:tab w:val="left" w:pos="-1440"/>
          <w:tab w:val="left" w:pos="-720"/>
          <w:tab w:val="left" w:pos="0"/>
          <w:tab w:val="num" w:pos="630"/>
          <w:tab w:val="left" w:pos="720"/>
          <w:tab w:val="left" w:pos="1440"/>
          <w:tab w:val="left" w:pos="2160"/>
          <w:tab w:val="left" w:pos="2880"/>
          <w:tab w:val="left" w:pos="3600"/>
          <w:tab w:val="left" w:pos="4320"/>
          <w:tab w:val="left" w:pos="5040"/>
          <w:tab w:val="right" w:pos="9360"/>
          <w:tab w:val="right" w:pos="10800"/>
        </w:tabs>
        <w:suppressAutoHyphens/>
        <w:ind w:left="630"/>
        <w:rPr>
          <w:sz w:val="20"/>
        </w:rPr>
      </w:pPr>
      <w:r w:rsidRPr="00940680">
        <w:rPr>
          <w:sz w:val="20"/>
        </w:rPr>
        <w:t xml:space="preserve">In order to meet the minimum requirements for citizen participation during the application phase, the applicant must hold </w:t>
      </w:r>
      <w:r w:rsidRPr="00940680">
        <w:rPr>
          <w:b/>
          <w:sz w:val="20"/>
        </w:rPr>
        <w:t>one public hearing</w:t>
      </w:r>
      <w:r w:rsidRPr="00940680">
        <w:rPr>
          <w:sz w:val="20"/>
        </w:rPr>
        <w:t xml:space="preserve"> to obtain citizens' comments prior to its submission to Commerce.  The public hearing notice must be published at least once in the non-legal section of a newspaper having general circulation in the area.  The notice must be published </w:t>
      </w:r>
      <w:r w:rsidRPr="00940680">
        <w:rPr>
          <w:b/>
          <w:bCs/>
          <w:sz w:val="20"/>
        </w:rPr>
        <w:t>at least 10 days but no more than 25 days before</w:t>
      </w:r>
      <w:r w:rsidRPr="00940680">
        <w:rPr>
          <w:sz w:val="20"/>
        </w:rPr>
        <w:t xml:space="preserve"> the date of the hearing.</w:t>
      </w:r>
    </w:p>
    <w:p w14:paraId="0B879BF2" w14:textId="77777777" w:rsidR="005E23D3" w:rsidRPr="00940680" w:rsidRDefault="005E23D3" w:rsidP="00B13D87">
      <w:pPr>
        <w:tabs>
          <w:tab w:val="left" w:pos="-1440"/>
          <w:tab w:val="left" w:pos="-720"/>
          <w:tab w:val="left" w:pos="0"/>
          <w:tab w:val="left" w:pos="720"/>
          <w:tab w:val="left" w:pos="1440"/>
          <w:tab w:val="left" w:pos="2160"/>
          <w:tab w:val="left" w:pos="2880"/>
          <w:tab w:val="left" w:pos="3600"/>
          <w:tab w:val="left" w:pos="4320"/>
          <w:tab w:val="left" w:pos="5040"/>
          <w:tab w:val="right" w:pos="9360"/>
          <w:tab w:val="right" w:pos="10800"/>
        </w:tabs>
        <w:suppressAutoHyphens/>
        <w:ind w:left="630"/>
        <w:rPr>
          <w:sz w:val="20"/>
        </w:rPr>
      </w:pPr>
    </w:p>
    <w:p w14:paraId="6C764ACF" w14:textId="77777777" w:rsidR="005E23D3" w:rsidRPr="00940680" w:rsidRDefault="005E23D3" w:rsidP="00B13D87">
      <w:pPr>
        <w:tabs>
          <w:tab w:val="left" w:pos="-1440"/>
          <w:tab w:val="left" w:pos="-720"/>
          <w:tab w:val="left" w:pos="0"/>
          <w:tab w:val="left" w:pos="720"/>
          <w:tab w:val="left" w:pos="1440"/>
          <w:tab w:val="left" w:pos="2160"/>
          <w:tab w:val="left" w:pos="2880"/>
          <w:tab w:val="left" w:pos="3600"/>
          <w:tab w:val="left" w:pos="4320"/>
          <w:tab w:val="left" w:pos="5040"/>
          <w:tab w:val="right" w:pos="9360"/>
          <w:tab w:val="right" w:pos="10800"/>
        </w:tabs>
        <w:suppressAutoHyphens/>
        <w:ind w:left="630"/>
        <w:rPr>
          <w:sz w:val="20"/>
        </w:rPr>
      </w:pPr>
      <w:r w:rsidRPr="00940680">
        <w:rPr>
          <w:sz w:val="20"/>
        </w:rPr>
        <w:t>The notice of public hearing to obtain citizens' views must also contain a description of the proposed activities to be carried out, including the total costs of the activities.  The public hearing must be conducted by the governing board of the applicant.</w:t>
      </w:r>
    </w:p>
    <w:p w14:paraId="1120D45F" w14:textId="77777777" w:rsidR="005E23D3" w:rsidRPr="00940680" w:rsidRDefault="005E23D3" w:rsidP="00B13D87">
      <w:pPr>
        <w:tabs>
          <w:tab w:val="left" w:pos="-1440"/>
          <w:tab w:val="left" w:pos="-720"/>
          <w:tab w:val="left" w:pos="0"/>
          <w:tab w:val="left" w:pos="720"/>
          <w:tab w:val="left" w:pos="1440"/>
          <w:tab w:val="left" w:pos="2160"/>
          <w:tab w:val="left" w:pos="2880"/>
          <w:tab w:val="left" w:pos="3600"/>
          <w:tab w:val="left" w:pos="4320"/>
          <w:tab w:val="left" w:pos="5040"/>
          <w:tab w:val="right" w:pos="9360"/>
          <w:tab w:val="right" w:pos="10800"/>
        </w:tabs>
        <w:suppressAutoHyphens/>
        <w:ind w:left="630"/>
        <w:rPr>
          <w:sz w:val="20"/>
        </w:rPr>
      </w:pPr>
    </w:p>
    <w:p w14:paraId="33800D04" w14:textId="77777777" w:rsidR="005E23D3" w:rsidRPr="00940680" w:rsidRDefault="005E23D3" w:rsidP="00B13D87">
      <w:pPr>
        <w:tabs>
          <w:tab w:val="left" w:pos="-1440"/>
          <w:tab w:val="left" w:pos="-720"/>
          <w:tab w:val="left" w:pos="0"/>
          <w:tab w:val="left" w:pos="720"/>
          <w:tab w:val="left" w:pos="1440"/>
          <w:tab w:val="left" w:pos="2160"/>
          <w:tab w:val="left" w:pos="2880"/>
          <w:tab w:val="left" w:pos="3600"/>
          <w:tab w:val="left" w:pos="4320"/>
          <w:tab w:val="left" w:pos="5040"/>
          <w:tab w:val="right" w:pos="9360"/>
          <w:tab w:val="right" w:pos="10800"/>
        </w:tabs>
        <w:suppressAutoHyphens/>
        <w:ind w:left="630"/>
        <w:rPr>
          <w:sz w:val="20"/>
        </w:rPr>
      </w:pPr>
      <w:r w:rsidRPr="00940680">
        <w:rPr>
          <w:sz w:val="20"/>
        </w:rPr>
        <w:t>A publisher’s affidavit of the notice and minutes of the hearing signed by the town, city or county clerk must be submitted to Commerce.</w:t>
      </w:r>
    </w:p>
    <w:p w14:paraId="52801763" w14:textId="77777777" w:rsidR="005E23D3" w:rsidRPr="00940680" w:rsidRDefault="005E23D3" w:rsidP="00B13D87">
      <w:pPr>
        <w:pStyle w:val="BodyTextIndent"/>
        <w:ind w:left="630"/>
        <w:rPr>
          <w:rFonts w:ascii="Times New Roman" w:hAnsi="Times New Roman"/>
        </w:rPr>
      </w:pPr>
    </w:p>
    <w:p w14:paraId="170E0F01" w14:textId="77777777" w:rsidR="005E23D3" w:rsidRPr="00940680" w:rsidRDefault="005E23D3" w:rsidP="00B13D87">
      <w:pPr>
        <w:ind w:left="630"/>
        <w:rPr>
          <w:sz w:val="20"/>
        </w:rPr>
      </w:pPr>
      <w:r w:rsidRPr="00940680">
        <w:rPr>
          <w:sz w:val="20"/>
        </w:rPr>
        <w:t>Applicants must certify in their application that they are following a detailed citizen participation plan which provides for and encourages citizen participation at all stages of the project, from initial design and application through implementation and closeout.  This plan must provide for reasonable and timely access to meetings, information, and records; provide technical assistance to groups representative of low and moderate income persons that request assistance; provide for public hearings at all stages of the community development program; provide timely written answers to written complaints; and provide for the needs of non-English speaking persons.</w:t>
      </w:r>
    </w:p>
    <w:p w14:paraId="11624B45" w14:textId="77777777" w:rsidR="005E23D3" w:rsidRPr="00940680" w:rsidRDefault="005E23D3" w:rsidP="00DF2EBF">
      <w:pPr>
        <w:ind w:left="360"/>
        <w:rPr>
          <w:sz w:val="20"/>
          <w:highlight w:val="yellow"/>
        </w:rPr>
      </w:pPr>
    </w:p>
    <w:p w14:paraId="02EE487F" w14:textId="77777777" w:rsidR="005E23D3" w:rsidRPr="00940680" w:rsidRDefault="005E23D3" w:rsidP="00B13D87">
      <w:pPr>
        <w:ind w:left="630"/>
        <w:rPr>
          <w:b/>
          <w:sz w:val="20"/>
        </w:rPr>
      </w:pPr>
      <w:r w:rsidRPr="00940680">
        <w:rPr>
          <w:b/>
          <w:sz w:val="20"/>
        </w:rPr>
        <w:t>Local governments also must provide citizens an adequate opportunity to participate in the planning and development of CDBG applications beyond the public hearing requirements described above.</w:t>
      </w:r>
    </w:p>
    <w:p w14:paraId="0A5FECFB" w14:textId="77777777" w:rsidR="005E23D3" w:rsidRPr="00940680" w:rsidRDefault="005E23D3" w:rsidP="00B13D87">
      <w:pPr>
        <w:ind w:left="630"/>
        <w:rPr>
          <w:sz w:val="20"/>
          <w:highlight w:val="yellow"/>
        </w:rPr>
      </w:pPr>
    </w:p>
    <w:p w14:paraId="1D131F8C" w14:textId="77777777" w:rsidR="005E23D3" w:rsidRPr="00940680" w:rsidRDefault="005E23D3" w:rsidP="00B13D87">
      <w:pPr>
        <w:ind w:left="630"/>
        <w:rPr>
          <w:sz w:val="20"/>
        </w:rPr>
      </w:pPr>
      <w:r w:rsidRPr="00940680">
        <w:rPr>
          <w:sz w:val="20"/>
        </w:rPr>
        <w:t>Examples of actions applicants may take to ensure adequate citizen participation in the application stage include meeting with community groups and leaders prior to public hearings, holding informational meetings for those citizens whose homes will be affected by the project and distributing notices of meetings and public hearings directly to them.  Applicants may also choose to distribute public hearing notices to local community action agencies; legal services offices and other public and private organizations.</w:t>
      </w:r>
    </w:p>
    <w:p w14:paraId="01ADF779" w14:textId="77777777" w:rsidR="005E23D3" w:rsidRPr="00940680" w:rsidRDefault="005E23D3" w:rsidP="00B13D87">
      <w:pPr>
        <w:ind w:left="630"/>
        <w:rPr>
          <w:sz w:val="20"/>
          <w:highlight w:val="yellow"/>
        </w:rPr>
      </w:pPr>
    </w:p>
    <w:p w14:paraId="09FB9B57" w14:textId="77777777" w:rsidR="005E23D3" w:rsidRPr="00940680" w:rsidRDefault="005E23D3" w:rsidP="00B13D87">
      <w:pPr>
        <w:ind w:left="630"/>
        <w:rPr>
          <w:sz w:val="20"/>
        </w:rPr>
      </w:pPr>
      <w:r w:rsidRPr="00940680">
        <w:rPr>
          <w:sz w:val="20"/>
        </w:rPr>
        <w:t>Please note that the applicant certifies in the application Certification Form that it is following the requirements described in the first paragraph of this section, and that it will adopt a detailed written Citizen Participation Plan that includes these requirements if the project receives a grant award.  Applicants should refer to 4 NCAC 19L Section .1002(c) and (d) for information regarding the development and implementation of this plan.</w:t>
      </w:r>
    </w:p>
    <w:p w14:paraId="1483012F" w14:textId="77777777" w:rsidR="005E23D3" w:rsidRPr="00940680" w:rsidRDefault="005E23D3" w:rsidP="00B13D87">
      <w:pPr>
        <w:ind w:left="630"/>
        <w:rPr>
          <w:sz w:val="20"/>
        </w:rPr>
      </w:pPr>
    </w:p>
    <w:p w14:paraId="00D12D1E" w14:textId="77777777" w:rsidR="005E23D3" w:rsidRPr="00940680" w:rsidRDefault="005E23D3" w:rsidP="00B13D87">
      <w:pPr>
        <w:ind w:left="630"/>
        <w:rPr>
          <w:sz w:val="20"/>
        </w:rPr>
      </w:pPr>
      <w:r w:rsidRPr="00940680">
        <w:rPr>
          <w:sz w:val="20"/>
        </w:rPr>
        <w:t>If funded, grantee will have documentation on file of compliance with citizen participation requirements in the application process 4 NCAC 19L.1002(b): publisher’s affidavits of notices for and minutes signed by the town or county clerk of the required public hearing.</w:t>
      </w:r>
    </w:p>
    <w:p w14:paraId="73BC7797" w14:textId="77777777" w:rsidR="005E23D3" w:rsidRPr="00940680" w:rsidRDefault="005E23D3" w:rsidP="00B13D87">
      <w:pPr>
        <w:pStyle w:val="BodyTextIndent"/>
        <w:ind w:left="630"/>
        <w:rPr>
          <w:rFonts w:ascii="Times New Roman" w:hAnsi="Times New Roman"/>
        </w:rPr>
      </w:pPr>
    </w:p>
    <w:p w14:paraId="2044D5B1" w14:textId="516E81FA" w:rsidR="005E23D3" w:rsidRPr="00940680" w:rsidRDefault="008A36A8" w:rsidP="008A36A8">
      <w:pPr>
        <w:tabs>
          <w:tab w:val="left" w:pos="1260"/>
        </w:tabs>
        <w:ind w:left="630"/>
        <w:rPr>
          <w:b/>
          <w:sz w:val="20"/>
        </w:rPr>
      </w:pPr>
      <w:r>
        <w:rPr>
          <w:b/>
          <w:sz w:val="20"/>
        </w:rPr>
        <w:t xml:space="preserve">2. </w:t>
      </w:r>
      <w:r>
        <w:rPr>
          <w:b/>
          <w:sz w:val="20"/>
        </w:rPr>
        <w:tab/>
      </w:r>
      <w:r w:rsidR="005E23D3" w:rsidRPr="00940680">
        <w:rPr>
          <w:b/>
          <w:sz w:val="20"/>
        </w:rPr>
        <w:t>Conflict of Interest</w:t>
      </w:r>
    </w:p>
    <w:p w14:paraId="0BC6B3A8" w14:textId="77777777" w:rsidR="005E23D3" w:rsidRPr="00940680" w:rsidRDefault="005E23D3" w:rsidP="0087539F">
      <w:pPr>
        <w:ind w:left="360"/>
        <w:rPr>
          <w:sz w:val="20"/>
        </w:rPr>
      </w:pPr>
    </w:p>
    <w:p w14:paraId="60E6EB07" w14:textId="77777777" w:rsidR="005E23D3" w:rsidRPr="00940680" w:rsidRDefault="005E23D3" w:rsidP="00B13D87">
      <w:pPr>
        <w:tabs>
          <w:tab w:val="left" w:pos="-1440"/>
          <w:tab w:val="left" w:pos="-720"/>
          <w:tab w:val="left" w:pos="0"/>
          <w:tab w:val="left" w:pos="720"/>
          <w:tab w:val="left" w:pos="1440"/>
          <w:tab w:val="left" w:pos="2160"/>
          <w:tab w:val="left" w:pos="2880"/>
          <w:tab w:val="left" w:pos="3600"/>
          <w:tab w:val="left" w:pos="4320"/>
          <w:tab w:val="left" w:pos="5040"/>
          <w:tab w:val="right" w:pos="9360"/>
          <w:tab w:val="right" w:pos="10800"/>
        </w:tabs>
        <w:suppressAutoHyphens/>
        <w:ind w:left="630"/>
        <w:rPr>
          <w:sz w:val="20"/>
        </w:rPr>
      </w:pPr>
      <w:r w:rsidRPr="00940680">
        <w:rPr>
          <w:sz w:val="20"/>
        </w:rPr>
        <w:t xml:space="preserve">Per 24 CFR Part 570.489 (h), the following people or their immediate family members shall not have any direct or indirect financial interest in any contract, subcontract or the proceeds thereof for work to be performed in connection with the grant during their tenure or for one year thereafter: (1) employees or agents of the recipient who exercise any function or responsibility for the </w:t>
      </w:r>
      <w:r w:rsidRPr="00940680">
        <w:rPr>
          <w:b/>
          <w:sz w:val="20"/>
        </w:rPr>
        <w:t>Commerce Fellows</w:t>
      </w:r>
      <w:r w:rsidRPr="00940680">
        <w:rPr>
          <w:b/>
          <w:i/>
          <w:sz w:val="20"/>
        </w:rPr>
        <w:t xml:space="preserve"> </w:t>
      </w:r>
      <w:r w:rsidRPr="00940680">
        <w:rPr>
          <w:i/>
          <w:sz w:val="20"/>
        </w:rPr>
        <w:t>program</w:t>
      </w:r>
      <w:r w:rsidRPr="00940680">
        <w:rPr>
          <w:sz w:val="20"/>
        </w:rPr>
        <w:t xml:space="preserve">, and (2) officials of the recipient including members of the governing body. The applicant will be asked to determine if a potential conflict exists.  Questions for the applicant to answer are in the program application.  Please note that sub-recipients must comply with these regulations as well. Consult with Department of Commerce staff regarding conflict of interest questions or North Carolina Community Development Block Grant Program Regulations (4NCAC 19L.Section.0914). </w:t>
      </w:r>
    </w:p>
    <w:p w14:paraId="66F6BCCE" w14:textId="77777777" w:rsidR="005E23D3" w:rsidRPr="00940680" w:rsidRDefault="005E23D3" w:rsidP="00B13D87">
      <w:pPr>
        <w:ind w:left="630"/>
        <w:rPr>
          <w:b/>
          <w:sz w:val="20"/>
          <w:highlight w:val="yellow"/>
        </w:rPr>
      </w:pPr>
    </w:p>
    <w:p w14:paraId="22B60AAC" w14:textId="384A9E32" w:rsidR="005E23D3" w:rsidRPr="008A36A8" w:rsidRDefault="005E23D3" w:rsidP="008A36A8">
      <w:pPr>
        <w:pStyle w:val="ListParagraph"/>
        <w:numPr>
          <w:ilvl w:val="0"/>
          <w:numId w:val="31"/>
        </w:numPr>
        <w:tabs>
          <w:tab w:val="left" w:pos="1260"/>
        </w:tabs>
        <w:ind w:left="630" w:firstLine="0"/>
        <w:rPr>
          <w:b/>
          <w:sz w:val="20"/>
        </w:rPr>
      </w:pPr>
      <w:r w:rsidRPr="008A36A8">
        <w:rPr>
          <w:b/>
          <w:sz w:val="20"/>
        </w:rPr>
        <w:t>Administration of Project</w:t>
      </w:r>
    </w:p>
    <w:p w14:paraId="3CC4282D" w14:textId="77777777" w:rsidR="005E23D3" w:rsidRPr="00940680" w:rsidRDefault="005E23D3" w:rsidP="00B13D87">
      <w:pPr>
        <w:ind w:left="630"/>
        <w:rPr>
          <w:b/>
          <w:sz w:val="20"/>
        </w:rPr>
      </w:pPr>
    </w:p>
    <w:p w14:paraId="4C4608F5" w14:textId="77777777" w:rsidR="005E23D3" w:rsidRPr="00940680" w:rsidRDefault="005E23D3" w:rsidP="00B13D87">
      <w:pPr>
        <w:ind w:left="630"/>
        <w:rPr>
          <w:sz w:val="20"/>
        </w:rPr>
      </w:pPr>
      <w:r w:rsidRPr="00940680">
        <w:rPr>
          <w:sz w:val="20"/>
        </w:rPr>
        <w:t>If funded, grantee will meet minimal levels of supervision in implementing the project as follows:</w:t>
      </w:r>
    </w:p>
    <w:p w14:paraId="35D28B34" w14:textId="77777777" w:rsidR="005E23D3" w:rsidRPr="00940680" w:rsidRDefault="005E23D3" w:rsidP="00B13D87">
      <w:pPr>
        <w:ind w:left="630"/>
        <w:rPr>
          <w:sz w:val="20"/>
        </w:rPr>
      </w:pPr>
    </w:p>
    <w:p w14:paraId="69330874" w14:textId="77777777" w:rsidR="005E23D3" w:rsidRPr="00940680" w:rsidRDefault="005E23D3" w:rsidP="00B13D87">
      <w:pPr>
        <w:numPr>
          <w:ilvl w:val="0"/>
          <w:numId w:val="10"/>
        </w:numPr>
        <w:ind w:left="630" w:firstLine="0"/>
        <w:rPr>
          <w:sz w:val="20"/>
        </w:rPr>
      </w:pPr>
      <w:r w:rsidRPr="00940680">
        <w:rPr>
          <w:sz w:val="20"/>
        </w:rPr>
        <w:t>Administrators of the project will give at least quarterly written status reports to the elected board.</w:t>
      </w:r>
    </w:p>
    <w:p w14:paraId="65D83DAE" w14:textId="77777777" w:rsidR="005E23D3" w:rsidRPr="00940680" w:rsidRDefault="005E23D3" w:rsidP="00B13D87">
      <w:pPr>
        <w:numPr>
          <w:ilvl w:val="0"/>
          <w:numId w:val="10"/>
        </w:numPr>
        <w:ind w:left="630" w:firstLine="0"/>
        <w:rPr>
          <w:sz w:val="20"/>
        </w:rPr>
      </w:pPr>
      <w:r w:rsidRPr="00940680">
        <w:rPr>
          <w:sz w:val="20"/>
        </w:rPr>
        <w:t>At least two persons from the local government will review invoices and requests for payment.</w:t>
      </w:r>
    </w:p>
    <w:p w14:paraId="69011777" w14:textId="77777777" w:rsidR="0087539F" w:rsidRPr="00940680" w:rsidRDefault="005E23D3" w:rsidP="00B13D87">
      <w:pPr>
        <w:numPr>
          <w:ilvl w:val="0"/>
          <w:numId w:val="10"/>
        </w:numPr>
        <w:ind w:left="630" w:firstLine="0"/>
        <w:rPr>
          <w:sz w:val="20"/>
        </w:rPr>
      </w:pPr>
      <w:r w:rsidRPr="00940680">
        <w:rPr>
          <w:sz w:val="20"/>
        </w:rPr>
        <w:t>The local government manager reviews and signs off on all project reports.</w:t>
      </w:r>
    </w:p>
    <w:p w14:paraId="5EB5FC72" w14:textId="1C579203" w:rsidR="005E23D3" w:rsidRPr="00940680" w:rsidRDefault="005E23D3" w:rsidP="00B13D87">
      <w:pPr>
        <w:numPr>
          <w:ilvl w:val="0"/>
          <w:numId w:val="10"/>
        </w:numPr>
        <w:ind w:left="630" w:firstLine="0"/>
        <w:rPr>
          <w:sz w:val="20"/>
        </w:rPr>
      </w:pPr>
      <w:r w:rsidRPr="00940680">
        <w:rPr>
          <w:sz w:val="20"/>
        </w:rPr>
        <w:t>All project files will be maintained at the local government offices and made available to citizens durin</w:t>
      </w:r>
      <w:r w:rsidR="008A36A8">
        <w:rPr>
          <w:sz w:val="20"/>
        </w:rPr>
        <w:t xml:space="preserve">g </w:t>
      </w:r>
      <w:r w:rsidRPr="00940680">
        <w:rPr>
          <w:sz w:val="20"/>
        </w:rPr>
        <w:t>regular business hours.</w:t>
      </w:r>
    </w:p>
    <w:p w14:paraId="06A27D0E" w14:textId="77777777" w:rsidR="005E23D3" w:rsidRPr="00940680" w:rsidRDefault="005E23D3" w:rsidP="00B13D87">
      <w:pPr>
        <w:ind w:left="630"/>
        <w:rPr>
          <w:sz w:val="20"/>
        </w:rPr>
      </w:pPr>
    </w:p>
    <w:p w14:paraId="22A43B2F" w14:textId="28421BFA" w:rsidR="005E23D3" w:rsidRPr="008A36A8" w:rsidRDefault="005E23D3" w:rsidP="008A36A8">
      <w:pPr>
        <w:pStyle w:val="ListParagraph"/>
        <w:numPr>
          <w:ilvl w:val="0"/>
          <w:numId w:val="31"/>
        </w:numPr>
        <w:tabs>
          <w:tab w:val="left" w:pos="1260"/>
        </w:tabs>
        <w:ind w:left="630" w:firstLine="0"/>
        <w:rPr>
          <w:b/>
          <w:sz w:val="20"/>
        </w:rPr>
      </w:pPr>
      <w:r w:rsidRPr="008A36A8">
        <w:rPr>
          <w:b/>
          <w:sz w:val="20"/>
        </w:rPr>
        <w:t>Audits/Compliance</w:t>
      </w:r>
    </w:p>
    <w:p w14:paraId="117F3D4A" w14:textId="77777777" w:rsidR="005E23D3" w:rsidRPr="00940680" w:rsidRDefault="005E23D3" w:rsidP="00B13D87">
      <w:pPr>
        <w:ind w:left="630"/>
        <w:rPr>
          <w:b/>
          <w:sz w:val="20"/>
        </w:rPr>
      </w:pPr>
    </w:p>
    <w:p w14:paraId="595EF0BC" w14:textId="77777777" w:rsidR="005E23D3" w:rsidRPr="00940680" w:rsidRDefault="005E23D3" w:rsidP="00B13D87">
      <w:pPr>
        <w:ind w:left="630"/>
        <w:rPr>
          <w:sz w:val="20"/>
        </w:rPr>
      </w:pPr>
      <w:r w:rsidRPr="00940680">
        <w:rPr>
          <w:sz w:val="20"/>
        </w:rPr>
        <w:t xml:space="preserve">CDBG grantees expending $25,000 or more in a fiscal year are </w:t>
      </w:r>
      <w:r w:rsidRPr="00940680">
        <w:rPr>
          <w:b/>
          <w:sz w:val="20"/>
        </w:rPr>
        <w:t>required</w:t>
      </w:r>
      <w:r w:rsidRPr="00940680">
        <w:rPr>
          <w:sz w:val="20"/>
        </w:rPr>
        <w:t xml:space="preserve"> to have funds audited for the CDBG program.  CDBG funds can be used to pay for the CDBG portion of the audit provided the grantee has expended $500,000 or more in the fiscal year in total federal awards (CDBG and other federal funds).  If the grantee has expended less than $500,000 in total federal awards, the grantee may budget local funds in the administrative line item in the CDBG application to pay for the CDBG portion of the audit and claim the local administrative funds as local commitment.</w:t>
      </w:r>
    </w:p>
    <w:p w14:paraId="2A46469F" w14:textId="77777777" w:rsidR="005E23D3" w:rsidRPr="00940680" w:rsidRDefault="005E23D3" w:rsidP="00B13D87">
      <w:pPr>
        <w:ind w:left="630"/>
        <w:rPr>
          <w:i/>
          <w:sz w:val="20"/>
        </w:rPr>
      </w:pPr>
    </w:p>
    <w:p w14:paraId="651011EF" w14:textId="2FA99C86" w:rsidR="005E23D3" w:rsidRPr="008A36A8" w:rsidRDefault="005E23D3" w:rsidP="008A36A8">
      <w:pPr>
        <w:pStyle w:val="ListParagraph"/>
        <w:numPr>
          <w:ilvl w:val="0"/>
          <w:numId w:val="31"/>
        </w:numPr>
        <w:rPr>
          <w:b/>
          <w:sz w:val="20"/>
        </w:rPr>
      </w:pPr>
      <w:r w:rsidRPr="008A36A8">
        <w:rPr>
          <w:b/>
          <w:sz w:val="20"/>
        </w:rPr>
        <w:t>Procurement</w:t>
      </w:r>
    </w:p>
    <w:p w14:paraId="348CE54D" w14:textId="77777777" w:rsidR="005E23D3" w:rsidRPr="00940680" w:rsidRDefault="005E23D3" w:rsidP="0087539F">
      <w:pPr>
        <w:ind w:left="360"/>
        <w:rPr>
          <w:b/>
          <w:sz w:val="20"/>
        </w:rPr>
      </w:pPr>
    </w:p>
    <w:p w14:paraId="1C458EE5" w14:textId="77777777" w:rsidR="005E23D3" w:rsidRPr="00940680" w:rsidRDefault="005E23D3" w:rsidP="00B13D87">
      <w:pPr>
        <w:ind w:left="630"/>
        <w:rPr>
          <w:sz w:val="20"/>
        </w:rPr>
      </w:pPr>
      <w:r w:rsidRPr="00940680">
        <w:rPr>
          <w:sz w:val="20"/>
        </w:rPr>
        <w:t>The grantee must have a written Procurement Policy that meets the requirements specified in 24 CFR 85.36.  The procurement procedures must reflect applicable State and local laws should promote free and open competition, and describe efforts to encourage minority and female owned businesses to submit bids/proposals.   Grantees must contract for the procurement of goods, services, and construction projects including design services.  CDBG grantees must enter procurement solicitation for any contract over $25,000 in the Statewide Interactive Purchasing System (IPS) as well as provide the information to the Department of Commerce.   All notices must be posted in IPS at least three days before the procurement process begins.</w:t>
      </w:r>
    </w:p>
    <w:p w14:paraId="3387AB74" w14:textId="77777777" w:rsidR="005E23D3" w:rsidRPr="00940680" w:rsidRDefault="005E23D3" w:rsidP="00B13D87">
      <w:pPr>
        <w:ind w:left="630"/>
        <w:rPr>
          <w:sz w:val="20"/>
        </w:rPr>
      </w:pPr>
    </w:p>
    <w:p w14:paraId="76C946D2" w14:textId="77777777" w:rsidR="005E23D3" w:rsidRPr="00940680" w:rsidRDefault="005E23D3" w:rsidP="00B13D87">
      <w:pPr>
        <w:ind w:left="630"/>
        <w:rPr>
          <w:sz w:val="20"/>
        </w:rPr>
      </w:pPr>
      <w:r w:rsidRPr="00940680">
        <w:rPr>
          <w:sz w:val="20"/>
        </w:rPr>
        <w:t xml:space="preserve">The local government only must set-up in IPS to post solicitation documents electronically.  The process takes 15 minutes.  The local government should contact the N. C. Department of Administration at (919) 807-4502 or </w:t>
      </w:r>
      <w:hyperlink r:id="rId21" w:history="1">
        <w:r w:rsidRPr="00940680">
          <w:rPr>
            <w:rStyle w:val="Hyperlink"/>
            <w:sz w:val="20"/>
          </w:rPr>
          <w:t>www.ips.state.nc.us</w:t>
        </w:r>
      </w:hyperlink>
      <w:r w:rsidRPr="00940680">
        <w:rPr>
          <w:sz w:val="20"/>
        </w:rPr>
        <w:t xml:space="preserve"> for information.</w:t>
      </w:r>
    </w:p>
    <w:p w14:paraId="22AEE3A5" w14:textId="77777777" w:rsidR="005E23D3" w:rsidRPr="00940680" w:rsidRDefault="005E23D3" w:rsidP="00B13D87">
      <w:pPr>
        <w:ind w:left="630"/>
        <w:rPr>
          <w:sz w:val="20"/>
        </w:rPr>
      </w:pPr>
    </w:p>
    <w:p w14:paraId="2A600670" w14:textId="77777777" w:rsidR="005E23D3" w:rsidRPr="00940680" w:rsidRDefault="005E23D3" w:rsidP="00B13D87">
      <w:pPr>
        <w:ind w:left="630"/>
        <w:rPr>
          <w:sz w:val="20"/>
        </w:rPr>
      </w:pPr>
      <w:r w:rsidRPr="00940680">
        <w:rPr>
          <w:sz w:val="20"/>
        </w:rPr>
        <w:t>The use of IPS will be added to the program compliance monitoring process.  Grantees must also ensure compliance with 24 CFR 85.36 Procurement Process in addition to the IPS requirement.</w:t>
      </w:r>
    </w:p>
    <w:p w14:paraId="40E3B3D4" w14:textId="77777777" w:rsidR="005E23D3" w:rsidRPr="00940680" w:rsidRDefault="005E23D3" w:rsidP="00B13D87">
      <w:pPr>
        <w:tabs>
          <w:tab w:val="left" w:pos="-1440"/>
          <w:tab w:val="left" w:pos="-720"/>
          <w:tab w:val="left" w:pos="0"/>
          <w:tab w:val="left" w:pos="720"/>
          <w:tab w:val="left" w:pos="1440"/>
          <w:tab w:val="left" w:pos="2160"/>
          <w:tab w:val="left" w:pos="2880"/>
          <w:tab w:val="left" w:pos="3600"/>
          <w:tab w:val="left" w:pos="4320"/>
          <w:tab w:val="left" w:pos="5040"/>
          <w:tab w:val="right" w:pos="9360"/>
          <w:tab w:val="right" w:pos="10800"/>
        </w:tabs>
        <w:suppressAutoHyphens/>
        <w:ind w:left="630"/>
        <w:rPr>
          <w:sz w:val="20"/>
        </w:rPr>
      </w:pPr>
    </w:p>
    <w:p w14:paraId="7A76AE3E" w14:textId="30D4237F" w:rsidR="005E23D3" w:rsidRPr="008A36A8" w:rsidRDefault="005E23D3" w:rsidP="008A36A8">
      <w:pPr>
        <w:pStyle w:val="ListParagraph"/>
        <w:numPr>
          <w:ilvl w:val="0"/>
          <w:numId w:val="31"/>
        </w:numPr>
        <w:tabs>
          <w:tab w:val="left" w:pos="-1440"/>
          <w:tab w:val="left" w:pos="-720"/>
          <w:tab w:val="left" w:pos="0"/>
          <w:tab w:val="left" w:pos="360"/>
          <w:tab w:val="left" w:pos="2160"/>
          <w:tab w:val="left" w:pos="2880"/>
          <w:tab w:val="left" w:pos="3600"/>
          <w:tab w:val="left" w:pos="4320"/>
          <w:tab w:val="left" w:pos="5040"/>
          <w:tab w:val="right" w:pos="9360"/>
          <w:tab w:val="right" w:pos="10800"/>
        </w:tabs>
        <w:suppressAutoHyphens/>
        <w:rPr>
          <w:b/>
          <w:bCs/>
          <w:sz w:val="20"/>
        </w:rPr>
      </w:pPr>
      <w:r w:rsidRPr="008A36A8">
        <w:rPr>
          <w:b/>
          <w:bCs/>
          <w:sz w:val="20"/>
        </w:rPr>
        <w:t>Equal Opportunity</w:t>
      </w:r>
    </w:p>
    <w:p w14:paraId="360785BF" w14:textId="77777777" w:rsidR="005E23D3" w:rsidRPr="00940680" w:rsidRDefault="005E23D3" w:rsidP="00B13D87">
      <w:pPr>
        <w:tabs>
          <w:tab w:val="left" w:pos="-1440"/>
          <w:tab w:val="left" w:pos="-720"/>
          <w:tab w:val="left" w:pos="0"/>
          <w:tab w:val="left" w:pos="720"/>
          <w:tab w:val="left" w:pos="1440"/>
          <w:tab w:val="left" w:pos="2160"/>
          <w:tab w:val="left" w:pos="2880"/>
          <w:tab w:val="left" w:pos="3600"/>
          <w:tab w:val="left" w:pos="4320"/>
          <w:tab w:val="left" w:pos="5040"/>
          <w:tab w:val="right" w:pos="9360"/>
          <w:tab w:val="right" w:pos="10800"/>
        </w:tabs>
        <w:suppressAutoHyphens/>
        <w:ind w:left="630"/>
        <w:rPr>
          <w:b/>
          <w:bCs/>
          <w:sz w:val="20"/>
        </w:rPr>
      </w:pPr>
    </w:p>
    <w:p w14:paraId="59A2C8BA" w14:textId="77777777" w:rsidR="005E23D3" w:rsidRPr="00940680" w:rsidRDefault="005E23D3" w:rsidP="00B13D87">
      <w:pPr>
        <w:ind w:left="630"/>
        <w:rPr>
          <w:b/>
          <w:bCs/>
          <w:sz w:val="20"/>
        </w:rPr>
      </w:pPr>
      <w:r w:rsidRPr="00940680">
        <w:rPr>
          <w:sz w:val="20"/>
        </w:rPr>
        <w:t xml:space="preserve">Applicants are required to insure that CDBG aided projects comply with equal opportunity and nondiscrimination laws and that people in protected categories are not excluded from project participation. Applicants are required to take into consideration equal opportunity and non-discrimination laws in designing the </w:t>
      </w:r>
      <w:r w:rsidRPr="00940680">
        <w:rPr>
          <w:b/>
          <w:sz w:val="20"/>
        </w:rPr>
        <w:t>Commerce Fellows</w:t>
      </w:r>
      <w:r w:rsidRPr="00940680">
        <w:rPr>
          <w:sz w:val="20"/>
        </w:rPr>
        <w:t xml:space="preserve"> program to insure that people in protected categories are not excluded from participation, denied the benefit of, or subjected to discrimination under any program or activity funded in whole or in part with </w:t>
      </w:r>
      <w:r w:rsidRPr="00940680">
        <w:rPr>
          <w:b/>
          <w:sz w:val="20"/>
        </w:rPr>
        <w:t>Commerce Fellows</w:t>
      </w:r>
      <w:r w:rsidRPr="00940680">
        <w:rPr>
          <w:sz w:val="20"/>
        </w:rPr>
        <w:t xml:space="preserve"> funds.  The recipient of </w:t>
      </w:r>
      <w:r w:rsidRPr="00940680">
        <w:rPr>
          <w:b/>
          <w:sz w:val="20"/>
        </w:rPr>
        <w:t>Commerce Fellows</w:t>
      </w:r>
      <w:r w:rsidRPr="00940680">
        <w:rPr>
          <w:sz w:val="20"/>
        </w:rPr>
        <w:t xml:space="preserve"> funds must describe the actions it will take annually for each year the grant is open in the areas of enforcement, education and removal of barriers and impediments that affirmatively further equal access in employment and procurement.  This includes a description of steps to be taken in the areas of advertisement, compliance and complaint tracking.</w:t>
      </w:r>
    </w:p>
    <w:p w14:paraId="7A5042B3" w14:textId="6E71FC28" w:rsidR="00940680" w:rsidRDefault="00940680" w:rsidP="00B13D87">
      <w:pPr>
        <w:ind w:left="630"/>
        <w:rPr>
          <w:b/>
          <w:bCs/>
          <w:sz w:val="20"/>
        </w:rPr>
      </w:pPr>
    </w:p>
    <w:p w14:paraId="4BB7E099" w14:textId="5502C46D" w:rsidR="005E23D3" w:rsidRPr="008A36A8" w:rsidRDefault="005E23D3" w:rsidP="008A36A8">
      <w:pPr>
        <w:pStyle w:val="ListParagraph"/>
        <w:widowControl w:val="0"/>
        <w:numPr>
          <w:ilvl w:val="0"/>
          <w:numId w:val="31"/>
        </w:numPr>
        <w:tabs>
          <w:tab w:val="left" w:pos="0"/>
          <w:tab w:val="left" w:pos="2160"/>
          <w:tab w:val="left" w:pos="2880"/>
          <w:tab w:val="left" w:pos="3600"/>
          <w:tab w:val="left" w:pos="4320"/>
          <w:tab w:val="left" w:pos="5040"/>
          <w:tab w:val="right" w:pos="9360"/>
          <w:tab w:val="right" w:pos="10800"/>
        </w:tabs>
        <w:suppressAutoHyphens/>
        <w:rPr>
          <w:b/>
          <w:bCs/>
          <w:sz w:val="20"/>
        </w:rPr>
      </w:pPr>
      <w:r w:rsidRPr="008A36A8">
        <w:rPr>
          <w:b/>
          <w:bCs/>
          <w:sz w:val="20"/>
        </w:rPr>
        <w:t>Fair Housing</w:t>
      </w:r>
    </w:p>
    <w:p w14:paraId="68303AAD" w14:textId="77777777" w:rsidR="005E23D3" w:rsidRPr="00940680" w:rsidRDefault="005E23D3" w:rsidP="00B13D87">
      <w:pPr>
        <w:widowControl w:val="0"/>
        <w:tabs>
          <w:tab w:val="left" w:pos="0"/>
          <w:tab w:val="left" w:pos="720"/>
          <w:tab w:val="left" w:pos="1440"/>
          <w:tab w:val="left" w:pos="2160"/>
          <w:tab w:val="left" w:pos="2880"/>
          <w:tab w:val="left" w:pos="3600"/>
          <w:tab w:val="left" w:pos="4320"/>
          <w:tab w:val="left" w:pos="5040"/>
          <w:tab w:val="right" w:pos="9360"/>
          <w:tab w:val="right" w:pos="10800"/>
        </w:tabs>
        <w:suppressAutoHyphens/>
        <w:ind w:left="630"/>
        <w:rPr>
          <w:b/>
          <w:bCs/>
          <w:sz w:val="20"/>
        </w:rPr>
      </w:pPr>
    </w:p>
    <w:p w14:paraId="1D47EAAC" w14:textId="77777777" w:rsidR="005E23D3" w:rsidRPr="00940680" w:rsidRDefault="005E23D3" w:rsidP="00B13D87">
      <w:pPr>
        <w:widowControl w:val="0"/>
        <w:tabs>
          <w:tab w:val="left" w:pos="0"/>
          <w:tab w:val="left" w:pos="720"/>
          <w:tab w:val="left" w:pos="1440"/>
          <w:tab w:val="left" w:pos="2160"/>
          <w:tab w:val="left" w:pos="2880"/>
          <w:tab w:val="left" w:pos="3600"/>
          <w:tab w:val="left" w:pos="4320"/>
          <w:tab w:val="left" w:pos="5040"/>
          <w:tab w:val="right" w:pos="9360"/>
          <w:tab w:val="right" w:pos="10800"/>
        </w:tabs>
        <w:suppressAutoHyphens/>
        <w:ind w:left="630"/>
        <w:rPr>
          <w:sz w:val="20"/>
        </w:rPr>
      </w:pPr>
      <w:r w:rsidRPr="00940680">
        <w:rPr>
          <w:sz w:val="20"/>
        </w:rPr>
        <w:t xml:space="preserve">Recipients of </w:t>
      </w:r>
      <w:r w:rsidRPr="00940680">
        <w:rPr>
          <w:b/>
          <w:sz w:val="20"/>
        </w:rPr>
        <w:t>Commerce Fellows</w:t>
      </w:r>
      <w:r w:rsidRPr="00940680">
        <w:rPr>
          <w:sz w:val="20"/>
        </w:rPr>
        <w:t xml:space="preserve"> funds will be required to comply with fair housing and non-discrimination laws and regulations.  Applicants should consult Section .1001 of </w:t>
      </w:r>
      <w:r w:rsidR="0025034C" w:rsidRPr="00940680">
        <w:rPr>
          <w:sz w:val="20"/>
        </w:rPr>
        <w:t>NCAC 04.19L</w:t>
      </w:r>
      <w:r w:rsidRPr="00940680">
        <w:rPr>
          <w:sz w:val="20"/>
        </w:rPr>
        <w:t xml:space="preserve"> for further information on equal opportunity requirements.  Applicants will be required to submit a Fair Housing Plan for the municipality and/or county. Applicants with 10,000 persons or more will be required to complete an Analysis of Impediments to Fair Housing Choice Study.  For each year that a </w:t>
      </w:r>
      <w:r w:rsidRPr="00940680">
        <w:rPr>
          <w:b/>
          <w:sz w:val="20"/>
        </w:rPr>
        <w:t>Commerce Fellows</w:t>
      </w:r>
      <w:r w:rsidRPr="00940680">
        <w:rPr>
          <w:sz w:val="20"/>
        </w:rPr>
        <w:t xml:space="preserve"> is active, a recipient must describe the actions it will take in the areas of enforcement, education and removal of barriers and impediments to affirmatively further fair housing.  For guidance for developing a Fair Housing Plan, grantee will refer to Commerce Bulletin 10-25 (or any subsequent replacement versions), and the Implementation Notebook, </w:t>
      </w:r>
      <w:r w:rsidR="0025034C" w:rsidRPr="00940680">
        <w:rPr>
          <w:sz w:val="20"/>
        </w:rPr>
        <w:t xml:space="preserve">at </w:t>
      </w:r>
      <w:hyperlink r:id="rId22" w:history="1">
        <w:r w:rsidR="0025034C" w:rsidRPr="00940680">
          <w:rPr>
            <w:rStyle w:val="Hyperlink"/>
            <w:sz w:val="20"/>
          </w:rPr>
          <w:t>www.nccommerce.com/rd</w:t>
        </w:r>
      </w:hyperlink>
      <w:r w:rsidRPr="00940680">
        <w:rPr>
          <w:sz w:val="20"/>
        </w:rPr>
        <w:t>.</w:t>
      </w:r>
      <w:r w:rsidR="0025034C" w:rsidRPr="00940680">
        <w:rPr>
          <w:sz w:val="20"/>
        </w:rPr>
        <w:t xml:space="preserve"> </w:t>
      </w:r>
    </w:p>
    <w:p w14:paraId="6B028A92" w14:textId="77777777" w:rsidR="005E23D3" w:rsidRPr="00940680" w:rsidRDefault="005E23D3" w:rsidP="00B13D87">
      <w:pPr>
        <w:widowControl w:val="0"/>
        <w:tabs>
          <w:tab w:val="left" w:pos="0"/>
          <w:tab w:val="left" w:pos="720"/>
          <w:tab w:val="left" w:pos="1440"/>
          <w:tab w:val="left" w:pos="2160"/>
          <w:tab w:val="left" w:pos="2880"/>
          <w:tab w:val="left" w:pos="3600"/>
          <w:tab w:val="left" w:pos="4320"/>
          <w:tab w:val="left" w:pos="5040"/>
          <w:tab w:val="right" w:pos="9360"/>
          <w:tab w:val="right" w:pos="10800"/>
        </w:tabs>
        <w:suppressAutoHyphens/>
        <w:ind w:left="630"/>
        <w:rPr>
          <w:b/>
          <w:bCs/>
          <w:sz w:val="20"/>
        </w:rPr>
      </w:pPr>
    </w:p>
    <w:p w14:paraId="5B8AE4D2" w14:textId="5EA41D33" w:rsidR="005E23D3" w:rsidRPr="008A36A8" w:rsidRDefault="005E23D3" w:rsidP="008A36A8">
      <w:pPr>
        <w:pStyle w:val="ListParagraph"/>
        <w:numPr>
          <w:ilvl w:val="0"/>
          <w:numId w:val="31"/>
        </w:numPr>
        <w:rPr>
          <w:b/>
          <w:sz w:val="20"/>
        </w:rPr>
      </w:pPr>
      <w:r w:rsidRPr="008A36A8">
        <w:rPr>
          <w:b/>
          <w:sz w:val="20"/>
        </w:rPr>
        <w:t>Language Access Plan (LAP)</w:t>
      </w:r>
    </w:p>
    <w:p w14:paraId="7A7927C6" w14:textId="77777777" w:rsidR="005E23D3" w:rsidRPr="00940680" w:rsidRDefault="005E23D3" w:rsidP="00B13D87">
      <w:pPr>
        <w:ind w:left="630"/>
        <w:jc w:val="both"/>
        <w:rPr>
          <w:b/>
          <w:sz w:val="20"/>
        </w:rPr>
      </w:pPr>
    </w:p>
    <w:p w14:paraId="6025FBF2" w14:textId="0F96EFED" w:rsidR="00022B84" w:rsidRPr="00940680" w:rsidRDefault="005E23D3" w:rsidP="00B13D87">
      <w:pPr>
        <w:ind w:left="630"/>
        <w:rPr>
          <w:sz w:val="20"/>
        </w:rPr>
      </w:pPr>
      <w:r w:rsidRPr="00940680">
        <w:rPr>
          <w:sz w:val="20"/>
        </w:rPr>
        <w:t>As recipients of federal financial assistance, grantees have an obligation to reduce language barriers that can preclude meaningful access by Limited English Proficient (LEP) persons to important government programs, services, and activities. Title VI of the Civil Rights Act of 1964, 42 U.S.C. 2000(d) and its implementing regulations require that recipients take responsible steps to ensure meaningful access by LEP persons. Applicants will be required to submit a Language Access Plan using the approved recommended template from Commerce. The plan will be submitted for municipality and or county using the thresholds established by Commerce. The plan will address the LAP policy, translation of required vital documents, and requirements for citizen participation.</w:t>
      </w:r>
    </w:p>
    <w:p w14:paraId="2C7F1776" w14:textId="77777777" w:rsidR="006A079A" w:rsidRPr="00940680" w:rsidRDefault="006A079A" w:rsidP="00B13D87">
      <w:pPr>
        <w:ind w:left="630"/>
        <w:rPr>
          <w:b/>
          <w:bCs/>
          <w:sz w:val="20"/>
        </w:rPr>
      </w:pPr>
    </w:p>
    <w:p w14:paraId="2216A6B5" w14:textId="265C16F3" w:rsidR="005E23D3" w:rsidRPr="008A36A8" w:rsidRDefault="005E23D3" w:rsidP="008A36A8">
      <w:pPr>
        <w:pStyle w:val="ListParagraph"/>
        <w:widowControl w:val="0"/>
        <w:numPr>
          <w:ilvl w:val="0"/>
          <w:numId w:val="31"/>
        </w:numPr>
        <w:tabs>
          <w:tab w:val="left" w:pos="0"/>
          <w:tab w:val="left" w:pos="2160"/>
          <w:tab w:val="left" w:pos="2880"/>
          <w:tab w:val="left" w:pos="3600"/>
          <w:tab w:val="left" w:pos="4320"/>
          <w:tab w:val="left" w:pos="5040"/>
          <w:tab w:val="right" w:pos="9360"/>
          <w:tab w:val="right" w:pos="10800"/>
        </w:tabs>
        <w:suppressAutoHyphens/>
        <w:rPr>
          <w:b/>
          <w:bCs/>
          <w:sz w:val="20"/>
        </w:rPr>
      </w:pPr>
      <w:r w:rsidRPr="008A36A8">
        <w:rPr>
          <w:b/>
          <w:bCs/>
          <w:sz w:val="20"/>
        </w:rPr>
        <w:t xml:space="preserve">Local Economic Benefit (Section 3) </w:t>
      </w:r>
    </w:p>
    <w:p w14:paraId="5A0638C2" w14:textId="77777777" w:rsidR="005E23D3" w:rsidRPr="00940680" w:rsidRDefault="005E23D3" w:rsidP="00B13D87">
      <w:pPr>
        <w:widowControl w:val="0"/>
        <w:tabs>
          <w:tab w:val="left" w:pos="0"/>
          <w:tab w:val="left" w:pos="720"/>
          <w:tab w:val="left" w:pos="1440"/>
          <w:tab w:val="left" w:pos="2160"/>
          <w:tab w:val="left" w:pos="2880"/>
          <w:tab w:val="left" w:pos="3600"/>
          <w:tab w:val="left" w:pos="4320"/>
          <w:tab w:val="left" w:pos="5040"/>
          <w:tab w:val="right" w:pos="9360"/>
          <w:tab w:val="right" w:pos="10800"/>
        </w:tabs>
        <w:suppressAutoHyphens/>
        <w:ind w:left="630"/>
        <w:rPr>
          <w:b/>
          <w:bCs/>
          <w:sz w:val="20"/>
        </w:rPr>
      </w:pPr>
    </w:p>
    <w:p w14:paraId="3BBC5480" w14:textId="77777777" w:rsidR="005E23D3" w:rsidRPr="00940680" w:rsidRDefault="005E23D3" w:rsidP="00B13D87">
      <w:pPr>
        <w:ind w:left="630"/>
        <w:rPr>
          <w:sz w:val="20"/>
        </w:rPr>
      </w:pPr>
      <w:r w:rsidRPr="00940680">
        <w:rPr>
          <w:sz w:val="20"/>
        </w:rPr>
        <w:t>Section 3 of the Housing and Urban Development Act of 1968, as amended, contains requirements governing programs providing direct financial assistance to public recipients and related contractors (or subcontractors).</w:t>
      </w:r>
    </w:p>
    <w:p w14:paraId="43028D2A" w14:textId="77777777" w:rsidR="005E23D3" w:rsidRPr="00940680" w:rsidRDefault="005E23D3" w:rsidP="00B13D87">
      <w:pPr>
        <w:ind w:left="630"/>
        <w:rPr>
          <w:sz w:val="20"/>
        </w:rPr>
      </w:pPr>
    </w:p>
    <w:p w14:paraId="53EE55DB" w14:textId="77777777" w:rsidR="005E23D3" w:rsidRPr="00940680" w:rsidRDefault="005E23D3" w:rsidP="00B13D87">
      <w:pPr>
        <w:ind w:left="630"/>
        <w:rPr>
          <w:sz w:val="20"/>
        </w:rPr>
      </w:pPr>
      <w:r w:rsidRPr="00940680">
        <w:rPr>
          <w:sz w:val="20"/>
        </w:rPr>
        <w:t xml:space="preserve">For each year that a </w:t>
      </w:r>
      <w:r w:rsidRPr="00940680">
        <w:rPr>
          <w:b/>
          <w:sz w:val="20"/>
        </w:rPr>
        <w:t>Commerce Fellows</w:t>
      </w:r>
      <w:r w:rsidRPr="00940680">
        <w:rPr>
          <w:b/>
          <w:i/>
          <w:sz w:val="20"/>
        </w:rPr>
        <w:t xml:space="preserve"> </w:t>
      </w:r>
      <w:r w:rsidRPr="00940680">
        <w:rPr>
          <w:i/>
          <w:sz w:val="20"/>
        </w:rPr>
        <w:t>grant</w:t>
      </w:r>
      <w:r w:rsidRPr="00940680">
        <w:rPr>
          <w:sz w:val="20"/>
        </w:rPr>
        <w:t xml:space="preserve"> is active, a recipient must describe a strategy whereby opportunities in employment and procurement arising out of a </w:t>
      </w:r>
      <w:r w:rsidRPr="00940680">
        <w:rPr>
          <w:b/>
          <w:sz w:val="20"/>
        </w:rPr>
        <w:t>Commerce Fellows</w:t>
      </w:r>
      <w:r w:rsidRPr="00940680">
        <w:rPr>
          <w:sz w:val="20"/>
        </w:rPr>
        <w:t xml:space="preserve"> assisted project are identified and made available to low- income residents within the </w:t>
      </w:r>
      <w:r w:rsidRPr="00940680">
        <w:rPr>
          <w:b/>
          <w:sz w:val="20"/>
        </w:rPr>
        <w:t>Commerce Fellows</w:t>
      </w:r>
      <w:r w:rsidRPr="00940680">
        <w:rPr>
          <w:b/>
          <w:i/>
          <w:sz w:val="20"/>
        </w:rPr>
        <w:t xml:space="preserve"> </w:t>
      </w:r>
      <w:r w:rsidRPr="00940680">
        <w:rPr>
          <w:sz w:val="20"/>
        </w:rPr>
        <w:t xml:space="preserve">assisted area to the greatest extent feasible. This strategy must include: (1) identification of training and technical assistance resources to prepare low income residents for employment and procurement opportunities, (2) attempts to reach the numerical targets for new hires set forth in the Section 3 regulation, which applies to recipients receiving $200,000 or more in non-administrative line items expended for construction contracts of at least $100,000 per contract, and (3) education of low income residents within the </w:t>
      </w:r>
      <w:r w:rsidRPr="00940680">
        <w:rPr>
          <w:b/>
          <w:sz w:val="20"/>
        </w:rPr>
        <w:t>Commerce Fellows</w:t>
      </w:r>
      <w:r w:rsidRPr="00940680">
        <w:rPr>
          <w:b/>
          <w:i/>
          <w:sz w:val="20"/>
        </w:rPr>
        <w:t xml:space="preserve"> </w:t>
      </w:r>
      <w:r w:rsidRPr="00940680">
        <w:rPr>
          <w:sz w:val="20"/>
        </w:rPr>
        <w:t>assisted area about the components and opportunities of the program. Once applicants are awarded funds, recipients will be required to submit a Section 3 Plan using the approved CI template.  In addition, applicants are encouraged to coordinate additional activities as it relates to Section 3 with Commerce.</w:t>
      </w:r>
    </w:p>
    <w:p w14:paraId="796084FA" w14:textId="12EAA2E6" w:rsidR="000A07EB" w:rsidRDefault="000A07EB">
      <w:pPr>
        <w:rPr>
          <w:sz w:val="20"/>
        </w:rPr>
      </w:pPr>
      <w:r>
        <w:rPr>
          <w:sz w:val="20"/>
        </w:rPr>
        <w:br w:type="page"/>
      </w:r>
    </w:p>
    <w:p w14:paraId="4E77FB24" w14:textId="77777777" w:rsidR="005E23D3" w:rsidRPr="00940680" w:rsidRDefault="005E23D3" w:rsidP="00B13D87">
      <w:pPr>
        <w:widowControl w:val="0"/>
        <w:tabs>
          <w:tab w:val="left" w:pos="0"/>
          <w:tab w:val="left" w:pos="720"/>
          <w:tab w:val="left" w:pos="1440"/>
          <w:tab w:val="left" w:pos="2160"/>
          <w:tab w:val="left" w:pos="2880"/>
          <w:tab w:val="left" w:pos="3600"/>
          <w:tab w:val="left" w:pos="4320"/>
          <w:tab w:val="left" w:pos="5040"/>
          <w:tab w:val="right" w:pos="9360"/>
          <w:tab w:val="right" w:pos="10800"/>
        </w:tabs>
        <w:suppressAutoHyphens/>
        <w:ind w:left="630"/>
        <w:rPr>
          <w:sz w:val="20"/>
        </w:rPr>
      </w:pPr>
    </w:p>
    <w:p w14:paraId="06DA6389" w14:textId="26D3042A" w:rsidR="005E23D3" w:rsidRPr="008A36A8" w:rsidRDefault="005E23D3" w:rsidP="008A36A8">
      <w:pPr>
        <w:pStyle w:val="ListParagraph"/>
        <w:widowControl w:val="0"/>
        <w:numPr>
          <w:ilvl w:val="0"/>
          <w:numId w:val="31"/>
        </w:numPr>
        <w:tabs>
          <w:tab w:val="left" w:pos="0"/>
          <w:tab w:val="left" w:pos="2160"/>
          <w:tab w:val="left" w:pos="2880"/>
          <w:tab w:val="left" w:pos="3600"/>
          <w:tab w:val="left" w:pos="4320"/>
          <w:tab w:val="left" w:pos="5040"/>
          <w:tab w:val="right" w:pos="9360"/>
          <w:tab w:val="right" w:pos="10800"/>
        </w:tabs>
        <w:suppressAutoHyphens/>
        <w:rPr>
          <w:b/>
          <w:bCs/>
          <w:sz w:val="20"/>
        </w:rPr>
      </w:pPr>
      <w:r w:rsidRPr="008A36A8">
        <w:rPr>
          <w:b/>
          <w:bCs/>
          <w:sz w:val="20"/>
        </w:rPr>
        <w:t>Environmental Review</w:t>
      </w:r>
    </w:p>
    <w:p w14:paraId="032923DD" w14:textId="77777777" w:rsidR="005E23D3" w:rsidRPr="00940680" w:rsidRDefault="005E23D3" w:rsidP="00B13D87">
      <w:pPr>
        <w:widowControl w:val="0"/>
        <w:tabs>
          <w:tab w:val="left" w:pos="0"/>
          <w:tab w:val="left" w:pos="720"/>
          <w:tab w:val="left" w:pos="1440"/>
          <w:tab w:val="left" w:pos="2160"/>
          <w:tab w:val="left" w:pos="2880"/>
          <w:tab w:val="left" w:pos="3600"/>
          <w:tab w:val="left" w:pos="4320"/>
          <w:tab w:val="left" w:pos="5040"/>
          <w:tab w:val="right" w:pos="9360"/>
          <w:tab w:val="right" w:pos="10800"/>
        </w:tabs>
        <w:suppressAutoHyphens/>
        <w:ind w:left="630"/>
        <w:rPr>
          <w:sz w:val="20"/>
        </w:rPr>
      </w:pPr>
    </w:p>
    <w:p w14:paraId="5C518563" w14:textId="1AFC47D9" w:rsidR="005E23D3" w:rsidRPr="00940680" w:rsidRDefault="005E23D3" w:rsidP="00B13D87">
      <w:pPr>
        <w:widowControl w:val="0"/>
        <w:tabs>
          <w:tab w:val="left" w:pos="0"/>
          <w:tab w:val="left" w:pos="720"/>
          <w:tab w:val="left" w:pos="1440"/>
          <w:tab w:val="left" w:pos="2160"/>
          <w:tab w:val="left" w:pos="2880"/>
          <w:tab w:val="left" w:pos="3600"/>
          <w:tab w:val="left" w:pos="4320"/>
          <w:tab w:val="left" w:pos="5040"/>
          <w:tab w:val="right" w:pos="9360"/>
          <w:tab w:val="right" w:pos="10800"/>
        </w:tabs>
        <w:suppressAutoHyphens/>
        <w:ind w:left="630"/>
        <w:rPr>
          <w:sz w:val="20"/>
        </w:rPr>
      </w:pPr>
      <w:r w:rsidRPr="00940680">
        <w:rPr>
          <w:sz w:val="20"/>
        </w:rPr>
        <w:t xml:space="preserve">Recipients of CDBG funds are required to comply with the requirements of the National Environmental Policy Act of 1969 (NEPA) found at 24 CFR Part 58 and the NC State Environmental Policy Act and complete an Environmental Review Record (ERR).   Please follow procedures outlined in Commerce’s Environmental Technical Assistance Handbook.  Copies of the ERR can be secured from Commerce staff and/or on the North Carolina Department of Commerce website, under Community Development Block Grant, Forms and Resources, Compliance Plans and Templates, Environmental Review Process: </w:t>
      </w:r>
      <w:hyperlink r:id="rId23" w:history="1">
        <w:r w:rsidR="0025034C" w:rsidRPr="00940680">
          <w:rPr>
            <w:rStyle w:val="Hyperlink"/>
            <w:i/>
            <w:sz w:val="20"/>
          </w:rPr>
          <w:t>http://www.nccommerce.com/rd</w:t>
        </w:r>
      </w:hyperlink>
      <w:r w:rsidRPr="00940680">
        <w:rPr>
          <w:sz w:val="20"/>
        </w:rPr>
        <w:t xml:space="preserve">.  </w:t>
      </w:r>
      <w:r w:rsidR="0025034C" w:rsidRPr="00940680">
        <w:rPr>
          <w:sz w:val="20"/>
        </w:rPr>
        <w:t>Commerce st</w:t>
      </w:r>
      <w:r w:rsidRPr="00940680">
        <w:rPr>
          <w:sz w:val="20"/>
        </w:rPr>
        <w:t xml:space="preserve">aff </w:t>
      </w:r>
      <w:r w:rsidR="0025034C" w:rsidRPr="00940680">
        <w:rPr>
          <w:sz w:val="20"/>
        </w:rPr>
        <w:t xml:space="preserve">are available to answer </w:t>
      </w:r>
      <w:r w:rsidRPr="00940680">
        <w:rPr>
          <w:sz w:val="20"/>
        </w:rPr>
        <w:t xml:space="preserve">questions </w:t>
      </w:r>
      <w:r w:rsidR="0025034C" w:rsidRPr="00940680">
        <w:rPr>
          <w:sz w:val="20"/>
        </w:rPr>
        <w:t xml:space="preserve">regarding the </w:t>
      </w:r>
      <w:r w:rsidRPr="00940680">
        <w:rPr>
          <w:sz w:val="20"/>
        </w:rPr>
        <w:t>environmental review process. Copies of the ERR are to be submitted to Commerce with the application.</w:t>
      </w:r>
    </w:p>
    <w:p w14:paraId="3E771856" w14:textId="77777777" w:rsidR="005E23D3" w:rsidRPr="00940680" w:rsidRDefault="005E23D3" w:rsidP="00B13D87">
      <w:pPr>
        <w:widowControl w:val="0"/>
        <w:tabs>
          <w:tab w:val="left" w:pos="0"/>
          <w:tab w:val="left" w:pos="720"/>
          <w:tab w:val="left" w:pos="1440"/>
          <w:tab w:val="left" w:pos="2160"/>
          <w:tab w:val="left" w:pos="2880"/>
          <w:tab w:val="left" w:pos="3600"/>
          <w:tab w:val="left" w:pos="4320"/>
          <w:tab w:val="left" w:pos="5040"/>
          <w:tab w:val="right" w:pos="9360"/>
          <w:tab w:val="right" w:pos="10800"/>
        </w:tabs>
        <w:suppressAutoHyphens/>
        <w:ind w:left="630"/>
        <w:rPr>
          <w:sz w:val="20"/>
        </w:rPr>
      </w:pPr>
    </w:p>
    <w:p w14:paraId="79ED5EE6" w14:textId="4E0CFADA" w:rsidR="005E23D3" w:rsidRPr="008A36A8" w:rsidRDefault="005E23D3" w:rsidP="008A36A8">
      <w:pPr>
        <w:pStyle w:val="ListParagraph"/>
        <w:widowControl w:val="0"/>
        <w:numPr>
          <w:ilvl w:val="0"/>
          <w:numId w:val="31"/>
        </w:numPr>
        <w:tabs>
          <w:tab w:val="left" w:pos="720"/>
          <w:tab w:val="left" w:pos="2160"/>
          <w:tab w:val="left" w:pos="2880"/>
          <w:tab w:val="left" w:pos="3600"/>
          <w:tab w:val="left" w:pos="4320"/>
          <w:tab w:val="left" w:pos="5040"/>
          <w:tab w:val="right" w:pos="9360"/>
          <w:tab w:val="right" w:pos="10800"/>
        </w:tabs>
        <w:suppressAutoHyphens/>
        <w:rPr>
          <w:b/>
          <w:bCs/>
          <w:sz w:val="20"/>
        </w:rPr>
      </w:pPr>
      <w:r w:rsidRPr="008A36A8">
        <w:rPr>
          <w:b/>
          <w:bCs/>
          <w:sz w:val="20"/>
        </w:rPr>
        <w:t>Section 504 of the Rehabilitation Act of 1973</w:t>
      </w:r>
    </w:p>
    <w:p w14:paraId="225E9E95" w14:textId="77777777" w:rsidR="005E23D3" w:rsidRPr="00940680" w:rsidRDefault="005E23D3" w:rsidP="00B13D87">
      <w:pPr>
        <w:ind w:left="630"/>
        <w:rPr>
          <w:sz w:val="20"/>
        </w:rPr>
      </w:pPr>
    </w:p>
    <w:p w14:paraId="22F68BE1" w14:textId="77777777" w:rsidR="005E23D3" w:rsidRPr="00940680" w:rsidRDefault="005E23D3" w:rsidP="00B13D87">
      <w:pPr>
        <w:ind w:left="630"/>
        <w:rPr>
          <w:sz w:val="20"/>
        </w:rPr>
      </w:pPr>
      <w:r w:rsidRPr="00940680">
        <w:rPr>
          <w:sz w:val="20"/>
        </w:rPr>
        <w:t xml:space="preserve">Recipients of </w:t>
      </w:r>
      <w:r w:rsidRPr="00940680">
        <w:rPr>
          <w:b/>
          <w:sz w:val="20"/>
        </w:rPr>
        <w:t>Commerce Fellows</w:t>
      </w:r>
      <w:r w:rsidRPr="00940680">
        <w:rPr>
          <w:sz w:val="20"/>
        </w:rPr>
        <w:t xml:space="preserve"> funds are required to comply with the provisions of Section 504 of the Rehabilitation Act of 1973, as amended, and the HUD implementing regulations at 24 CFR, Parts 8 and 9.  The requirements of Section 504 apply to any recipient of federal </w:t>
      </w:r>
      <w:r w:rsidRPr="00940680">
        <w:rPr>
          <w:b/>
          <w:sz w:val="20"/>
        </w:rPr>
        <w:t>Commerce Fellows</w:t>
      </w:r>
      <w:r w:rsidRPr="00940680">
        <w:rPr>
          <w:sz w:val="20"/>
        </w:rPr>
        <w:t xml:space="preserve"> funds for any program or activity carried out directly or through another recipient, successor, assignee, or transferee.  The Grant Agreement will require recipients to complete the Section 504 Survey and Transition Plan, covering policies, practices and physical accessibility and notify affected persons that it does not discriminate on the basis of handicap.  (The latter notification action is a requirement if the recipient has 15 or more employees.)   </w:t>
      </w:r>
    </w:p>
    <w:p w14:paraId="6760F0BB" w14:textId="77777777" w:rsidR="005E23D3" w:rsidRPr="00940680" w:rsidRDefault="005E23D3" w:rsidP="00B13D87">
      <w:pPr>
        <w:widowControl w:val="0"/>
        <w:tabs>
          <w:tab w:val="left" w:pos="0"/>
          <w:tab w:val="left" w:pos="720"/>
          <w:tab w:val="left" w:pos="1440"/>
          <w:tab w:val="left" w:pos="2160"/>
          <w:tab w:val="left" w:pos="2880"/>
          <w:tab w:val="left" w:pos="3600"/>
          <w:tab w:val="left" w:pos="4320"/>
          <w:tab w:val="left" w:pos="5040"/>
          <w:tab w:val="right" w:pos="9360"/>
          <w:tab w:val="right" w:pos="10800"/>
        </w:tabs>
        <w:suppressAutoHyphens/>
        <w:ind w:left="630"/>
        <w:rPr>
          <w:sz w:val="20"/>
        </w:rPr>
      </w:pPr>
    </w:p>
    <w:p w14:paraId="0D002668" w14:textId="77777777" w:rsidR="005E23D3" w:rsidRPr="00940680" w:rsidRDefault="005E23D3" w:rsidP="00B13D87">
      <w:pPr>
        <w:widowControl w:val="0"/>
        <w:tabs>
          <w:tab w:val="left" w:pos="0"/>
          <w:tab w:val="left" w:pos="720"/>
          <w:tab w:val="left" w:pos="1440"/>
          <w:tab w:val="left" w:pos="2160"/>
          <w:tab w:val="left" w:pos="2880"/>
          <w:tab w:val="left" w:pos="3600"/>
          <w:tab w:val="left" w:pos="4320"/>
          <w:tab w:val="left" w:pos="5040"/>
          <w:tab w:val="right" w:pos="9360"/>
          <w:tab w:val="right" w:pos="10800"/>
        </w:tabs>
        <w:suppressAutoHyphens/>
        <w:ind w:left="630"/>
        <w:rPr>
          <w:b/>
          <w:bCs/>
          <w:sz w:val="20"/>
        </w:rPr>
      </w:pPr>
      <w:r w:rsidRPr="00940680">
        <w:rPr>
          <w:sz w:val="20"/>
        </w:rPr>
        <w:t xml:space="preserve">This plan will not satisfy all the requirements of the Americans with Disabilities Act, but it will meet the minimum requirements for this </w:t>
      </w:r>
      <w:r w:rsidRPr="00940680">
        <w:rPr>
          <w:b/>
          <w:sz w:val="20"/>
        </w:rPr>
        <w:t>Commerce Fellows</w:t>
      </w:r>
      <w:r w:rsidRPr="00940680">
        <w:rPr>
          <w:sz w:val="20"/>
        </w:rPr>
        <w:t xml:space="preserve"> assisted project.</w:t>
      </w:r>
    </w:p>
    <w:p w14:paraId="59CE098B" w14:textId="77777777" w:rsidR="005E23D3" w:rsidRPr="00940680" w:rsidRDefault="005E23D3" w:rsidP="00B13D87">
      <w:pPr>
        <w:widowControl w:val="0"/>
        <w:tabs>
          <w:tab w:val="left" w:pos="0"/>
          <w:tab w:val="left" w:pos="720"/>
          <w:tab w:val="left" w:pos="1440"/>
          <w:tab w:val="left" w:pos="2160"/>
          <w:tab w:val="left" w:pos="2880"/>
          <w:tab w:val="left" w:pos="3600"/>
          <w:tab w:val="left" w:pos="4320"/>
          <w:tab w:val="left" w:pos="5040"/>
          <w:tab w:val="right" w:pos="9360"/>
          <w:tab w:val="right" w:pos="10800"/>
        </w:tabs>
        <w:suppressAutoHyphens/>
        <w:ind w:left="630"/>
        <w:rPr>
          <w:b/>
          <w:bCs/>
          <w:sz w:val="20"/>
        </w:rPr>
      </w:pPr>
    </w:p>
    <w:p w14:paraId="50510850" w14:textId="7EB8F18F" w:rsidR="005E23D3" w:rsidRPr="008A36A8" w:rsidRDefault="005E23D3" w:rsidP="008A36A8">
      <w:pPr>
        <w:pStyle w:val="ListParagraph"/>
        <w:widowControl w:val="0"/>
        <w:numPr>
          <w:ilvl w:val="0"/>
          <w:numId w:val="31"/>
        </w:numPr>
        <w:tabs>
          <w:tab w:val="left" w:pos="0"/>
          <w:tab w:val="left" w:pos="2160"/>
          <w:tab w:val="left" w:pos="2880"/>
          <w:tab w:val="left" w:pos="3600"/>
          <w:tab w:val="left" w:pos="4320"/>
          <w:tab w:val="left" w:pos="5040"/>
          <w:tab w:val="right" w:pos="9360"/>
          <w:tab w:val="right" w:pos="10800"/>
        </w:tabs>
        <w:suppressAutoHyphens/>
        <w:rPr>
          <w:b/>
          <w:bCs/>
          <w:sz w:val="20"/>
        </w:rPr>
      </w:pPr>
      <w:r w:rsidRPr="008A36A8">
        <w:rPr>
          <w:b/>
          <w:bCs/>
          <w:sz w:val="20"/>
        </w:rPr>
        <w:t>Americans with Disabilities Act (ADA)</w:t>
      </w:r>
    </w:p>
    <w:p w14:paraId="4FB8D7B4" w14:textId="77777777" w:rsidR="005E23D3" w:rsidRPr="00940680" w:rsidRDefault="005E23D3" w:rsidP="00B13D87">
      <w:pPr>
        <w:widowControl w:val="0"/>
        <w:tabs>
          <w:tab w:val="left" w:pos="0"/>
          <w:tab w:val="left" w:pos="720"/>
          <w:tab w:val="left" w:pos="1440"/>
          <w:tab w:val="left" w:pos="2160"/>
          <w:tab w:val="left" w:pos="2880"/>
          <w:tab w:val="left" w:pos="3600"/>
          <w:tab w:val="left" w:pos="4320"/>
          <w:tab w:val="left" w:pos="5040"/>
          <w:tab w:val="right" w:pos="9360"/>
          <w:tab w:val="right" w:pos="10800"/>
        </w:tabs>
        <w:suppressAutoHyphens/>
        <w:ind w:left="630"/>
        <w:rPr>
          <w:sz w:val="20"/>
        </w:rPr>
      </w:pPr>
    </w:p>
    <w:p w14:paraId="0137EAC9" w14:textId="77777777" w:rsidR="005E23D3" w:rsidRPr="00940680" w:rsidRDefault="005E23D3" w:rsidP="00B13D87">
      <w:pPr>
        <w:widowControl w:val="0"/>
        <w:tabs>
          <w:tab w:val="left" w:pos="0"/>
          <w:tab w:val="left" w:pos="720"/>
          <w:tab w:val="left" w:pos="1440"/>
          <w:tab w:val="left" w:pos="2160"/>
          <w:tab w:val="left" w:pos="2880"/>
          <w:tab w:val="left" w:pos="3600"/>
          <w:tab w:val="left" w:pos="4320"/>
          <w:tab w:val="left" w:pos="5040"/>
          <w:tab w:val="right" w:pos="9360"/>
          <w:tab w:val="right" w:pos="10800"/>
        </w:tabs>
        <w:suppressAutoHyphens/>
        <w:ind w:left="630"/>
        <w:rPr>
          <w:sz w:val="20"/>
        </w:rPr>
      </w:pPr>
      <w:r w:rsidRPr="00940680">
        <w:rPr>
          <w:sz w:val="20"/>
        </w:rPr>
        <w:t>State and local governments are required to comply with the provisions of Title I of the Americans with Disabilities Act (ADA) which protects qualified individuals with disabilities from discrimination in all state and local government programs and activities including employment.</w:t>
      </w:r>
    </w:p>
    <w:p w14:paraId="5936E50E" w14:textId="77777777" w:rsidR="005E23D3" w:rsidRPr="00940680" w:rsidRDefault="005E23D3" w:rsidP="00B13D87">
      <w:pPr>
        <w:widowControl w:val="0"/>
        <w:tabs>
          <w:tab w:val="left" w:pos="0"/>
          <w:tab w:val="left" w:pos="720"/>
          <w:tab w:val="left" w:pos="1440"/>
          <w:tab w:val="left" w:pos="2160"/>
          <w:tab w:val="left" w:pos="2880"/>
          <w:tab w:val="left" w:pos="3600"/>
          <w:tab w:val="left" w:pos="4320"/>
          <w:tab w:val="left" w:pos="5040"/>
          <w:tab w:val="right" w:pos="9360"/>
          <w:tab w:val="right" w:pos="10800"/>
        </w:tabs>
        <w:suppressAutoHyphens/>
        <w:ind w:left="630"/>
        <w:rPr>
          <w:sz w:val="20"/>
        </w:rPr>
      </w:pPr>
    </w:p>
    <w:p w14:paraId="29FE213B" w14:textId="77777777" w:rsidR="005E23D3" w:rsidRPr="00940680" w:rsidRDefault="005E23D3" w:rsidP="00B13D87">
      <w:pPr>
        <w:widowControl w:val="0"/>
        <w:tabs>
          <w:tab w:val="left" w:pos="0"/>
          <w:tab w:val="left" w:pos="720"/>
          <w:tab w:val="left" w:pos="1440"/>
          <w:tab w:val="left" w:pos="2160"/>
          <w:tab w:val="left" w:pos="2880"/>
          <w:tab w:val="left" w:pos="3600"/>
          <w:tab w:val="left" w:pos="4320"/>
          <w:tab w:val="left" w:pos="5040"/>
          <w:tab w:val="right" w:pos="9360"/>
          <w:tab w:val="right" w:pos="10800"/>
        </w:tabs>
        <w:suppressAutoHyphens/>
        <w:ind w:left="630"/>
        <w:rPr>
          <w:sz w:val="20"/>
        </w:rPr>
      </w:pPr>
      <w:r w:rsidRPr="00940680">
        <w:rPr>
          <w:sz w:val="20"/>
        </w:rPr>
        <w:t xml:space="preserve">Governments with 25 or more employees were subject to the law after July 26, 1992, and governments with 15 or more employees after July 26, 1994.  If a government is not covered by Title I of the Act, Section 504 of the Rehabilitation Act of 1973 applies.  All governments receiving federal financial assistance will continue to be covered by Section 504.  </w:t>
      </w:r>
    </w:p>
    <w:p w14:paraId="154D9CE4" w14:textId="77777777" w:rsidR="005E23D3" w:rsidRPr="00940680" w:rsidRDefault="005E23D3" w:rsidP="00B13D87">
      <w:pPr>
        <w:widowControl w:val="0"/>
        <w:tabs>
          <w:tab w:val="left" w:pos="0"/>
          <w:tab w:val="left" w:pos="720"/>
          <w:tab w:val="left" w:pos="1440"/>
          <w:tab w:val="left" w:pos="2160"/>
          <w:tab w:val="left" w:pos="2880"/>
          <w:tab w:val="left" w:pos="3600"/>
          <w:tab w:val="left" w:pos="4320"/>
          <w:tab w:val="left" w:pos="5040"/>
          <w:tab w:val="right" w:pos="9360"/>
          <w:tab w:val="right" w:pos="10800"/>
        </w:tabs>
        <w:suppressAutoHyphens/>
        <w:ind w:left="630"/>
        <w:rPr>
          <w:sz w:val="20"/>
        </w:rPr>
      </w:pPr>
    </w:p>
    <w:p w14:paraId="5D88A31B" w14:textId="1F62DE77" w:rsidR="005E23D3" w:rsidRPr="008A36A8" w:rsidRDefault="005E23D3" w:rsidP="008A36A8">
      <w:pPr>
        <w:pStyle w:val="ListParagraph"/>
        <w:widowControl w:val="0"/>
        <w:numPr>
          <w:ilvl w:val="0"/>
          <w:numId w:val="31"/>
        </w:numPr>
        <w:tabs>
          <w:tab w:val="left" w:pos="0"/>
          <w:tab w:val="left" w:pos="2160"/>
          <w:tab w:val="left" w:pos="2880"/>
          <w:tab w:val="left" w:pos="3600"/>
          <w:tab w:val="left" w:pos="4320"/>
          <w:tab w:val="left" w:pos="5040"/>
          <w:tab w:val="right" w:pos="9360"/>
          <w:tab w:val="right" w:pos="10800"/>
        </w:tabs>
        <w:suppressAutoHyphens/>
        <w:rPr>
          <w:b/>
          <w:sz w:val="20"/>
        </w:rPr>
      </w:pPr>
      <w:r w:rsidRPr="008A36A8">
        <w:rPr>
          <w:b/>
          <w:sz w:val="20"/>
        </w:rPr>
        <w:t>Reporting</w:t>
      </w:r>
    </w:p>
    <w:p w14:paraId="5DE61933" w14:textId="77777777" w:rsidR="005E23D3" w:rsidRPr="00940680" w:rsidRDefault="005E23D3" w:rsidP="00B13D87">
      <w:pPr>
        <w:ind w:left="630"/>
        <w:rPr>
          <w:sz w:val="20"/>
        </w:rPr>
      </w:pPr>
    </w:p>
    <w:p w14:paraId="5F61A3ED" w14:textId="77777777" w:rsidR="005E23D3" w:rsidRPr="00940680" w:rsidRDefault="005E23D3" w:rsidP="00B13D87">
      <w:pPr>
        <w:ind w:left="630"/>
        <w:rPr>
          <w:sz w:val="20"/>
        </w:rPr>
      </w:pPr>
      <w:r w:rsidRPr="00940680">
        <w:rPr>
          <w:sz w:val="20"/>
        </w:rPr>
        <w:t>Recipients must submit written quarterly progress reports to the Department of Commerce.  In addition to providing an update on the status of project activities, jobs created, and financial expenditures, participants should share their success stories as part of the report.  Include copies of all published press articles, TV coverage, scheduled ribbon cuttings, and other events and milestones.  Periodic photographs should document project stages, training, events and successes.</w:t>
      </w:r>
    </w:p>
    <w:p w14:paraId="3FDA923D" w14:textId="50ACADB5" w:rsidR="005E23D3" w:rsidRPr="00940680" w:rsidRDefault="005E23D3" w:rsidP="00B13D87">
      <w:pPr>
        <w:ind w:left="630"/>
        <w:rPr>
          <w:sz w:val="20"/>
        </w:rPr>
      </w:pPr>
      <w:r w:rsidRPr="00940680">
        <w:rPr>
          <w:sz w:val="20"/>
        </w:rPr>
        <w:t>An Annual Performance Report (APR) is due at the close of each calendar year and an annual financial audit of the CDBG program is due at the close of each fiscal year in which at least $25,000</w:t>
      </w:r>
      <w:r w:rsidRPr="00940680">
        <w:rPr>
          <w:b/>
          <w:sz w:val="20"/>
        </w:rPr>
        <w:t xml:space="preserve"> </w:t>
      </w:r>
      <w:r w:rsidRPr="00940680">
        <w:rPr>
          <w:sz w:val="20"/>
        </w:rPr>
        <w:t>in CDBG funds were received.  The audit may be performed in conjunction with the regular independent audit of the recipient and will contain an examination of all financial aspects of the CDBG program as well as a review of the procedures and documentation supporting the recipient’s compliance with applicable statutes and regulations.  A Final Performance Report and audit will be required prior to grant closeout.</w:t>
      </w:r>
      <w:r w:rsidR="0025034C" w:rsidRPr="00940680">
        <w:rPr>
          <w:sz w:val="20"/>
        </w:rPr>
        <w:t xml:space="preserve"> Grantees wi</w:t>
      </w:r>
      <w:r w:rsidR="00980F93" w:rsidRPr="00940680">
        <w:rPr>
          <w:sz w:val="20"/>
        </w:rPr>
        <w:t xml:space="preserve">ll be required to document how they </w:t>
      </w:r>
      <w:r w:rsidR="0025034C" w:rsidRPr="00940680">
        <w:rPr>
          <w:sz w:val="20"/>
        </w:rPr>
        <w:t>will implemen</w:t>
      </w:r>
      <w:r w:rsidR="007972E9" w:rsidRPr="00940680">
        <w:rPr>
          <w:sz w:val="20"/>
        </w:rPr>
        <w:t xml:space="preserve">t strategies learned </w:t>
      </w:r>
      <w:r w:rsidR="00980F93" w:rsidRPr="00940680">
        <w:rPr>
          <w:sz w:val="20"/>
        </w:rPr>
        <w:t xml:space="preserve">through the </w:t>
      </w:r>
      <w:r w:rsidR="00980F93" w:rsidRPr="00940680">
        <w:rPr>
          <w:b/>
          <w:sz w:val="20"/>
        </w:rPr>
        <w:t>Commerce Fellows</w:t>
      </w:r>
      <w:r w:rsidR="00980F93" w:rsidRPr="00940680">
        <w:rPr>
          <w:sz w:val="20"/>
        </w:rPr>
        <w:t xml:space="preserve"> program </w:t>
      </w:r>
      <w:r w:rsidR="007972E9" w:rsidRPr="00940680">
        <w:rPr>
          <w:sz w:val="20"/>
        </w:rPr>
        <w:t>to benefit of low-to-moderate income individuals and families in their communities.</w:t>
      </w:r>
    </w:p>
    <w:p w14:paraId="3F291184" w14:textId="77777777" w:rsidR="005E23D3" w:rsidRPr="00940680" w:rsidRDefault="005E23D3" w:rsidP="00B13D87">
      <w:pPr>
        <w:widowControl w:val="0"/>
        <w:tabs>
          <w:tab w:val="left" w:pos="0"/>
          <w:tab w:val="left" w:pos="720"/>
          <w:tab w:val="left" w:pos="1440"/>
          <w:tab w:val="left" w:pos="2160"/>
          <w:tab w:val="left" w:pos="2880"/>
          <w:tab w:val="left" w:pos="3600"/>
          <w:tab w:val="left" w:pos="4320"/>
          <w:tab w:val="left" w:pos="5040"/>
          <w:tab w:val="right" w:pos="9360"/>
          <w:tab w:val="right" w:pos="10800"/>
        </w:tabs>
        <w:suppressAutoHyphens/>
        <w:ind w:left="630"/>
        <w:rPr>
          <w:sz w:val="20"/>
        </w:rPr>
      </w:pPr>
    </w:p>
    <w:p w14:paraId="2591C940" w14:textId="606D339D" w:rsidR="005E23D3" w:rsidRPr="008A36A8" w:rsidRDefault="005E23D3" w:rsidP="008A36A8">
      <w:pPr>
        <w:pStyle w:val="ListParagraph"/>
        <w:numPr>
          <w:ilvl w:val="0"/>
          <w:numId w:val="31"/>
        </w:numPr>
        <w:rPr>
          <w:sz w:val="20"/>
        </w:rPr>
      </w:pPr>
      <w:r w:rsidRPr="008A36A8">
        <w:rPr>
          <w:b/>
          <w:sz w:val="20"/>
        </w:rPr>
        <w:t>Monitoring</w:t>
      </w:r>
    </w:p>
    <w:p w14:paraId="64E25CFC" w14:textId="77777777" w:rsidR="005E23D3" w:rsidRPr="00940680" w:rsidRDefault="005E23D3" w:rsidP="00B13D87">
      <w:pPr>
        <w:ind w:left="630"/>
        <w:rPr>
          <w:b/>
          <w:sz w:val="20"/>
        </w:rPr>
      </w:pPr>
    </w:p>
    <w:p w14:paraId="5B162D5A" w14:textId="77777777" w:rsidR="005E23D3" w:rsidRPr="00940680" w:rsidRDefault="005E23D3" w:rsidP="00B13D87">
      <w:pPr>
        <w:ind w:left="630"/>
        <w:rPr>
          <w:sz w:val="20"/>
        </w:rPr>
      </w:pPr>
      <w:r w:rsidRPr="00940680">
        <w:rPr>
          <w:sz w:val="20"/>
        </w:rPr>
        <w:t>The Department of Commerce will monitor the project through mechanisms, including review of quarterly and annual reports received from the grant recipient, through phone/email/letter correspondence, through receipt of all published press articles about the project as provided by the local government, and through on-site monitoring visits.</w:t>
      </w:r>
    </w:p>
    <w:p w14:paraId="7CD6AE8F" w14:textId="77777777" w:rsidR="005E23D3" w:rsidRPr="00940680" w:rsidRDefault="005E23D3" w:rsidP="00B13D87">
      <w:pPr>
        <w:ind w:left="630"/>
        <w:rPr>
          <w:sz w:val="20"/>
        </w:rPr>
      </w:pPr>
    </w:p>
    <w:p w14:paraId="52F38E1F" w14:textId="77777777" w:rsidR="005E23D3" w:rsidRPr="00940680" w:rsidRDefault="005E23D3" w:rsidP="00B13D87">
      <w:pPr>
        <w:ind w:left="630"/>
        <w:rPr>
          <w:sz w:val="20"/>
        </w:rPr>
      </w:pPr>
      <w:r w:rsidRPr="00940680">
        <w:rPr>
          <w:sz w:val="20"/>
        </w:rPr>
        <w:t>Commerce staff will notify the grantee at least 10 days before on-site monitoring visits and will provide copies of monitoring forms to be used.  Any performance findings or administrative concerns resulting from the monitoring review must be mutually resolved before a grant can be formally closed.</w:t>
      </w:r>
    </w:p>
    <w:p w14:paraId="64A023EF" w14:textId="77777777" w:rsidR="005E23D3" w:rsidRPr="00940680" w:rsidRDefault="005E23D3" w:rsidP="00B13D87">
      <w:pPr>
        <w:widowControl w:val="0"/>
        <w:tabs>
          <w:tab w:val="left" w:pos="0"/>
          <w:tab w:val="left" w:pos="720"/>
          <w:tab w:val="left" w:pos="1440"/>
          <w:tab w:val="left" w:pos="2160"/>
          <w:tab w:val="left" w:pos="2880"/>
          <w:tab w:val="left" w:pos="3600"/>
          <w:tab w:val="left" w:pos="4320"/>
          <w:tab w:val="left" w:pos="5040"/>
          <w:tab w:val="right" w:pos="9360"/>
          <w:tab w:val="right" w:pos="10800"/>
        </w:tabs>
        <w:suppressAutoHyphens/>
        <w:ind w:left="630"/>
        <w:rPr>
          <w:sz w:val="20"/>
        </w:rPr>
      </w:pPr>
    </w:p>
    <w:p w14:paraId="6E8F7E82" w14:textId="2664A6BC" w:rsidR="005E23D3" w:rsidRPr="008A36A8" w:rsidRDefault="005E23D3" w:rsidP="008A36A8">
      <w:pPr>
        <w:pStyle w:val="ListParagraph"/>
        <w:numPr>
          <w:ilvl w:val="0"/>
          <w:numId w:val="31"/>
        </w:numPr>
        <w:rPr>
          <w:b/>
          <w:sz w:val="20"/>
        </w:rPr>
      </w:pPr>
      <w:r w:rsidRPr="008A36A8">
        <w:rPr>
          <w:b/>
          <w:sz w:val="20"/>
        </w:rPr>
        <w:t>Financial Management Requirements</w:t>
      </w:r>
    </w:p>
    <w:p w14:paraId="11F536A4" w14:textId="77777777" w:rsidR="005E23D3" w:rsidRPr="00940680" w:rsidRDefault="005E23D3" w:rsidP="00B13D87">
      <w:pPr>
        <w:ind w:left="630"/>
        <w:rPr>
          <w:sz w:val="20"/>
        </w:rPr>
      </w:pPr>
    </w:p>
    <w:p w14:paraId="073DFD56" w14:textId="77777777" w:rsidR="005E23D3" w:rsidRPr="00940680" w:rsidRDefault="005E23D3" w:rsidP="00B13D87">
      <w:pPr>
        <w:ind w:left="630"/>
        <w:rPr>
          <w:color w:val="000000"/>
          <w:sz w:val="20"/>
        </w:rPr>
      </w:pPr>
      <w:r w:rsidRPr="00940680">
        <w:rPr>
          <w:color w:val="000000"/>
          <w:sz w:val="20"/>
        </w:rPr>
        <w:t>The Department of Commerce will monitor the grantee to determine compliance with the financial management requirements.  In particular, the review will determine if records are maintained in compliance with 24 CFR Part 85, OMB Circular A-87 and other State of North Carolina requirements. This monitoring is performed through desktop audit and at each on-site visit. Typically, ledgers, invoices, canceled checks, bank statements and requisitions are reviewed to see that the grantee has an adequate system of financial management. Commerce staff may also make specific requests to review information or documentation relating to financial management of a grant.</w:t>
      </w:r>
    </w:p>
    <w:p w14:paraId="702C71DB" w14:textId="77777777" w:rsidR="005E23D3" w:rsidRPr="00940680" w:rsidRDefault="005E23D3" w:rsidP="00B13D87">
      <w:pPr>
        <w:ind w:left="630"/>
        <w:rPr>
          <w:color w:val="000000"/>
          <w:sz w:val="20"/>
        </w:rPr>
      </w:pPr>
    </w:p>
    <w:p w14:paraId="7418BF70" w14:textId="25F0C871" w:rsidR="005E23D3" w:rsidRPr="008A36A8" w:rsidRDefault="005E23D3" w:rsidP="008A36A8">
      <w:pPr>
        <w:pStyle w:val="ListParagraph"/>
        <w:numPr>
          <w:ilvl w:val="0"/>
          <w:numId w:val="31"/>
        </w:numPr>
        <w:rPr>
          <w:b/>
          <w:sz w:val="20"/>
        </w:rPr>
      </w:pPr>
      <w:r w:rsidRPr="008A36A8">
        <w:rPr>
          <w:b/>
          <w:sz w:val="20"/>
        </w:rPr>
        <w:t>CCR Registration</w:t>
      </w:r>
    </w:p>
    <w:p w14:paraId="747526A4" w14:textId="77777777" w:rsidR="005E23D3" w:rsidRPr="00940680" w:rsidRDefault="005E23D3" w:rsidP="00B13D87">
      <w:pPr>
        <w:ind w:left="630"/>
        <w:rPr>
          <w:b/>
          <w:sz w:val="20"/>
        </w:rPr>
      </w:pPr>
    </w:p>
    <w:p w14:paraId="4D5864A1" w14:textId="5B5D0913" w:rsidR="007972E9" w:rsidRPr="00940680" w:rsidRDefault="005E23D3" w:rsidP="00B13D87">
      <w:pPr>
        <w:ind w:left="630"/>
        <w:rPr>
          <w:color w:val="0000FF"/>
          <w:sz w:val="20"/>
        </w:rPr>
      </w:pPr>
      <w:r w:rsidRPr="00940680">
        <w:rPr>
          <w:sz w:val="20"/>
        </w:rPr>
        <w:t>The Federal Funding Accountability and Transparency Act (FFATA) of 2006 mandates specific reporting requirem</w:t>
      </w:r>
      <w:r w:rsidR="007972E9" w:rsidRPr="00940680">
        <w:rPr>
          <w:sz w:val="20"/>
        </w:rPr>
        <w:t xml:space="preserve">ents for recipients of CDBG grants equal to or greater than $25,000 awarded after October 1, 2010. Applicants must register with the Central Contractor Registration (CCR) system prior to application submission. The CCR system may be accessed online at </w:t>
      </w:r>
      <w:hyperlink r:id="rId24" w:history="1">
        <w:r w:rsidR="007972E9" w:rsidRPr="00940680">
          <w:rPr>
            <w:rStyle w:val="Hyperlink"/>
            <w:sz w:val="20"/>
          </w:rPr>
          <w:t>http://www.ccr.gov</w:t>
        </w:r>
      </w:hyperlink>
      <w:r w:rsidR="007972E9" w:rsidRPr="00940680">
        <w:rPr>
          <w:color w:val="0000FF"/>
          <w:sz w:val="20"/>
          <w:u w:val="single"/>
        </w:rPr>
        <w:t>.</w:t>
      </w:r>
    </w:p>
    <w:p w14:paraId="5319427D" w14:textId="77777777" w:rsidR="005E23D3" w:rsidRPr="00940680" w:rsidRDefault="005E23D3" w:rsidP="00B13D87">
      <w:pPr>
        <w:widowControl w:val="0"/>
        <w:tabs>
          <w:tab w:val="left" w:pos="0"/>
          <w:tab w:val="left" w:pos="720"/>
          <w:tab w:val="left" w:pos="1440"/>
          <w:tab w:val="left" w:pos="2160"/>
          <w:tab w:val="left" w:pos="2880"/>
          <w:tab w:val="left" w:pos="3600"/>
          <w:tab w:val="left" w:pos="4320"/>
          <w:tab w:val="left" w:pos="5040"/>
          <w:tab w:val="right" w:pos="9360"/>
          <w:tab w:val="right" w:pos="10800"/>
        </w:tabs>
        <w:suppressAutoHyphens/>
        <w:ind w:left="630"/>
        <w:rPr>
          <w:sz w:val="20"/>
        </w:rPr>
      </w:pPr>
    </w:p>
    <w:p w14:paraId="0B1892A0" w14:textId="10CDB1C9" w:rsidR="005E23D3" w:rsidRPr="008A36A8" w:rsidRDefault="005E23D3" w:rsidP="008A36A8">
      <w:pPr>
        <w:pStyle w:val="ListParagraph"/>
        <w:widowControl w:val="0"/>
        <w:numPr>
          <w:ilvl w:val="0"/>
          <w:numId w:val="31"/>
        </w:numPr>
        <w:tabs>
          <w:tab w:val="left" w:pos="0"/>
          <w:tab w:val="left" w:pos="2160"/>
          <w:tab w:val="left" w:pos="2880"/>
          <w:tab w:val="left" w:pos="3600"/>
          <w:tab w:val="left" w:pos="4320"/>
          <w:tab w:val="left" w:pos="5040"/>
          <w:tab w:val="right" w:pos="9360"/>
          <w:tab w:val="right" w:pos="10800"/>
        </w:tabs>
        <w:suppressAutoHyphens/>
        <w:rPr>
          <w:b/>
          <w:sz w:val="20"/>
        </w:rPr>
      </w:pPr>
      <w:r w:rsidRPr="008A36A8">
        <w:rPr>
          <w:b/>
          <w:sz w:val="20"/>
        </w:rPr>
        <w:t>Certifications Regarding Debarment, Suspension and Other Responsibility Matters</w:t>
      </w:r>
    </w:p>
    <w:p w14:paraId="48BDB61A" w14:textId="77777777" w:rsidR="005E23D3" w:rsidRPr="00940680" w:rsidRDefault="005E23D3" w:rsidP="00B13D87">
      <w:pPr>
        <w:widowControl w:val="0"/>
        <w:tabs>
          <w:tab w:val="left" w:pos="0"/>
          <w:tab w:val="left" w:pos="720"/>
          <w:tab w:val="left" w:pos="1440"/>
          <w:tab w:val="left" w:pos="2160"/>
          <w:tab w:val="left" w:pos="2880"/>
          <w:tab w:val="left" w:pos="3600"/>
          <w:tab w:val="left" w:pos="4320"/>
          <w:tab w:val="left" w:pos="5040"/>
          <w:tab w:val="right" w:pos="9360"/>
          <w:tab w:val="right" w:pos="10800"/>
        </w:tabs>
        <w:suppressAutoHyphens/>
        <w:ind w:left="630"/>
        <w:rPr>
          <w:sz w:val="20"/>
        </w:rPr>
      </w:pPr>
    </w:p>
    <w:p w14:paraId="30FFE334" w14:textId="77777777" w:rsidR="005E23D3" w:rsidRPr="00940680" w:rsidRDefault="005E23D3" w:rsidP="00B13D87">
      <w:pPr>
        <w:widowControl w:val="0"/>
        <w:tabs>
          <w:tab w:val="left" w:pos="0"/>
          <w:tab w:val="left" w:pos="720"/>
          <w:tab w:val="left" w:pos="1440"/>
          <w:tab w:val="left" w:pos="2160"/>
          <w:tab w:val="left" w:pos="2880"/>
          <w:tab w:val="left" w:pos="3600"/>
          <w:tab w:val="left" w:pos="4320"/>
          <w:tab w:val="left" w:pos="5040"/>
          <w:tab w:val="right" w:pos="9360"/>
          <w:tab w:val="right" w:pos="10800"/>
        </w:tabs>
        <w:suppressAutoHyphens/>
        <w:ind w:left="630"/>
        <w:rPr>
          <w:sz w:val="20"/>
        </w:rPr>
      </w:pPr>
      <w:r w:rsidRPr="00940680">
        <w:rPr>
          <w:sz w:val="20"/>
        </w:rPr>
        <w:t>As required by Executive Order 12549, Debarment and Suspension, the recipient must submit a certification form signed by the Chief Elected Official.</w:t>
      </w:r>
    </w:p>
    <w:p w14:paraId="19126FCA" w14:textId="6F3B57FE" w:rsidR="00940680" w:rsidRDefault="00940680" w:rsidP="00B13D87">
      <w:pPr>
        <w:ind w:left="630"/>
        <w:rPr>
          <w:rFonts w:eastAsia="Times"/>
          <w:sz w:val="22"/>
          <w:szCs w:val="22"/>
        </w:rPr>
      </w:pPr>
      <w:bookmarkStart w:id="1" w:name="_Toc327887335"/>
      <w:bookmarkStart w:id="2" w:name="_Toc332098782"/>
    </w:p>
    <w:p w14:paraId="03C5560C" w14:textId="34E54689" w:rsidR="005E23D3" w:rsidRPr="00B5241A" w:rsidRDefault="005E23D3" w:rsidP="00B13D87">
      <w:pPr>
        <w:pStyle w:val="Title"/>
        <w:shd w:val="clear" w:color="auto" w:fill="C6D9F1"/>
        <w:tabs>
          <w:tab w:val="left" w:pos="8616"/>
        </w:tabs>
        <w:ind w:left="630"/>
        <w:jc w:val="left"/>
        <w:rPr>
          <w:rFonts w:ascii="Times New Roman" w:hAnsi="Times New Roman"/>
          <w:b w:val="0"/>
          <w:sz w:val="22"/>
          <w:szCs w:val="22"/>
        </w:rPr>
      </w:pPr>
      <w:r w:rsidRPr="00B5241A">
        <w:rPr>
          <w:rFonts w:ascii="Times New Roman" w:hAnsi="Times New Roman"/>
          <w:b w:val="0"/>
          <w:sz w:val="22"/>
          <w:szCs w:val="22"/>
        </w:rPr>
        <w:t>SELECTION CRITERIA</w:t>
      </w:r>
      <w:bookmarkEnd w:id="1"/>
      <w:bookmarkEnd w:id="2"/>
      <w:r w:rsidRPr="00B5241A">
        <w:rPr>
          <w:rFonts w:ascii="Times New Roman" w:hAnsi="Times New Roman"/>
          <w:b w:val="0"/>
          <w:sz w:val="22"/>
          <w:szCs w:val="22"/>
        </w:rPr>
        <w:t xml:space="preserve"> </w:t>
      </w:r>
      <w:r w:rsidR="00B27051" w:rsidRPr="00B5241A">
        <w:rPr>
          <w:rFonts w:ascii="Times New Roman" w:hAnsi="Times New Roman"/>
          <w:b w:val="0"/>
          <w:sz w:val="22"/>
          <w:szCs w:val="22"/>
        </w:rPr>
        <w:tab/>
      </w:r>
    </w:p>
    <w:p w14:paraId="4482CC72" w14:textId="77777777" w:rsidR="005E23D3" w:rsidRPr="006A079A" w:rsidRDefault="005E23D3" w:rsidP="00B13D87">
      <w:pPr>
        <w:tabs>
          <w:tab w:val="left" w:pos="-1440"/>
          <w:tab w:val="left" w:pos="-720"/>
          <w:tab w:val="left" w:pos="0"/>
          <w:tab w:val="left" w:pos="720"/>
          <w:tab w:val="left" w:pos="1440"/>
          <w:tab w:val="left" w:pos="2160"/>
          <w:tab w:val="left" w:pos="2880"/>
          <w:tab w:val="left" w:pos="3600"/>
          <w:tab w:val="left" w:pos="4320"/>
          <w:tab w:val="left" w:pos="5040"/>
          <w:tab w:val="right" w:pos="9360"/>
          <w:tab w:val="right" w:pos="10800"/>
        </w:tabs>
        <w:suppressAutoHyphens/>
        <w:ind w:left="630"/>
        <w:rPr>
          <w:bCs/>
          <w:sz w:val="22"/>
          <w:szCs w:val="22"/>
        </w:rPr>
      </w:pPr>
    </w:p>
    <w:p w14:paraId="68EA1331" w14:textId="77777777" w:rsidR="005E23D3" w:rsidRPr="006A079A" w:rsidRDefault="007972E9" w:rsidP="00445214">
      <w:pPr>
        <w:tabs>
          <w:tab w:val="left" w:pos="-1440"/>
          <w:tab w:val="left" w:pos="-720"/>
          <w:tab w:val="left" w:pos="0"/>
          <w:tab w:val="left" w:pos="720"/>
          <w:tab w:val="left" w:pos="1440"/>
          <w:tab w:val="left" w:pos="2160"/>
          <w:tab w:val="left" w:pos="2880"/>
          <w:tab w:val="left" w:pos="3600"/>
          <w:tab w:val="left" w:pos="4320"/>
          <w:tab w:val="left" w:pos="5040"/>
          <w:tab w:val="right" w:pos="9360"/>
          <w:tab w:val="right" w:pos="10800"/>
        </w:tabs>
        <w:suppressAutoHyphens/>
        <w:ind w:left="630"/>
        <w:rPr>
          <w:bCs/>
          <w:sz w:val="22"/>
          <w:szCs w:val="22"/>
        </w:rPr>
      </w:pPr>
      <w:r w:rsidRPr="006A079A">
        <w:rPr>
          <w:bCs/>
          <w:sz w:val="22"/>
          <w:szCs w:val="22"/>
        </w:rPr>
        <w:t xml:space="preserve">Applicants must submit complete applications on or before the deadline with all required forms, </w:t>
      </w:r>
      <w:r w:rsidR="001618B6" w:rsidRPr="006A079A">
        <w:rPr>
          <w:bCs/>
          <w:sz w:val="22"/>
          <w:szCs w:val="22"/>
        </w:rPr>
        <w:t>attachments</w:t>
      </w:r>
      <w:r w:rsidRPr="006A079A">
        <w:rPr>
          <w:bCs/>
          <w:sz w:val="22"/>
          <w:szCs w:val="22"/>
        </w:rPr>
        <w:t xml:space="preserve"> and certifications to be considered. Incomplete applications will not be considered.</w:t>
      </w:r>
    </w:p>
    <w:p w14:paraId="76EF4093" w14:textId="77777777" w:rsidR="005E23D3" w:rsidRPr="006A079A" w:rsidRDefault="005E23D3" w:rsidP="00445214">
      <w:pPr>
        <w:tabs>
          <w:tab w:val="left" w:pos="-1440"/>
          <w:tab w:val="left" w:pos="-720"/>
          <w:tab w:val="left" w:pos="0"/>
          <w:tab w:val="left" w:pos="720"/>
          <w:tab w:val="left" w:pos="1440"/>
          <w:tab w:val="left" w:pos="2160"/>
          <w:tab w:val="left" w:pos="2880"/>
          <w:tab w:val="left" w:pos="3600"/>
          <w:tab w:val="left" w:pos="4320"/>
          <w:tab w:val="left" w:pos="5040"/>
          <w:tab w:val="right" w:pos="9360"/>
          <w:tab w:val="right" w:pos="10800"/>
        </w:tabs>
        <w:suppressAutoHyphens/>
        <w:ind w:left="630"/>
        <w:rPr>
          <w:bCs/>
          <w:sz w:val="22"/>
          <w:szCs w:val="22"/>
        </w:rPr>
      </w:pPr>
    </w:p>
    <w:p w14:paraId="538D3852" w14:textId="77777777" w:rsidR="005E23D3" w:rsidRPr="006A079A" w:rsidRDefault="007972E9" w:rsidP="00445214">
      <w:pPr>
        <w:pStyle w:val="BodyTextIndent"/>
        <w:ind w:left="630"/>
        <w:rPr>
          <w:rFonts w:ascii="Times New Roman" w:hAnsi="Times New Roman"/>
          <w:sz w:val="22"/>
          <w:szCs w:val="22"/>
        </w:rPr>
      </w:pPr>
      <w:r w:rsidRPr="006A079A">
        <w:rPr>
          <w:rFonts w:ascii="Times New Roman" w:hAnsi="Times New Roman"/>
          <w:sz w:val="22"/>
          <w:szCs w:val="22"/>
        </w:rPr>
        <w:t>Applications will be judged according to the following criteria:</w:t>
      </w:r>
    </w:p>
    <w:p w14:paraId="6BB6716F" w14:textId="77777777" w:rsidR="007972E9" w:rsidRPr="006A079A" w:rsidRDefault="00AB0F83" w:rsidP="00B750C7">
      <w:pPr>
        <w:pStyle w:val="BodyTextIndent"/>
        <w:numPr>
          <w:ilvl w:val="0"/>
          <w:numId w:val="20"/>
        </w:numPr>
        <w:ind w:left="990"/>
        <w:rPr>
          <w:rFonts w:ascii="Times New Roman" w:hAnsi="Times New Roman"/>
          <w:b/>
          <w:bCs/>
          <w:i/>
          <w:sz w:val="22"/>
          <w:szCs w:val="22"/>
          <w:u w:val="single"/>
        </w:rPr>
      </w:pPr>
      <w:r w:rsidRPr="006A079A">
        <w:rPr>
          <w:rFonts w:ascii="Times New Roman" w:hAnsi="Times New Roman"/>
          <w:sz w:val="22"/>
          <w:szCs w:val="22"/>
        </w:rPr>
        <w:t>The l</w:t>
      </w:r>
      <w:r w:rsidR="007972E9" w:rsidRPr="006A079A">
        <w:rPr>
          <w:rFonts w:ascii="Times New Roman" w:hAnsi="Times New Roman"/>
          <w:sz w:val="22"/>
          <w:szCs w:val="22"/>
        </w:rPr>
        <w:t>evel of support expressed by local government leadership</w:t>
      </w:r>
      <w:r w:rsidRPr="006A079A">
        <w:rPr>
          <w:rFonts w:ascii="Times New Roman" w:hAnsi="Times New Roman"/>
          <w:sz w:val="22"/>
          <w:szCs w:val="22"/>
        </w:rPr>
        <w:t xml:space="preserve"> for the individuals’ attendance in the program.</w:t>
      </w:r>
    </w:p>
    <w:p w14:paraId="512AB2BF" w14:textId="77777777" w:rsidR="00AB0F83" w:rsidRPr="006A079A" w:rsidRDefault="007972E9" w:rsidP="00B750C7">
      <w:pPr>
        <w:pStyle w:val="BodyTextIndent"/>
        <w:numPr>
          <w:ilvl w:val="0"/>
          <w:numId w:val="20"/>
        </w:numPr>
        <w:ind w:left="990"/>
        <w:rPr>
          <w:rFonts w:ascii="Times New Roman" w:hAnsi="Times New Roman"/>
          <w:bCs/>
          <w:sz w:val="22"/>
          <w:szCs w:val="22"/>
        </w:rPr>
      </w:pPr>
      <w:r w:rsidRPr="006A079A">
        <w:rPr>
          <w:rFonts w:ascii="Times New Roman" w:hAnsi="Times New Roman"/>
          <w:bCs/>
          <w:sz w:val="22"/>
          <w:szCs w:val="22"/>
        </w:rPr>
        <w:t>Projected community benefit described</w:t>
      </w:r>
      <w:r w:rsidR="00AB0F83" w:rsidRPr="006A079A">
        <w:rPr>
          <w:rFonts w:ascii="Times New Roman" w:hAnsi="Times New Roman"/>
          <w:bCs/>
          <w:sz w:val="22"/>
          <w:szCs w:val="22"/>
        </w:rPr>
        <w:t xml:space="preserve"> in the narrative,</w:t>
      </w:r>
      <w:r w:rsidRPr="006A079A">
        <w:rPr>
          <w:rFonts w:ascii="Times New Roman" w:hAnsi="Times New Roman"/>
          <w:bCs/>
          <w:sz w:val="22"/>
          <w:szCs w:val="22"/>
        </w:rPr>
        <w:t xml:space="preserve"> especially for low-to-moderate income individuals and families</w:t>
      </w:r>
      <w:bookmarkStart w:id="3" w:name="_Toc327887337"/>
      <w:bookmarkStart w:id="4" w:name="_Toc332098784"/>
    </w:p>
    <w:p w14:paraId="6E183A4D" w14:textId="77777777" w:rsidR="00AB0F83" w:rsidRPr="006A079A" w:rsidRDefault="00AB0F83" w:rsidP="00445214">
      <w:pPr>
        <w:pStyle w:val="BodyTextIndent"/>
        <w:ind w:left="990" w:hanging="360"/>
        <w:rPr>
          <w:rFonts w:ascii="Times New Roman" w:hAnsi="Times New Roman"/>
          <w:bCs/>
          <w:sz w:val="22"/>
          <w:szCs w:val="22"/>
        </w:rPr>
      </w:pPr>
    </w:p>
    <w:p w14:paraId="328191E9" w14:textId="77777777" w:rsidR="005E23D3" w:rsidRPr="00B5241A" w:rsidRDefault="005E23D3" w:rsidP="00445214">
      <w:pPr>
        <w:pStyle w:val="Heading1"/>
        <w:shd w:val="clear" w:color="auto" w:fill="C6D9F1"/>
        <w:ind w:left="630"/>
        <w:jc w:val="both"/>
        <w:rPr>
          <w:rFonts w:ascii="Times New Roman" w:hAnsi="Times New Roman"/>
          <w:b w:val="0"/>
          <w:sz w:val="24"/>
          <w:szCs w:val="24"/>
        </w:rPr>
      </w:pPr>
      <w:r w:rsidRPr="00B5241A">
        <w:rPr>
          <w:rFonts w:ascii="Times New Roman" w:hAnsi="Times New Roman"/>
          <w:b w:val="0"/>
          <w:sz w:val="24"/>
          <w:szCs w:val="24"/>
          <w:shd w:val="clear" w:color="auto" w:fill="C6D9F1"/>
        </w:rPr>
        <w:t>COMMERCE FELLOWS PROGRAM CONTACT</w:t>
      </w:r>
      <w:bookmarkEnd w:id="3"/>
      <w:bookmarkEnd w:id="4"/>
      <w:r w:rsidR="00AB0F83" w:rsidRPr="00B5241A">
        <w:rPr>
          <w:rFonts w:ascii="Times New Roman" w:hAnsi="Times New Roman"/>
          <w:b w:val="0"/>
          <w:sz w:val="24"/>
          <w:szCs w:val="24"/>
          <w:shd w:val="clear" w:color="auto" w:fill="C6D9F1"/>
        </w:rPr>
        <w:t>S</w:t>
      </w:r>
      <w:r w:rsidRPr="00B5241A">
        <w:rPr>
          <w:rFonts w:ascii="Times New Roman" w:hAnsi="Times New Roman"/>
          <w:b w:val="0"/>
          <w:sz w:val="24"/>
          <w:szCs w:val="24"/>
        </w:rPr>
        <w:t xml:space="preserve"> </w:t>
      </w:r>
    </w:p>
    <w:p w14:paraId="2FC76DE3" w14:textId="77777777" w:rsidR="005E23D3" w:rsidRPr="006A079A" w:rsidRDefault="005E23D3" w:rsidP="00445214">
      <w:pPr>
        <w:tabs>
          <w:tab w:val="left" w:pos="720"/>
          <w:tab w:val="center" w:pos="4680"/>
        </w:tabs>
        <w:suppressAutoHyphens/>
        <w:ind w:left="630"/>
        <w:rPr>
          <w:b/>
          <w:bCs/>
          <w:sz w:val="22"/>
          <w:szCs w:val="22"/>
          <w:highlight w:val="yellow"/>
        </w:rPr>
      </w:pPr>
    </w:p>
    <w:p w14:paraId="10CF79EE" w14:textId="77777777" w:rsidR="005E23D3" w:rsidRPr="006A079A" w:rsidRDefault="005E23D3" w:rsidP="00445214">
      <w:pPr>
        <w:ind w:left="630"/>
        <w:rPr>
          <w:sz w:val="22"/>
          <w:szCs w:val="22"/>
        </w:rPr>
      </w:pPr>
      <w:r w:rsidRPr="006A079A">
        <w:rPr>
          <w:sz w:val="22"/>
          <w:szCs w:val="22"/>
        </w:rPr>
        <w:t>For technical assistance please contact:</w:t>
      </w:r>
    </w:p>
    <w:p w14:paraId="0285587C" w14:textId="77777777" w:rsidR="00AB0F83" w:rsidRPr="006A079A" w:rsidRDefault="00AB0F83" w:rsidP="00445214">
      <w:pPr>
        <w:tabs>
          <w:tab w:val="left" w:pos="-1440"/>
          <w:tab w:val="left" w:pos="-720"/>
          <w:tab w:val="left" w:pos="0"/>
          <w:tab w:val="left" w:pos="288"/>
          <w:tab w:val="left" w:pos="720"/>
          <w:tab w:val="left" w:pos="1440"/>
          <w:tab w:val="left" w:pos="2160"/>
          <w:tab w:val="left" w:pos="2484"/>
          <w:tab w:val="left" w:pos="7320"/>
        </w:tabs>
        <w:suppressAutoHyphens/>
        <w:ind w:left="630"/>
        <w:rPr>
          <w:b/>
          <w:sz w:val="22"/>
          <w:szCs w:val="22"/>
        </w:rPr>
      </w:pPr>
    </w:p>
    <w:p w14:paraId="50A0494A" w14:textId="77777777" w:rsidR="00AB0F83" w:rsidRPr="006A079A" w:rsidRDefault="00AB0F83" w:rsidP="00445214">
      <w:pPr>
        <w:tabs>
          <w:tab w:val="left" w:pos="-1440"/>
          <w:tab w:val="left" w:pos="-720"/>
          <w:tab w:val="left" w:pos="0"/>
          <w:tab w:val="left" w:pos="288"/>
          <w:tab w:val="left" w:pos="720"/>
          <w:tab w:val="left" w:pos="1440"/>
          <w:tab w:val="left" w:pos="2160"/>
          <w:tab w:val="left" w:pos="2484"/>
          <w:tab w:val="left" w:pos="7320"/>
        </w:tabs>
        <w:suppressAutoHyphens/>
        <w:ind w:left="630"/>
        <w:rPr>
          <w:b/>
          <w:sz w:val="22"/>
          <w:szCs w:val="22"/>
        </w:rPr>
      </w:pPr>
      <w:r w:rsidRPr="006A079A">
        <w:rPr>
          <w:b/>
          <w:sz w:val="22"/>
          <w:szCs w:val="22"/>
        </w:rPr>
        <w:t>NC Department of Commerce</w:t>
      </w:r>
    </w:p>
    <w:p w14:paraId="30287739" w14:textId="77777777" w:rsidR="005E23D3" w:rsidRPr="006A079A" w:rsidRDefault="005E23D3" w:rsidP="00445214">
      <w:pPr>
        <w:tabs>
          <w:tab w:val="left" w:pos="-1440"/>
          <w:tab w:val="left" w:pos="-720"/>
          <w:tab w:val="left" w:pos="0"/>
          <w:tab w:val="left" w:pos="288"/>
          <w:tab w:val="left" w:pos="720"/>
          <w:tab w:val="left" w:pos="1440"/>
          <w:tab w:val="left" w:pos="2160"/>
          <w:tab w:val="left" w:pos="2484"/>
          <w:tab w:val="left" w:pos="7320"/>
        </w:tabs>
        <w:suppressAutoHyphens/>
        <w:ind w:left="630"/>
        <w:rPr>
          <w:sz w:val="22"/>
          <w:szCs w:val="22"/>
        </w:rPr>
      </w:pPr>
      <w:r w:rsidRPr="006A079A">
        <w:rPr>
          <w:b/>
          <w:sz w:val="22"/>
          <w:szCs w:val="22"/>
        </w:rPr>
        <w:t>Iris C. Payne,</w:t>
      </w:r>
      <w:r w:rsidRPr="006A079A">
        <w:rPr>
          <w:sz w:val="22"/>
          <w:szCs w:val="22"/>
        </w:rPr>
        <w:t xml:space="preserve"> CDGB Program and Compliance Section Chief</w:t>
      </w:r>
    </w:p>
    <w:p w14:paraId="1B72A04C" w14:textId="77777777" w:rsidR="005E23D3" w:rsidRPr="006A079A" w:rsidRDefault="005E23D3" w:rsidP="00445214">
      <w:pPr>
        <w:tabs>
          <w:tab w:val="left" w:pos="-1440"/>
          <w:tab w:val="left" w:pos="-720"/>
          <w:tab w:val="left" w:pos="0"/>
          <w:tab w:val="left" w:pos="288"/>
          <w:tab w:val="left" w:pos="720"/>
          <w:tab w:val="left" w:pos="1440"/>
          <w:tab w:val="left" w:pos="2160"/>
          <w:tab w:val="left" w:pos="2484"/>
          <w:tab w:val="left" w:pos="7320"/>
        </w:tabs>
        <w:suppressAutoHyphens/>
        <w:ind w:left="630"/>
        <w:rPr>
          <w:sz w:val="22"/>
          <w:szCs w:val="22"/>
        </w:rPr>
      </w:pPr>
      <w:r w:rsidRPr="006A079A">
        <w:rPr>
          <w:sz w:val="22"/>
          <w:szCs w:val="22"/>
        </w:rPr>
        <w:t xml:space="preserve">E-mail:  </w:t>
      </w:r>
      <w:hyperlink r:id="rId25" w:history="1">
        <w:r w:rsidRPr="006A079A">
          <w:rPr>
            <w:rStyle w:val="Hyperlink"/>
            <w:sz w:val="22"/>
            <w:szCs w:val="22"/>
          </w:rPr>
          <w:t>ipayne@nccommerce.com</w:t>
        </w:r>
      </w:hyperlink>
    </w:p>
    <w:p w14:paraId="177C4E3E" w14:textId="2FBE6F87" w:rsidR="005E23D3" w:rsidRPr="006A079A" w:rsidRDefault="005E23D3" w:rsidP="00445214">
      <w:pPr>
        <w:ind w:left="630"/>
        <w:rPr>
          <w:sz w:val="22"/>
          <w:szCs w:val="22"/>
        </w:rPr>
      </w:pPr>
      <w:r w:rsidRPr="006A079A">
        <w:rPr>
          <w:sz w:val="22"/>
          <w:szCs w:val="22"/>
        </w:rPr>
        <w:t xml:space="preserve">Telephone:  (919) </w:t>
      </w:r>
      <w:r w:rsidR="00CD02F2">
        <w:rPr>
          <w:sz w:val="22"/>
          <w:szCs w:val="22"/>
        </w:rPr>
        <w:t>814-4663</w:t>
      </w:r>
    </w:p>
    <w:p w14:paraId="16D250B5" w14:textId="77777777" w:rsidR="00AB0F83" w:rsidRPr="006A079A" w:rsidRDefault="00AB0F83" w:rsidP="00445214">
      <w:pPr>
        <w:ind w:left="630"/>
        <w:rPr>
          <w:sz w:val="22"/>
          <w:szCs w:val="22"/>
        </w:rPr>
      </w:pPr>
    </w:p>
    <w:p w14:paraId="470C3573" w14:textId="77777777" w:rsidR="00AB0F83" w:rsidRPr="00C15525" w:rsidRDefault="00AB0F83" w:rsidP="00445214">
      <w:pPr>
        <w:tabs>
          <w:tab w:val="left" w:pos="-1440"/>
          <w:tab w:val="left" w:pos="-720"/>
          <w:tab w:val="left" w:pos="0"/>
          <w:tab w:val="left" w:pos="288"/>
          <w:tab w:val="left" w:pos="720"/>
          <w:tab w:val="left" w:pos="1440"/>
          <w:tab w:val="left" w:pos="2160"/>
          <w:tab w:val="left" w:pos="2484"/>
          <w:tab w:val="left" w:pos="7320"/>
        </w:tabs>
        <w:suppressAutoHyphens/>
        <w:ind w:left="630"/>
        <w:rPr>
          <w:b/>
          <w:sz w:val="22"/>
          <w:szCs w:val="22"/>
        </w:rPr>
      </w:pPr>
      <w:r w:rsidRPr="00C15525">
        <w:rPr>
          <w:b/>
          <w:sz w:val="22"/>
          <w:szCs w:val="22"/>
        </w:rPr>
        <w:t>East Carolina University</w:t>
      </w:r>
    </w:p>
    <w:p w14:paraId="5E58EDBC" w14:textId="7ACD6BC1" w:rsidR="00FE7CFA" w:rsidRPr="00C15525" w:rsidRDefault="00FE7CFA" w:rsidP="00FE7CFA">
      <w:pPr>
        <w:ind w:left="630"/>
        <w:rPr>
          <w:sz w:val="22"/>
          <w:szCs w:val="22"/>
        </w:rPr>
      </w:pPr>
      <w:r w:rsidRPr="00C15525">
        <w:rPr>
          <w:b/>
          <w:sz w:val="22"/>
          <w:szCs w:val="22"/>
        </w:rPr>
        <w:t xml:space="preserve">Kenny Flowers, </w:t>
      </w:r>
      <w:r w:rsidRPr="00C15525">
        <w:rPr>
          <w:sz w:val="22"/>
          <w:szCs w:val="22"/>
        </w:rPr>
        <w:t>Assistant Vice Chancellor</w:t>
      </w:r>
    </w:p>
    <w:p w14:paraId="14A51B18" w14:textId="77777777" w:rsidR="00FE7CFA" w:rsidRPr="00C15525" w:rsidRDefault="00FE7CFA" w:rsidP="00FE7CFA">
      <w:pPr>
        <w:ind w:left="630"/>
        <w:rPr>
          <w:sz w:val="22"/>
          <w:szCs w:val="22"/>
        </w:rPr>
      </w:pPr>
      <w:r w:rsidRPr="00C15525">
        <w:rPr>
          <w:sz w:val="22"/>
          <w:szCs w:val="22"/>
        </w:rPr>
        <w:t>Community and Regional Development</w:t>
      </w:r>
    </w:p>
    <w:p w14:paraId="044F5F77" w14:textId="35135A06" w:rsidR="00FE7CFA" w:rsidRPr="00C15525" w:rsidRDefault="00FE7CFA" w:rsidP="00FE7CFA">
      <w:pPr>
        <w:ind w:left="630"/>
        <w:rPr>
          <w:sz w:val="22"/>
          <w:szCs w:val="22"/>
        </w:rPr>
      </w:pPr>
      <w:r w:rsidRPr="00C15525">
        <w:rPr>
          <w:sz w:val="22"/>
          <w:szCs w:val="22"/>
        </w:rPr>
        <w:t xml:space="preserve">E-mail: </w:t>
      </w:r>
      <w:hyperlink r:id="rId26" w:history="1">
        <w:r w:rsidRPr="00C15525">
          <w:rPr>
            <w:rStyle w:val="Hyperlink"/>
            <w:sz w:val="22"/>
            <w:szCs w:val="22"/>
          </w:rPr>
          <w:t>flowersk@ecu.edu</w:t>
        </w:r>
      </w:hyperlink>
    </w:p>
    <w:p w14:paraId="42715F96" w14:textId="60637328" w:rsidR="00FE7CFA" w:rsidRPr="00C15525" w:rsidRDefault="00FE7CFA" w:rsidP="00FE7CFA">
      <w:pPr>
        <w:ind w:left="630"/>
        <w:rPr>
          <w:sz w:val="22"/>
          <w:szCs w:val="22"/>
        </w:rPr>
      </w:pPr>
      <w:r w:rsidRPr="00C15525">
        <w:rPr>
          <w:sz w:val="22"/>
          <w:szCs w:val="22"/>
        </w:rPr>
        <w:t>Telephone: (252) 737-1342</w:t>
      </w:r>
    </w:p>
    <w:p w14:paraId="138DA9FB" w14:textId="77777777" w:rsidR="00FE7CFA" w:rsidRPr="006A079A" w:rsidRDefault="00FE7CFA" w:rsidP="00FE7CFA">
      <w:pPr>
        <w:ind w:left="630"/>
        <w:rPr>
          <w:b/>
          <w:sz w:val="22"/>
          <w:szCs w:val="22"/>
          <w:highlight w:val="yellow"/>
        </w:rPr>
      </w:pPr>
    </w:p>
    <w:p w14:paraId="422BE008" w14:textId="740DFA52" w:rsidR="003615CA" w:rsidRPr="00A247F5" w:rsidRDefault="003615CA" w:rsidP="00FE7CFA">
      <w:pPr>
        <w:ind w:left="630"/>
        <w:rPr>
          <w:b/>
          <w:sz w:val="22"/>
          <w:szCs w:val="22"/>
        </w:rPr>
      </w:pPr>
      <w:r w:rsidRPr="00A247F5">
        <w:rPr>
          <w:b/>
          <w:sz w:val="22"/>
          <w:szCs w:val="22"/>
        </w:rPr>
        <w:t>UNC-Chapel Hill School of Government</w:t>
      </w:r>
    </w:p>
    <w:p w14:paraId="283E5991" w14:textId="791B65D4" w:rsidR="003615CA" w:rsidRPr="00A247F5" w:rsidRDefault="0099458D" w:rsidP="003615CA">
      <w:pPr>
        <w:ind w:left="630"/>
        <w:rPr>
          <w:sz w:val="22"/>
          <w:szCs w:val="22"/>
        </w:rPr>
      </w:pPr>
      <w:r>
        <w:rPr>
          <w:b/>
          <w:sz w:val="22"/>
          <w:szCs w:val="22"/>
        </w:rPr>
        <w:t>Sue Millager</w:t>
      </w:r>
      <w:r w:rsidR="003615CA" w:rsidRPr="00A247F5">
        <w:rPr>
          <w:sz w:val="22"/>
          <w:szCs w:val="22"/>
        </w:rPr>
        <w:t xml:space="preserve">, </w:t>
      </w:r>
      <w:r>
        <w:rPr>
          <w:sz w:val="22"/>
          <w:szCs w:val="22"/>
        </w:rPr>
        <w:t>Interim Program Manager</w:t>
      </w:r>
    </w:p>
    <w:p w14:paraId="7AFECE2A" w14:textId="3BEF58D3" w:rsidR="003615CA" w:rsidRPr="00A247F5" w:rsidRDefault="003615CA" w:rsidP="003615CA">
      <w:pPr>
        <w:ind w:left="630"/>
        <w:rPr>
          <w:sz w:val="22"/>
          <w:szCs w:val="22"/>
        </w:rPr>
      </w:pPr>
      <w:r w:rsidRPr="00A247F5">
        <w:rPr>
          <w:sz w:val="22"/>
          <w:szCs w:val="22"/>
        </w:rPr>
        <w:t xml:space="preserve">E-mail: </w:t>
      </w:r>
      <w:r w:rsidR="0099458D" w:rsidRPr="0099458D">
        <w:rPr>
          <w:sz w:val="22"/>
          <w:szCs w:val="22"/>
        </w:rPr>
        <w:t>suemillager@sog.unc.edu</w:t>
      </w:r>
    </w:p>
    <w:p w14:paraId="65B21982" w14:textId="3FAF7016" w:rsidR="00AB0F83" w:rsidRPr="006A079A" w:rsidRDefault="003615CA" w:rsidP="003615CA">
      <w:pPr>
        <w:ind w:left="630"/>
        <w:rPr>
          <w:sz w:val="22"/>
          <w:szCs w:val="22"/>
        </w:rPr>
      </w:pPr>
      <w:r w:rsidRPr="00A247F5">
        <w:rPr>
          <w:sz w:val="22"/>
          <w:szCs w:val="22"/>
        </w:rPr>
        <w:t xml:space="preserve">Telephone: (919) </w:t>
      </w:r>
      <w:r w:rsidR="00E119D6">
        <w:rPr>
          <w:sz w:val="22"/>
          <w:szCs w:val="22"/>
        </w:rPr>
        <w:t>843-9439</w:t>
      </w:r>
    </w:p>
    <w:p w14:paraId="7C89724E" w14:textId="77777777" w:rsidR="00AB0F83" w:rsidRPr="006A079A" w:rsidRDefault="00AB0F83" w:rsidP="00DF2EBF">
      <w:pPr>
        <w:ind w:left="360"/>
        <w:rPr>
          <w:rFonts w:ascii="Calibri" w:hAnsi="Calibri"/>
          <w:sz w:val="22"/>
          <w:szCs w:val="22"/>
        </w:rPr>
      </w:pPr>
    </w:p>
    <w:p w14:paraId="2E509B0B" w14:textId="77777777" w:rsidR="00940680" w:rsidRDefault="00940680">
      <w:pPr>
        <w:rPr>
          <w:sz w:val="22"/>
          <w:szCs w:val="22"/>
        </w:rPr>
      </w:pPr>
      <w:bookmarkStart w:id="5" w:name="_Toc327278855"/>
      <w:bookmarkStart w:id="6" w:name="_Toc332098788"/>
      <w:bookmarkEnd w:id="5"/>
      <w:r>
        <w:rPr>
          <w:sz w:val="22"/>
          <w:szCs w:val="22"/>
        </w:rPr>
        <w:br w:type="page"/>
      </w:r>
    </w:p>
    <w:p w14:paraId="51ED4851" w14:textId="4DD98F05" w:rsidR="002F2FF6" w:rsidRPr="000A07EB" w:rsidRDefault="005E23D3" w:rsidP="006A079A">
      <w:pPr>
        <w:jc w:val="center"/>
        <w:rPr>
          <w:rFonts w:ascii="Times" w:eastAsia="Times" w:hAnsi="Times"/>
          <w:b/>
          <w:szCs w:val="24"/>
        </w:rPr>
      </w:pPr>
      <w:r w:rsidRPr="000A07EB">
        <w:rPr>
          <w:b/>
          <w:szCs w:val="24"/>
        </w:rPr>
        <w:t>COMMERCE FELLOWS</w:t>
      </w:r>
      <w:bookmarkStart w:id="7" w:name="_Toc327542283"/>
      <w:r w:rsidRPr="000A07EB">
        <w:rPr>
          <w:b/>
          <w:spacing w:val="-2"/>
          <w:szCs w:val="24"/>
        </w:rPr>
        <w:t xml:space="preserve"> APPLICATION CHECKLIST</w:t>
      </w:r>
      <w:bookmarkEnd w:id="6"/>
      <w:bookmarkEnd w:id="7"/>
    </w:p>
    <w:p w14:paraId="4A692037" w14:textId="77777777" w:rsidR="00AD462A" w:rsidRPr="006A079A" w:rsidRDefault="00AD462A" w:rsidP="00445214">
      <w:pPr>
        <w:pStyle w:val="Title"/>
        <w:ind w:left="630"/>
        <w:jc w:val="left"/>
        <w:rPr>
          <w:rFonts w:ascii="Times New Roman" w:hAnsi="Times New Roman"/>
          <w:b w:val="0"/>
          <w:sz w:val="22"/>
          <w:szCs w:val="22"/>
        </w:rPr>
      </w:pPr>
    </w:p>
    <w:p w14:paraId="16FC2232" w14:textId="77777777" w:rsidR="00AB0F83" w:rsidRPr="006A079A" w:rsidRDefault="005E23D3" w:rsidP="008A36A8">
      <w:pPr>
        <w:pStyle w:val="Title"/>
        <w:ind w:left="630"/>
        <w:jc w:val="left"/>
        <w:rPr>
          <w:rFonts w:ascii="Times New Roman" w:hAnsi="Times New Roman"/>
          <w:b w:val="0"/>
          <w:sz w:val="22"/>
          <w:szCs w:val="22"/>
        </w:rPr>
      </w:pPr>
      <w:r w:rsidRPr="006A079A">
        <w:rPr>
          <w:rFonts w:ascii="Times New Roman" w:hAnsi="Times New Roman"/>
          <w:b w:val="0"/>
          <w:sz w:val="22"/>
          <w:szCs w:val="22"/>
        </w:rPr>
        <w:t xml:space="preserve">When submitting an application, use the following checklist as a table of contents.  Make sure all of the required items are included.  </w:t>
      </w:r>
    </w:p>
    <w:p w14:paraId="3E05C1C9" w14:textId="77777777" w:rsidR="00AD462A" w:rsidRPr="006A079A" w:rsidRDefault="00AD462A" w:rsidP="008A36A8">
      <w:pPr>
        <w:pStyle w:val="Title"/>
        <w:ind w:left="630"/>
        <w:jc w:val="left"/>
        <w:rPr>
          <w:rFonts w:ascii="Times New Roman" w:hAnsi="Times New Roman"/>
          <w:b w:val="0"/>
          <w:i/>
          <w:sz w:val="22"/>
          <w:szCs w:val="22"/>
        </w:rPr>
      </w:pPr>
    </w:p>
    <w:p w14:paraId="61B898AD" w14:textId="77777777" w:rsidR="005E23D3" w:rsidRPr="000A07EB" w:rsidRDefault="005E23D3" w:rsidP="000A07EB">
      <w:pPr>
        <w:pStyle w:val="ListParagraph"/>
        <w:numPr>
          <w:ilvl w:val="0"/>
          <w:numId w:val="32"/>
        </w:numPr>
        <w:rPr>
          <w:sz w:val="22"/>
          <w:szCs w:val="22"/>
        </w:rPr>
      </w:pPr>
      <w:r w:rsidRPr="000A07EB">
        <w:rPr>
          <w:sz w:val="22"/>
          <w:szCs w:val="22"/>
        </w:rPr>
        <w:t xml:space="preserve">Applicant must be an eligible non-entitlement general unit of local government. </w:t>
      </w:r>
    </w:p>
    <w:p w14:paraId="01C60DC0" w14:textId="77777777" w:rsidR="005E23D3" w:rsidRPr="000A07EB" w:rsidRDefault="005E23D3" w:rsidP="000A07EB">
      <w:pPr>
        <w:pStyle w:val="ListParagraph"/>
        <w:numPr>
          <w:ilvl w:val="0"/>
          <w:numId w:val="32"/>
        </w:numPr>
        <w:rPr>
          <w:sz w:val="22"/>
          <w:szCs w:val="22"/>
        </w:rPr>
      </w:pPr>
      <w:r w:rsidRPr="000A07EB">
        <w:rPr>
          <w:sz w:val="22"/>
          <w:szCs w:val="22"/>
        </w:rPr>
        <w:t xml:space="preserve">Applicant must submit </w:t>
      </w:r>
      <w:r w:rsidR="00AB0F83" w:rsidRPr="000A07EB">
        <w:rPr>
          <w:b/>
          <w:sz w:val="22"/>
          <w:szCs w:val="22"/>
        </w:rPr>
        <w:t>one original and one copy</w:t>
      </w:r>
      <w:r w:rsidRPr="000A07EB">
        <w:rPr>
          <w:sz w:val="22"/>
          <w:szCs w:val="22"/>
        </w:rPr>
        <w:t xml:space="preserve"> of the application. </w:t>
      </w:r>
    </w:p>
    <w:p w14:paraId="40A1B071" w14:textId="7AD0A1D8" w:rsidR="00E752D1" w:rsidRPr="000A07EB" w:rsidRDefault="005E23D3" w:rsidP="000A07EB">
      <w:pPr>
        <w:pStyle w:val="ListParagraph"/>
        <w:numPr>
          <w:ilvl w:val="0"/>
          <w:numId w:val="32"/>
        </w:numPr>
        <w:rPr>
          <w:sz w:val="22"/>
          <w:szCs w:val="22"/>
        </w:rPr>
      </w:pPr>
      <w:r w:rsidRPr="000A07EB">
        <w:rPr>
          <w:sz w:val="22"/>
          <w:szCs w:val="22"/>
        </w:rPr>
        <w:t xml:space="preserve">Applications must be received at the Department of Commerce by </w:t>
      </w:r>
      <w:r w:rsidRPr="000A07EB">
        <w:rPr>
          <w:b/>
          <w:sz w:val="22"/>
          <w:szCs w:val="22"/>
        </w:rPr>
        <w:t xml:space="preserve">5:00 p.m. </w:t>
      </w:r>
      <w:r w:rsidR="007C1C82" w:rsidRPr="000A07EB">
        <w:rPr>
          <w:b/>
          <w:sz w:val="22"/>
          <w:szCs w:val="22"/>
        </w:rPr>
        <w:t xml:space="preserve">on </w:t>
      </w:r>
      <w:r w:rsidR="00870D58">
        <w:rPr>
          <w:b/>
          <w:sz w:val="22"/>
          <w:szCs w:val="22"/>
        </w:rPr>
        <w:t>June 15</w:t>
      </w:r>
      <w:r w:rsidR="00AB0F83" w:rsidRPr="000A07EB">
        <w:rPr>
          <w:b/>
          <w:sz w:val="22"/>
          <w:szCs w:val="22"/>
        </w:rPr>
        <w:t>, 201</w:t>
      </w:r>
      <w:r w:rsidR="007C1C82" w:rsidRPr="000A07EB">
        <w:rPr>
          <w:b/>
          <w:sz w:val="22"/>
          <w:szCs w:val="22"/>
        </w:rPr>
        <w:t>6</w:t>
      </w:r>
      <w:r w:rsidRPr="000A07EB">
        <w:rPr>
          <w:sz w:val="22"/>
          <w:szCs w:val="22"/>
        </w:rPr>
        <w:t>.</w:t>
      </w:r>
    </w:p>
    <w:p w14:paraId="71EA9916" w14:textId="15FABE23" w:rsidR="005E23D3" w:rsidRPr="000A07EB" w:rsidRDefault="005E23D3" w:rsidP="000A07EB">
      <w:pPr>
        <w:pStyle w:val="ListParagraph"/>
        <w:numPr>
          <w:ilvl w:val="0"/>
          <w:numId w:val="32"/>
        </w:numPr>
        <w:rPr>
          <w:sz w:val="22"/>
          <w:szCs w:val="22"/>
        </w:rPr>
      </w:pPr>
      <w:r w:rsidRPr="000A07EB">
        <w:rPr>
          <w:sz w:val="22"/>
          <w:szCs w:val="22"/>
        </w:rPr>
        <w:t xml:space="preserve">Neither applicant nor any of its critical partners can appear on the Federal or State Suspension of Funds List/Debarment List. </w:t>
      </w:r>
    </w:p>
    <w:p w14:paraId="4FFFC4CC" w14:textId="77777777" w:rsidR="00445214" w:rsidRPr="00C531BB" w:rsidRDefault="00445214" w:rsidP="00615425">
      <w:pPr>
        <w:ind w:left="630"/>
        <w:rPr>
          <w:rFonts w:ascii="Calibri" w:hAnsi="Calibri"/>
        </w:rPr>
      </w:pPr>
    </w:p>
    <w:tbl>
      <w:tblPr>
        <w:tblpPr w:leftFromText="180" w:rightFromText="180" w:vertAnchor="text" w:horzAnchor="margin" w:tblpXSpec="center" w:tblpY="188"/>
        <w:tblW w:w="9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20" w:firstRow="1" w:lastRow="0" w:firstColumn="0" w:lastColumn="0" w:noHBand="0" w:noVBand="1"/>
      </w:tblPr>
      <w:tblGrid>
        <w:gridCol w:w="9054"/>
        <w:gridCol w:w="540"/>
      </w:tblGrid>
      <w:tr w:rsidR="002F2FF6" w:rsidRPr="00901203" w14:paraId="6056F4BA" w14:textId="77777777" w:rsidTr="00615425">
        <w:trPr>
          <w:trHeight w:val="527"/>
        </w:trPr>
        <w:tc>
          <w:tcPr>
            <w:tcW w:w="9054" w:type="dxa"/>
            <w:shd w:val="clear" w:color="auto" w:fill="8DB3E2"/>
          </w:tcPr>
          <w:p w14:paraId="222D9DDA" w14:textId="77777777" w:rsidR="002F2FF6" w:rsidRPr="0016137D" w:rsidRDefault="002F2FF6" w:rsidP="002F2FF6">
            <w:pPr>
              <w:ind w:left="-360"/>
              <w:jc w:val="center"/>
              <w:rPr>
                <w:rFonts w:ascii="Calibri" w:hAnsi="Calibri" w:cs="Arial"/>
                <w:b/>
              </w:rPr>
            </w:pPr>
            <w:r>
              <w:rPr>
                <w:rFonts w:ascii="Calibri" w:hAnsi="Calibri" w:cs="Arial"/>
                <w:b/>
              </w:rPr>
              <w:t>REQUIRED ATTACHMENTS</w:t>
            </w:r>
          </w:p>
        </w:tc>
        <w:tc>
          <w:tcPr>
            <w:tcW w:w="540" w:type="dxa"/>
            <w:shd w:val="clear" w:color="auto" w:fill="8DB3E2"/>
          </w:tcPr>
          <w:p w14:paraId="4B0D8292" w14:textId="77777777" w:rsidR="002F2FF6" w:rsidRPr="0016137D" w:rsidRDefault="002F2FF6" w:rsidP="002F2FF6">
            <w:pPr>
              <w:ind w:left="-360"/>
              <w:jc w:val="center"/>
              <w:rPr>
                <w:rFonts w:ascii="Calibri" w:hAnsi="Calibri" w:cs="Arial"/>
                <w:b/>
              </w:rPr>
            </w:pPr>
          </w:p>
        </w:tc>
      </w:tr>
      <w:tr w:rsidR="002F2FF6" w:rsidRPr="00901203" w14:paraId="020A2B98" w14:textId="77777777" w:rsidTr="00445214">
        <w:tc>
          <w:tcPr>
            <w:tcW w:w="9054" w:type="dxa"/>
          </w:tcPr>
          <w:p w14:paraId="02F76DAC" w14:textId="77777777" w:rsidR="002F2FF6" w:rsidRPr="00055CD9" w:rsidRDefault="002F2FF6" w:rsidP="002F2FF6">
            <w:pPr>
              <w:jc w:val="center"/>
              <w:rPr>
                <w:rFonts w:ascii="Calibri" w:hAnsi="Calibri" w:cs="Arial"/>
                <w:sz w:val="22"/>
                <w:szCs w:val="22"/>
              </w:rPr>
            </w:pPr>
            <w:r>
              <w:rPr>
                <w:rFonts w:ascii="Calibri" w:hAnsi="Calibri" w:cs="Arial"/>
                <w:sz w:val="22"/>
                <w:szCs w:val="22"/>
              </w:rPr>
              <w:t>COMPLETED APPLICATION FORM</w:t>
            </w:r>
          </w:p>
        </w:tc>
        <w:tc>
          <w:tcPr>
            <w:tcW w:w="540" w:type="dxa"/>
          </w:tcPr>
          <w:p w14:paraId="69371AC0" w14:textId="77777777" w:rsidR="002F2FF6" w:rsidRPr="00055CD9" w:rsidRDefault="002F2FF6" w:rsidP="002F2FF6">
            <w:pPr>
              <w:spacing w:before="200"/>
              <w:ind w:left="-360"/>
              <w:jc w:val="center"/>
              <w:rPr>
                <w:rFonts w:ascii="Calibri" w:hAnsi="Calibri" w:cs="Arial"/>
                <w:b/>
                <w:sz w:val="22"/>
                <w:szCs w:val="22"/>
              </w:rPr>
            </w:pPr>
          </w:p>
        </w:tc>
      </w:tr>
      <w:tr w:rsidR="002F2FF6" w:rsidRPr="00901203" w14:paraId="08745559" w14:textId="77777777" w:rsidTr="00615425">
        <w:trPr>
          <w:trHeight w:val="608"/>
        </w:trPr>
        <w:tc>
          <w:tcPr>
            <w:tcW w:w="9054" w:type="dxa"/>
          </w:tcPr>
          <w:p w14:paraId="5B3729A7" w14:textId="77777777" w:rsidR="002F2FF6" w:rsidRPr="00055CD9" w:rsidRDefault="002F2FF6" w:rsidP="00526664">
            <w:pPr>
              <w:jc w:val="center"/>
              <w:rPr>
                <w:rFonts w:ascii="Calibri" w:hAnsi="Calibri" w:cs="Arial"/>
                <w:sz w:val="22"/>
                <w:szCs w:val="22"/>
              </w:rPr>
            </w:pPr>
            <w:r>
              <w:rPr>
                <w:rFonts w:ascii="Calibri" w:hAnsi="Calibri" w:cs="Arial"/>
                <w:sz w:val="22"/>
                <w:szCs w:val="22"/>
              </w:rPr>
              <w:t xml:space="preserve">PROJECT NARRATIVE: </w:t>
            </w:r>
            <w:r w:rsidR="00526664">
              <w:rPr>
                <w:rFonts w:ascii="Calibri" w:hAnsi="Calibri" w:cs="Arial"/>
                <w:sz w:val="22"/>
                <w:szCs w:val="22"/>
              </w:rPr>
              <w:t>Complete the narrative requirements for the university program you wish to attend</w:t>
            </w:r>
            <w:r>
              <w:rPr>
                <w:rFonts w:ascii="Calibri" w:hAnsi="Calibri" w:cs="Arial"/>
                <w:sz w:val="22"/>
                <w:szCs w:val="22"/>
              </w:rPr>
              <w:t>.</w:t>
            </w:r>
          </w:p>
        </w:tc>
        <w:tc>
          <w:tcPr>
            <w:tcW w:w="540" w:type="dxa"/>
          </w:tcPr>
          <w:p w14:paraId="6E45D7CA" w14:textId="77777777" w:rsidR="002F2FF6" w:rsidRPr="00055CD9" w:rsidRDefault="002F2FF6" w:rsidP="002F2FF6">
            <w:pPr>
              <w:spacing w:before="200"/>
              <w:ind w:left="-360"/>
              <w:jc w:val="center"/>
              <w:rPr>
                <w:rFonts w:ascii="Calibri" w:hAnsi="Calibri" w:cs="Arial"/>
                <w:b/>
                <w:sz w:val="22"/>
                <w:szCs w:val="22"/>
              </w:rPr>
            </w:pPr>
          </w:p>
        </w:tc>
      </w:tr>
      <w:tr w:rsidR="00DF2EBF" w:rsidRPr="00901203" w14:paraId="0F19BA02" w14:textId="77777777" w:rsidTr="00615425">
        <w:trPr>
          <w:trHeight w:val="950"/>
        </w:trPr>
        <w:tc>
          <w:tcPr>
            <w:tcW w:w="9054" w:type="dxa"/>
          </w:tcPr>
          <w:p w14:paraId="71FAFFA3" w14:textId="7CAF8053" w:rsidR="00DF2EBF" w:rsidRDefault="00DF2EBF" w:rsidP="00526664">
            <w:pPr>
              <w:jc w:val="center"/>
              <w:rPr>
                <w:rFonts w:ascii="Calibri" w:hAnsi="Calibri" w:cs="Arial"/>
                <w:sz w:val="22"/>
                <w:szCs w:val="22"/>
              </w:rPr>
            </w:pPr>
            <w:r w:rsidRPr="00055CD9">
              <w:rPr>
                <w:rFonts w:ascii="Calibri" w:hAnsi="Calibri" w:cs="Arial"/>
                <w:sz w:val="22"/>
                <w:szCs w:val="22"/>
              </w:rPr>
              <w:t xml:space="preserve">PROJECT BUDGET </w:t>
            </w:r>
            <w:r w:rsidR="000A07EB">
              <w:rPr>
                <w:rFonts w:ascii="Calibri" w:hAnsi="Calibri" w:cs="Arial"/>
                <w:sz w:val="22"/>
                <w:szCs w:val="22"/>
              </w:rPr>
              <w:t xml:space="preserve">FORM </w:t>
            </w:r>
            <w:r w:rsidRPr="00055CD9">
              <w:rPr>
                <w:rFonts w:ascii="Calibri" w:hAnsi="Calibri" w:cs="Arial"/>
                <w:sz w:val="22"/>
                <w:szCs w:val="22"/>
              </w:rPr>
              <w:t xml:space="preserve">must show the main uses and sources of funds over the </w:t>
            </w:r>
            <w:r w:rsidR="00526664">
              <w:rPr>
                <w:rFonts w:ascii="Calibri" w:hAnsi="Calibri" w:cs="Arial"/>
                <w:sz w:val="22"/>
                <w:szCs w:val="22"/>
              </w:rPr>
              <w:t>15</w:t>
            </w:r>
            <w:r w:rsidRPr="00055CD9">
              <w:rPr>
                <w:rFonts w:ascii="Calibri" w:hAnsi="Calibri" w:cs="Arial"/>
                <w:sz w:val="22"/>
                <w:szCs w:val="22"/>
              </w:rPr>
              <w:t>-month grant period.  Use the form provided in the application.  Attach any supporting documentation or clarification of line ite</w:t>
            </w:r>
            <w:r>
              <w:rPr>
                <w:rFonts w:ascii="Calibri" w:hAnsi="Calibri" w:cs="Arial"/>
                <w:sz w:val="22"/>
                <w:szCs w:val="22"/>
              </w:rPr>
              <w:t>ms directly behind the budget.</w:t>
            </w:r>
          </w:p>
        </w:tc>
        <w:tc>
          <w:tcPr>
            <w:tcW w:w="540" w:type="dxa"/>
          </w:tcPr>
          <w:p w14:paraId="452DF4EB" w14:textId="77777777" w:rsidR="00DF2EBF" w:rsidRPr="00055CD9" w:rsidRDefault="00DF2EBF" w:rsidP="002F2FF6">
            <w:pPr>
              <w:spacing w:before="200"/>
              <w:ind w:left="-360"/>
              <w:jc w:val="center"/>
              <w:rPr>
                <w:rFonts w:ascii="Calibri" w:hAnsi="Calibri" w:cs="Arial"/>
                <w:b/>
                <w:sz w:val="22"/>
                <w:szCs w:val="22"/>
              </w:rPr>
            </w:pPr>
          </w:p>
        </w:tc>
      </w:tr>
      <w:tr w:rsidR="00526664" w:rsidRPr="00901203" w14:paraId="462FD166" w14:textId="77777777" w:rsidTr="00445214">
        <w:trPr>
          <w:trHeight w:val="617"/>
        </w:trPr>
        <w:tc>
          <w:tcPr>
            <w:tcW w:w="9054" w:type="dxa"/>
          </w:tcPr>
          <w:p w14:paraId="6901A203" w14:textId="77777777" w:rsidR="00526664" w:rsidRDefault="00526664" w:rsidP="002F2FF6">
            <w:pPr>
              <w:jc w:val="center"/>
              <w:rPr>
                <w:rFonts w:ascii="Calibri" w:hAnsi="Calibri" w:cs="Arial"/>
                <w:sz w:val="22"/>
                <w:szCs w:val="22"/>
              </w:rPr>
            </w:pPr>
            <w:r w:rsidRPr="00055CD9">
              <w:rPr>
                <w:rFonts w:ascii="Calibri" w:hAnsi="Calibri" w:cs="Arial"/>
                <w:sz w:val="22"/>
                <w:szCs w:val="22"/>
              </w:rPr>
              <w:t>CONFLICT OF INTEREST FORM-CHECKLIST</w:t>
            </w:r>
          </w:p>
          <w:p w14:paraId="7EB12B45" w14:textId="77777777" w:rsidR="00526664" w:rsidRPr="00055CD9" w:rsidRDefault="00526664" w:rsidP="002F2FF6">
            <w:pPr>
              <w:jc w:val="center"/>
              <w:rPr>
                <w:rFonts w:ascii="Calibri" w:hAnsi="Calibri" w:cs="Arial"/>
                <w:sz w:val="22"/>
                <w:szCs w:val="22"/>
              </w:rPr>
            </w:pPr>
          </w:p>
        </w:tc>
        <w:tc>
          <w:tcPr>
            <w:tcW w:w="540" w:type="dxa"/>
          </w:tcPr>
          <w:p w14:paraId="6DD602A1" w14:textId="77777777" w:rsidR="00526664" w:rsidRPr="00055CD9" w:rsidRDefault="00526664" w:rsidP="002F2FF6">
            <w:pPr>
              <w:spacing w:before="200"/>
              <w:ind w:left="-360"/>
              <w:jc w:val="center"/>
              <w:rPr>
                <w:rFonts w:ascii="Calibri" w:hAnsi="Calibri" w:cs="Arial"/>
                <w:b/>
                <w:sz w:val="22"/>
                <w:szCs w:val="22"/>
              </w:rPr>
            </w:pPr>
          </w:p>
        </w:tc>
      </w:tr>
      <w:tr w:rsidR="00526664" w:rsidRPr="00901203" w14:paraId="42670EB9" w14:textId="77777777" w:rsidTr="00445214">
        <w:tc>
          <w:tcPr>
            <w:tcW w:w="9054" w:type="dxa"/>
          </w:tcPr>
          <w:p w14:paraId="33811A16" w14:textId="77777777" w:rsidR="00526664" w:rsidRDefault="00526664" w:rsidP="002F2FF6">
            <w:pPr>
              <w:jc w:val="center"/>
              <w:rPr>
                <w:rFonts w:ascii="Calibri" w:hAnsi="Calibri" w:cs="Arial"/>
                <w:sz w:val="22"/>
                <w:szCs w:val="22"/>
              </w:rPr>
            </w:pPr>
            <w:r w:rsidRPr="00055CD9">
              <w:rPr>
                <w:rFonts w:ascii="Calibri" w:hAnsi="Calibri" w:cs="Arial"/>
                <w:sz w:val="22"/>
                <w:szCs w:val="22"/>
              </w:rPr>
              <w:t>FEDERAL REQUIREMENTS</w:t>
            </w:r>
            <w:r>
              <w:rPr>
                <w:rFonts w:ascii="Calibri" w:hAnsi="Calibri" w:cs="Arial"/>
                <w:sz w:val="22"/>
                <w:szCs w:val="22"/>
              </w:rPr>
              <w:t xml:space="preserve">  CERTIFICATION</w:t>
            </w:r>
          </w:p>
          <w:p w14:paraId="7AD28446" w14:textId="77777777" w:rsidR="00526664" w:rsidRPr="002F2FF6" w:rsidRDefault="00526664" w:rsidP="002F2FF6">
            <w:pPr>
              <w:jc w:val="center"/>
              <w:rPr>
                <w:rFonts w:ascii="Calibri" w:hAnsi="Calibri" w:cs="Arial"/>
                <w:sz w:val="22"/>
                <w:szCs w:val="22"/>
              </w:rPr>
            </w:pPr>
          </w:p>
        </w:tc>
        <w:tc>
          <w:tcPr>
            <w:tcW w:w="540" w:type="dxa"/>
          </w:tcPr>
          <w:p w14:paraId="792959CD" w14:textId="77777777" w:rsidR="00526664" w:rsidRPr="00055CD9" w:rsidRDefault="00526664" w:rsidP="002F2FF6">
            <w:pPr>
              <w:ind w:left="-360"/>
              <w:jc w:val="center"/>
              <w:rPr>
                <w:rFonts w:ascii="Calibri" w:hAnsi="Calibri" w:cs="Arial"/>
                <w:b/>
                <w:sz w:val="22"/>
                <w:szCs w:val="22"/>
              </w:rPr>
            </w:pPr>
          </w:p>
        </w:tc>
      </w:tr>
      <w:tr w:rsidR="00526664" w:rsidRPr="00901203" w14:paraId="22E974B6" w14:textId="77777777" w:rsidTr="00445214">
        <w:tc>
          <w:tcPr>
            <w:tcW w:w="9054" w:type="dxa"/>
          </w:tcPr>
          <w:p w14:paraId="06ACB5CA" w14:textId="77777777" w:rsidR="00526664" w:rsidRPr="00055CD9" w:rsidRDefault="00526664" w:rsidP="002F2FF6">
            <w:pPr>
              <w:jc w:val="center"/>
              <w:rPr>
                <w:rFonts w:ascii="Calibri" w:hAnsi="Calibri" w:cs="Arial"/>
                <w:sz w:val="22"/>
                <w:szCs w:val="22"/>
              </w:rPr>
            </w:pPr>
            <w:r w:rsidRPr="00055CD9">
              <w:rPr>
                <w:rFonts w:ascii="Calibri" w:hAnsi="Calibri" w:cs="Arial"/>
                <w:sz w:val="22"/>
                <w:szCs w:val="22"/>
              </w:rPr>
              <w:t>DISCLOSURE OF CIVIL RIGHTS COMPLAINTS/LAWSUITS SIGNED AND DATED BY CHIEF ELECTED OFFICIAL</w:t>
            </w:r>
          </w:p>
        </w:tc>
        <w:tc>
          <w:tcPr>
            <w:tcW w:w="540" w:type="dxa"/>
          </w:tcPr>
          <w:p w14:paraId="2AC6AD0C" w14:textId="77777777" w:rsidR="00526664" w:rsidRPr="00055CD9" w:rsidRDefault="00526664" w:rsidP="002F2FF6">
            <w:pPr>
              <w:ind w:left="-360"/>
              <w:jc w:val="center"/>
              <w:rPr>
                <w:rFonts w:ascii="Calibri" w:hAnsi="Calibri" w:cs="Arial"/>
                <w:b/>
                <w:sz w:val="22"/>
                <w:szCs w:val="22"/>
              </w:rPr>
            </w:pPr>
          </w:p>
        </w:tc>
      </w:tr>
      <w:tr w:rsidR="00526664" w:rsidRPr="00901203" w14:paraId="3B0FC48C" w14:textId="77777777" w:rsidTr="00445214">
        <w:tc>
          <w:tcPr>
            <w:tcW w:w="9054" w:type="dxa"/>
          </w:tcPr>
          <w:p w14:paraId="712F2B4D" w14:textId="77777777" w:rsidR="00526664" w:rsidRDefault="00526664" w:rsidP="002F2FF6">
            <w:pPr>
              <w:jc w:val="center"/>
              <w:rPr>
                <w:rFonts w:ascii="Calibri" w:hAnsi="Calibri" w:cs="Arial"/>
                <w:sz w:val="22"/>
                <w:szCs w:val="22"/>
              </w:rPr>
            </w:pPr>
            <w:r w:rsidRPr="00055CD9">
              <w:rPr>
                <w:rFonts w:ascii="Calibri" w:hAnsi="Calibri" w:cs="Arial"/>
                <w:sz w:val="22"/>
                <w:szCs w:val="22"/>
              </w:rPr>
              <w:t>CERTIFICATION REGARDING DEBARMENT, SUSPENSION, AND OTHER RESPONSIBILITY MATTERS</w:t>
            </w:r>
          </w:p>
          <w:p w14:paraId="399D2A3A" w14:textId="77777777" w:rsidR="00526664" w:rsidRPr="00055CD9" w:rsidRDefault="00526664" w:rsidP="002F2FF6">
            <w:pPr>
              <w:jc w:val="center"/>
              <w:rPr>
                <w:rFonts w:ascii="Calibri" w:hAnsi="Calibri" w:cs="Arial"/>
                <w:sz w:val="22"/>
                <w:szCs w:val="22"/>
              </w:rPr>
            </w:pPr>
          </w:p>
        </w:tc>
        <w:tc>
          <w:tcPr>
            <w:tcW w:w="540" w:type="dxa"/>
          </w:tcPr>
          <w:p w14:paraId="5D69B348" w14:textId="77777777" w:rsidR="00526664" w:rsidRPr="00055CD9" w:rsidRDefault="00526664" w:rsidP="002F2FF6">
            <w:pPr>
              <w:spacing w:before="200"/>
              <w:ind w:left="-360"/>
              <w:jc w:val="center"/>
              <w:rPr>
                <w:rFonts w:ascii="Calibri" w:hAnsi="Calibri" w:cs="Arial"/>
                <w:b/>
                <w:sz w:val="22"/>
                <w:szCs w:val="22"/>
              </w:rPr>
            </w:pPr>
          </w:p>
        </w:tc>
      </w:tr>
      <w:tr w:rsidR="00526664" w:rsidRPr="00901203" w14:paraId="418A62B6" w14:textId="77777777" w:rsidTr="00445214">
        <w:tc>
          <w:tcPr>
            <w:tcW w:w="9054" w:type="dxa"/>
          </w:tcPr>
          <w:p w14:paraId="66F3FE35" w14:textId="77777777" w:rsidR="00526664" w:rsidRDefault="00526664" w:rsidP="002F2FF6">
            <w:pPr>
              <w:jc w:val="center"/>
              <w:rPr>
                <w:rFonts w:ascii="Calibri" w:hAnsi="Calibri" w:cs="Arial"/>
                <w:sz w:val="22"/>
                <w:szCs w:val="22"/>
              </w:rPr>
            </w:pPr>
            <w:r w:rsidRPr="00262F06">
              <w:rPr>
                <w:rFonts w:ascii="Calibri" w:hAnsi="Calibri" w:cs="Arial"/>
                <w:sz w:val="22"/>
                <w:szCs w:val="22"/>
              </w:rPr>
              <w:t xml:space="preserve">EVIDENCE OF THE </w:t>
            </w:r>
            <w:r w:rsidRPr="00262F06">
              <w:rPr>
                <w:rFonts w:ascii="Calibri" w:hAnsi="Calibri" w:cs="Arial"/>
                <w:b/>
                <w:sz w:val="22"/>
                <w:szCs w:val="22"/>
              </w:rPr>
              <w:t xml:space="preserve">ONE </w:t>
            </w:r>
            <w:r w:rsidRPr="00262F06">
              <w:rPr>
                <w:rFonts w:ascii="Calibri" w:hAnsi="Calibri" w:cs="Arial"/>
                <w:sz w:val="22"/>
                <w:szCs w:val="22"/>
              </w:rPr>
              <w:t>REQUIRED PUBLIC HEARINGS.   Provide the publisher’s affidavit</w:t>
            </w:r>
          </w:p>
          <w:p w14:paraId="396C1ECE" w14:textId="77777777" w:rsidR="00526664" w:rsidRPr="00055CD9" w:rsidRDefault="001618B6" w:rsidP="002F2FF6">
            <w:pPr>
              <w:jc w:val="center"/>
              <w:rPr>
                <w:rFonts w:ascii="Calibri" w:hAnsi="Calibri" w:cs="Arial"/>
                <w:sz w:val="22"/>
                <w:szCs w:val="22"/>
              </w:rPr>
            </w:pPr>
            <w:r w:rsidRPr="00262F06">
              <w:rPr>
                <w:rFonts w:ascii="Calibri" w:hAnsi="Calibri" w:cs="Arial"/>
                <w:sz w:val="22"/>
                <w:szCs w:val="22"/>
              </w:rPr>
              <w:t>With</w:t>
            </w:r>
            <w:r w:rsidR="00526664" w:rsidRPr="00262F06">
              <w:rPr>
                <w:rFonts w:ascii="Calibri" w:hAnsi="Calibri" w:cs="Arial"/>
                <w:sz w:val="22"/>
                <w:szCs w:val="22"/>
              </w:rPr>
              <w:t xml:space="preserve"> the application for the one public hearing.</w:t>
            </w:r>
          </w:p>
        </w:tc>
        <w:tc>
          <w:tcPr>
            <w:tcW w:w="540" w:type="dxa"/>
          </w:tcPr>
          <w:p w14:paraId="03E69FBA" w14:textId="77777777" w:rsidR="00526664" w:rsidRPr="00055CD9" w:rsidRDefault="00526664" w:rsidP="002F2FF6">
            <w:pPr>
              <w:ind w:left="-360"/>
              <w:jc w:val="center"/>
              <w:rPr>
                <w:rFonts w:ascii="Calibri" w:hAnsi="Calibri" w:cs="Arial"/>
                <w:b/>
                <w:sz w:val="22"/>
                <w:szCs w:val="22"/>
              </w:rPr>
            </w:pPr>
          </w:p>
        </w:tc>
      </w:tr>
      <w:tr w:rsidR="00526664" w:rsidRPr="00901203" w14:paraId="5A5F3C40" w14:textId="77777777" w:rsidTr="00445214">
        <w:trPr>
          <w:trHeight w:val="662"/>
        </w:trPr>
        <w:tc>
          <w:tcPr>
            <w:tcW w:w="9054" w:type="dxa"/>
          </w:tcPr>
          <w:p w14:paraId="74F9A62C" w14:textId="77777777" w:rsidR="00526664" w:rsidRPr="002F2FF6" w:rsidRDefault="00526664" w:rsidP="007877DE">
            <w:pPr>
              <w:jc w:val="center"/>
              <w:rPr>
                <w:rFonts w:ascii="Calibri" w:hAnsi="Calibri" w:cs="Arial"/>
                <w:sz w:val="22"/>
                <w:szCs w:val="22"/>
              </w:rPr>
            </w:pPr>
            <w:r w:rsidRPr="00055CD9">
              <w:rPr>
                <w:rFonts w:ascii="Calibri" w:hAnsi="Calibri" w:cs="Arial"/>
                <w:sz w:val="22"/>
                <w:szCs w:val="22"/>
              </w:rPr>
              <w:t xml:space="preserve">ENVIRONMENTAL REVIEW RECORD:  </w:t>
            </w:r>
            <w:r w:rsidRPr="00055CD9">
              <w:rPr>
                <w:rFonts w:ascii="Calibri" w:hAnsi="Calibri"/>
                <w:sz w:val="22"/>
                <w:szCs w:val="22"/>
              </w:rPr>
              <w:t>No funds may be obligated or expended in any project activity until the grant recipient has complied with the Environmental Review Procedures for the NC CDBG Program at 24 CFR Part 58 and the CDBG regulations contained in 4 NCAC 19L.1004.  The ERR form is located on the NC Department of Commerce’s website located at:</w:t>
            </w:r>
            <w:r>
              <w:rPr>
                <w:rFonts w:ascii="Calibri" w:hAnsi="Calibri" w:cs="Arial"/>
                <w:sz w:val="22"/>
                <w:szCs w:val="22"/>
              </w:rPr>
              <w:t xml:space="preserve"> http://</w:t>
            </w:r>
            <w:r>
              <w:rPr>
                <w:rFonts w:ascii="Calibri" w:hAnsi="Calibri"/>
                <w:sz w:val="22"/>
                <w:szCs w:val="22"/>
              </w:rPr>
              <w:t>www.nccommerce.com/r</w:t>
            </w:r>
            <w:r w:rsidRPr="002F2FF6">
              <w:rPr>
                <w:rFonts w:ascii="Calibri" w:hAnsi="Calibri"/>
                <w:sz w:val="22"/>
                <w:szCs w:val="22"/>
              </w:rPr>
              <w:t>d</w:t>
            </w:r>
          </w:p>
        </w:tc>
        <w:tc>
          <w:tcPr>
            <w:tcW w:w="540" w:type="dxa"/>
          </w:tcPr>
          <w:p w14:paraId="2868DFD2" w14:textId="77777777" w:rsidR="00526664" w:rsidRPr="00055CD9" w:rsidRDefault="00526664" w:rsidP="002F2FF6">
            <w:pPr>
              <w:spacing w:before="200"/>
              <w:ind w:left="-360"/>
              <w:jc w:val="center"/>
              <w:rPr>
                <w:rFonts w:ascii="Calibri" w:hAnsi="Calibri" w:cs="Arial"/>
                <w:b/>
                <w:sz w:val="22"/>
                <w:szCs w:val="22"/>
              </w:rPr>
            </w:pPr>
          </w:p>
        </w:tc>
      </w:tr>
      <w:tr w:rsidR="00526664" w:rsidRPr="00901203" w14:paraId="03C6A9EE" w14:textId="77777777" w:rsidTr="00445214">
        <w:trPr>
          <w:trHeight w:val="1157"/>
        </w:trPr>
        <w:tc>
          <w:tcPr>
            <w:tcW w:w="9054" w:type="dxa"/>
          </w:tcPr>
          <w:p w14:paraId="12974F99" w14:textId="77777777" w:rsidR="00526664" w:rsidRPr="003016FF" w:rsidRDefault="00526664" w:rsidP="007877DE">
            <w:pPr>
              <w:tabs>
                <w:tab w:val="center" w:pos="4680"/>
              </w:tabs>
              <w:suppressAutoHyphens/>
              <w:jc w:val="center"/>
              <w:rPr>
                <w:rFonts w:ascii="Calibri" w:hAnsi="Calibri"/>
                <w:spacing w:val="-3"/>
                <w:sz w:val="22"/>
                <w:szCs w:val="22"/>
              </w:rPr>
            </w:pPr>
            <w:r w:rsidRPr="003016FF">
              <w:rPr>
                <w:rFonts w:ascii="Calibri" w:hAnsi="Calibri" w:cs="Arial"/>
                <w:sz w:val="22"/>
                <w:szCs w:val="22"/>
              </w:rPr>
              <w:t xml:space="preserve">DRAWDOWN PLAN:   </w:t>
            </w:r>
            <w:r w:rsidRPr="003016FF">
              <w:rPr>
                <w:rFonts w:ascii="Calibri" w:hAnsi="Calibri"/>
                <w:spacing w:val="-3"/>
                <w:sz w:val="22"/>
                <w:szCs w:val="22"/>
              </w:rPr>
              <w:t>Please include and clearly identify the use of CDBG funds and the timeline over the project period for drawing down the funds.  Also, please state whether or not the applicant (i.e., the local unit of government will use the Reimbursement or Advance (3-day rule applies) method of payment.</w:t>
            </w:r>
          </w:p>
        </w:tc>
        <w:tc>
          <w:tcPr>
            <w:tcW w:w="540" w:type="dxa"/>
          </w:tcPr>
          <w:p w14:paraId="51D56D15" w14:textId="77777777" w:rsidR="00526664" w:rsidRPr="00055CD9" w:rsidRDefault="00526664" w:rsidP="002F2FF6">
            <w:pPr>
              <w:spacing w:before="200"/>
              <w:ind w:left="-360"/>
              <w:jc w:val="center"/>
              <w:rPr>
                <w:rFonts w:ascii="Calibri" w:hAnsi="Calibri" w:cs="Arial"/>
                <w:b/>
                <w:sz w:val="22"/>
                <w:szCs w:val="22"/>
              </w:rPr>
            </w:pPr>
          </w:p>
        </w:tc>
      </w:tr>
      <w:tr w:rsidR="00526664" w:rsidRPr="00901203" w14:paraId="3038D563" w14:textId="77777777" w:rsidTr="00445214">
        <w:trPr>
          <w:trHeight w:val="887"/>
        </w:trPr>
        <w:tc>
          <w:tcPr>
            <w:tcW w:w="9054" w:type="dxa"/>
          </w:tcPr>
          <w:p w14:paraId="7771C721" w14:textId="77777777" w:rsidR="00526664" w:rsidRPr="00055CD9" w:rsidRDefault="00526664" w:rsidP="00526664">
            <w:pPr>
              <w:jc w:val="center"/>
              <w:rPr>
                <w:rFonts w:ascii="Calibri" w:hAnsi="Calibri" w:cs="Arial"/>
                <w:sz w:val="22"/>
                <w:szCs w:val="22"/>
              </w:rPr>
            </w:pPr>
            <w:r>
              <w:rPr>
                <w:rFonts w:ascii="Calibri" w:hAnsi="Calibri" w:cs="Arial"/>
                <w:sz w:val="22"/>
                <w:szCs w:val="22"/>
              </w:rPr>
              <w:t xml:space="preserve">PROOF OF REGISTRATION WITH </w:t>
            </w:r>
            <w:r w:rsidRPr="00055CD9">
              <w:rPr>
                <w:rFonts w:ascii="Calibri" w:hAnsi="Calibri" w:cs="Arial"/>
                <w:sz w:val="22"/>
                <w:szCs w:val="22"/>
              </w:rPr>
              <w:t>CENTRAL CONTRACTOR REGISTRATION (CCR)</w:t>
            </w:r>
          </w:p>
          <w:p w14:paraId="62F13B9E" w14:textId="77777777" w:rsidR="00526664" w:rsidRPr="005C04C7" w:rsidRDefault="00526664" w:rsidP="00526664">
            <w:pPr>
              <w:pStyle w:val="Header"/>
              <w:tabs>
                <w:tab w:val="clear" w:pos="4320"/>
                <w:tab w:val="clear" w:pos="8640"/>
                <w:tab w:val="left" w:pos="-1440"/>
                <w:tab w:val="left" w:pos="-720"/>
                <w:tab w:val="left" w:pos="0"/>
                <w:tab w:val="left" w:pos="389"/>
                <w:tab w:val="left" w:pos="720"/>
                <w:tab w:val="left" w:pos="1200"/>
                <w:tab w:val="left" w:pos="1320"/>
                <w:tab w:val="left" w:pos="1440"/>
              </w:tabs>
              <w:suppressAutoHyphens/>
              <w:ind w:left="-360"/>
              <w:jc w:val="center"/>
              <w:rPr>
                <w:rFonts w:ascii="Calibri" w:hAnsi="Calibri"/>
                <w:sz w:val="22"/>
                <w:szCs w:val="22"/>
              </w:rPr>
            </w:pPr>
            <w:r w:rsidRPr="00055CD9">
              <w:rPr>
                <w:rFonts w:ascii="Cambria Math" w:hAnsi="Cambria Math" w:cs="Arial"/>
                <w:sz w:val="22"/>
                <w:szCs w:val="22"/>
              </w:rPr>
              <w:t>□</w:t>
            </w:r>
            <w:r w:rsidRPr="00055CD9">
              <w:rPr>
                <w:rFonts w:ascii="Calibri" w:hAnsi="Calibri" w:cs="Arial"/>
                <w:sz w:val="22"/>
                <w:szCs w:val="22"/>
              </w:rPr>
              <w:t xml:space="preserve">  INITIAL    </w:t>
            </w:r>
            <w:r w:rsidRPr="00055CD9">
              <w:rPr>
                <w:rFonts w:ascii="Cambria Math" w:hAnsi="Cambria Math" w:cs="Arial"/>
                <w:sz w:val="22"/>
                <w:szCs w:val="22"/>
              </w:rPr>
              <w:t>□</w:t>
            </w:r>
            <w:r w:rsidRPr="00055CD9">
              <w:rPr>
                <w:rFonts w:ascii="Calibri" w:hAnsi="Calibri" w:cs="Arial"/>
                <w:sz w:val="22"/>
                <w:szCs w:val="22"/>
              </w:rPr>
              <w:t xml:space="preserve"> ANNUAL UPDATE</w:t>
            </w:r>
          </w:p>
        </w:tc>
        <w:tc>
          <w:tcPr>
            <w:tcW w:w="540" w:type="dxa"/>
          </w:tcPr>
          <w:p w14:paraId="5B88F556" w14:textId="77777777" w:rsidR="00526664" w:rsidRPr="00055CD9" w:rsidRDefault="00526664" w:rsidP="002F2FF6">
            <w:pPr>
              <w:spacing w:before="200"/>
              <w:ind w:left="-360"/>
              <w:jc w:val="center"/>
              <w:rPr>
                <w:rFonts w:ascii="Calibri" w:hAnsi="Calibri" w:cs="Arial"/>
                <w:b/>
                <w:sz w:val="22"/>
                <w:szCs w:val="22"/>
              </w:rPr>
            </w:pPr>
          </w:p>
        </w:tc>
      </w:tr>
      <w:tr w:rsidR="00526664" w:rsidRPr="00901203" w14:paraId="44CDC912" w14:textId="77777777" w:rsidTr="00445214">
        <w:tc>
          <w:tcPr>
            <w:tcW w:w="9054" w:type="dxa"/>
          </w:tcPr>
          <w:p w14:paraId="0F5EF515" w14:textId="77777777" w:rsidR="00526664" w:rsidRPr="005C04C7" w:rsidRDefault="00445214" w:rsidP="002F2FF6">
            <w:pPr>
              <w:pStyle w:val="Header"/>
              <w:tabs>
                <w:tab w:val="clear" w:pos="4320"/>
                <w:tab w:val="clear" w:pos="8640"/>
                <w:tab w:val="left" w:pos="-1440"/>
                <w:tab w:val="left" w:pos="-720"/>
                <w:tab w:val="left" w:pos="0"/>
                <w:tab w:val="left" w:pos="389"/>
                <w:tab w:val="left" w:pos="720"/>
                <w:tab w:val="left" w:pos="1200"/>
                <w:tab w:val="left" w:pos="1320"/>
                <w:tab w:val="left" w:pos="1440"/>
              </w:tabs>
              <w:suppressAutoHyphens/>
              <w:ind w:left="-360"/>
              <w:jc w:val="center"/>
              <w:rPr>
                <w:rFonts w:ascii="Calibri" w:hAnsi="Calibri"/>
                <w:sz w:val="22"/>
                <w:szCs w:val="22"/>
              </w:rPr>
            </w:pPr>
            <w:r>
              <w:rPr>
                <w:rFonts w:ascii="Calibri" w:hAnsi="Calibri"/>
                <w:sz w:val="22"/>
                <w:szCs w:val="22"/>
              </w:rPr>
              <w:t>CITIZEN PARTICIPATION PLAN</w:t>
            </w:r>
          </w:p>
        </w:tc>
        <w:tc>
          <w:tcPr>
            <w:tcW w:w="540" w:type="dxa"/>
          </w:tcPr>
          <w:p w14:paraId="48ECF05C" w14:textId="77777777" w:rsidR="00526664" w:rsidRPr="00055CD9" w:rsidRDefault="00526664" w:rsidP="002F2FF6">
            <w:pPr>
              <w:spacing w:before="200"/>
              <w:ind w:left="-360"/>
              <w:jc w:val="center"/>
              <w:rPr>
                <w:rFonts w:ascii="Calibri" w:hAnsi="Calibri" w:cs="Arial"/>
                <w:b/>
                <w:sz w:val="22"/>
                <w:szCs w:val="22"/>
              </w:rPr>
            </w:pPr>
          </w:p>
        </w:tc>
      </w:tr>
    </w:tbl>
    <w:p w14:paraId="25A7949A" w14:textId="77777777" w:rsidR="005E23D3" w:rsidRDefault="005E23D3" w:rsidP="00967D13">
      <w:pPr>
        <w:ind w:left="-360"/>
      </w:pPr>
    </w:p>
    <w:p w14:paraId="28FCA25A" w14:textId="77777777" w:rsidR="00526664" w:rsidRDefault="00526664">
      <w:pPr>
        <w:rPr>
          <w:b/>
          <w:sz w:val="22"/>
          <w:szCs w:val="22"/>
        </w:rPr>
      </w:pPr>
      <w:r>
        <w:rPr>
          <w:b/>
          <w:sz w:val="22"/>
          <w:szCs w:val="22"/>
        </w:rPr>
        <w:br w:type="page"/>
      </w:r>
    </w:p>
    <w:p w14:paraId="7EED1854" w14:textId="77777777" w:rsidR="005E23D3" w:rsidRPr="00A114CA" w:rsidRDefault="00DF2EBF" w:rsidP="00DF2EBF">
      <w:pPr>
        <w:jc w:val="center"/>
        <w:rPr>
          <w:b/>
          <w:sz w:val="26"/>
          <w:szCs w:val="26"/>
        </w:rPr>
      </w:pPr>
      <w:r w:rsidRPr="00A114CA">
        <w:rPr>
          <w:b/>
          <w:sz w:val="26"/>
          <w:szCs w:val="26"/>
        </w:rPr>
        <w:t>COMMERCE FELLOWS APPLICATION FORM</w:t>
      </w:r>
    </w:p>
    <w:tbl>
      <w:tblPr>
        <w:tblpPr w:leftFromText="180" w:rightFromText="180" w:vertAnchor="page" w:horzAnchor="margin" w:tblpX="486" w:tblpY="1456"/>
        <w:tblW w:w="9954"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1365"/>
        <w:gridCol w:w="1299"/>
        <w:gridCol w:w="630"/>
        <w:gridCol w:w="3240"/>
        <w:gridCol w:w="90"/>
        <w:gridCol w:w="810"/>
        <w:gridCol w:w="2520"/>
      </w:tblGrid>
      <w:tr w:rsidR="00DF2EBF" w14:paraId="6D76BB40" w14:textId="77777777" w:rsidTr="00445214">
        <w:trPr>
          <w:trHeight w:hRule="exact" w:val="351"/>
        </w:trPr>
        <w:tc>
          <w:tcPr>
            <w:tcW w:w="2664" w:type="dxa"/>
            <w:gridSpan w:val="2"/>
            <w:tcBorders>
              <w:bottom w:val="single" w:sz="12" w:space="0" w:color="auto"/>
            </w:tcBorders>
            <w:shd w:val="clear" w:color="auto" w:fill="C6D9F1"/>
          </w:tcPr>
          <w:p w14:paraId="68CB5336" w14:textId="77777777" w:rsidR="00DF2EBF" w:rsidRPr="00A64DF0" w:rsidRDefault="00DF2EBF" w:rsidP="00445214">
            <w:pPr>
              <w:rPr>
                <w:rFonts w:ascii="Calibri" w:hAnsi="Calibri"/>
              </w:rPr>
            </w:pPr>
            <w:r w:rsidRPr="00A64DF0">
              <w:rPr>
                <w:rFonts w:ascii="Calibri" w:hAnsi="Calibri"/>
              </w:rPr>
              <w:t>1.  Applicant’s Name</w:t>
            </w:r>
          </w:p>
        </w:tc>
        <w:tc>
          <w:tcPr>
            <w:tcW w:w="4770" w:type="dxa"/>
            <w:gridSpan w:val="4"/>
            <w:tcBorders>
              <w:bottom w:val="nil"/>
              <w:right w:val="nil"/>
            </w:tcBorders>
          </w:tcPr>
          <w:p w14:paraId="5B4432D4" w14:textId="77777777" w:rsidR="00DF2EBF" w:rsidRPr="00A64DF0" w:rsidRDefault="00DF2EBF" w:rsidP="00445214">
            <w:pPr>
              <w:rPr>
                <w:rFonts w:ascii="Calibri" w:hAnsi="Calibri"/>
              </w:rPr>
            </w:pPr>
          </w:p>
        </w:tc>
        <w:tc>
          <w:tcPr>
            <w:tcW w:w="2520" w:type="dxa"/>
            <w:tcBorders>
              <w:bottom w:val="single" w:sz="6" w:space="0" w:color="auto"/>
            </w:tcBorders>
            <w:shd w:val="clear" w:color="auto" w:fill="C6D9F1"/>
          </w:tcPr>
          <w:p w14:paraId="625EE4A7" w14:textId="3B4A2FD5" w:rsidR="00DF2EBF" w:rsidRPr="00A64DF0" w:rsidRDefault="00DF2EBF" w:rsidP="00487C10">
            <w:pPr>
              <w:rPr>
                <w:rFonts w:ascii="Calibri" w:hAnsi="Calibri"/>
              </w:rPr>
            </w:pPr>
            <w:r w:rsidRPr="00A64DF0">
              <w:rPr>
                <w:rFonts w:ascii="Calibri" w:hAnsi="Calibri"/>
              </w:rPr>
              <w:t>2</w:t>
            </w:r>
            <w:r w:rsidRPr="00A64DF0">
              <w:rPr>
                <w:rFonts w:ascii="Calibri" w:hAnsi="Calibri"/>
                <w:shd w:val="clear" w:color="auto" w:fill="C6D9F1"/>
              </w:rPr>
              <w:t xml:space="preserve">.  </w:t>
            </w:r>
            <w:r w:rsidR="00487C10">
              <w:rPr>
                <w:rFonts w:ascii="Calibri" w:hAnsi="Calibri"/>
                <w:shd w:val="clear" w:color="auto" w:fill="C6D9F1"/>
              </w:rPr>
              <w:t>Program Selected</w:t>
            </w:r>
          </w:p>
        </w:tc>
      </w:tr>
      <w:tr w:rsidR="00DF2EBF" w14:paraId="16AC91EA" w14:textId="77777777" w:rsidTr="00445214">
        <w:trPr>
          <w:trHeight w:hRule="exact" w:val="320"/>
        </w:trPr>
        <w:tc>
          <w:tcPr>
            <w:tcW w:w="2664" w:type="dxa"/>
            <w:gridSpan w:val="2"/>
            <w:tcBorders>
              <w:top w:val="single" w:sz="12" w:space="0" w:color="auto"/>
              <w:bottom w:val="single" w:sz="12" w:space="0" w:color="auto"/>
            </w:tcBorders>
            <w:shd w:val="clear" w:color="auto" w:fill="C6D9F1"/>
          </w:tcPr>
          <w:p w14:paraId="7EFA6541" w14:textId="77777777" w:rsidR="00DF2EBF" w:rsidRPr="00A64DF0" w:rsidRDefault="00DF2EBF" w:rsidP="00445214">
            <w:pPr>
              <w:rPr>
                <w:rFonts w:ascii="Calibri" w:hAnsi="Calibri"/>
              </w:rPr>
            </w:pPr>
            <w:r w:rsidRPr="00A64DF0">
              <w:rPr>
                <w:rFonts w:ascii="Calibri" w:hAnsi="Calibri"/>
              </w:rPr>
              <w:t xml:space="preserve">      a.  Mailing Address</w:t>
            </w:r>
          </w:p>
        </w:tc>
        <w:tc>
          <w:tcPr>
            <w:tcW w:w="4770" w:type="dxa"/>
            <w:gridSpan w:val="4"/>
            <w:tcBorders>
              <w:top w:val="single" w:sz="6" w:space="0" w:color="auto"/>
              <w:bottom w:val="nil"/>
              <w:right w:val="nil"/>
            </w:tcBorders>
          </w:tcPr>
          <w:p w14:paraId="670B7B1A" w14:textId="77777777" w:rsidR="00DF2EBF" w:rsidRPr="00A64DF0" w:rsidRDefault="00DF2EBF" w:rsidP="00445214">
            <w:pPr>
              <w:rPr>
                <w:rFonts w:ascii="Calibri" w:hAnsi="Calibri"/>
              </w:rPr>
            </w:pPr>
          </w:p>
        </w:tc>
        <w:tc>
          <w:tcPr>
            <w:tcW w:w="2520" w:type="dxa"/>
            <w:tcBorders>
              <w:top w:val="nil"/>
              <w:bottom w:val="nil"/>
            </w:tcBorders>
          </w:tcPr>
          <w:p w14:paraId="3E7E8477" w14:textId="7ED7EC0B" w:rsidR="00DF2EBF" w:rsidRPr="00A64DF0" w:rsidRDefault="00DF2EBF" w:rsidP="00445214">
            <w:pPr>
              <w:rPr>
                <w:rFonts w:ascii="Calibri" w:hAnsi="Calibri"/>
              </w:rPr>
            </w:pPr>
            <w:r>
              <w:rPr>
                <w:rFonts w:ascii="Calibri" w:hAnsi="Calibri"/>
              </w:rPr>
              <w:t>Program Selected:</w:t>
            </w:r>
          </w:p>
        </w:tc>
      </w:tr>
      <w:tr w:rsidR="00DF2EBF" w14:paraId="47B52B0A" w14:textId="77777777" w:rsidTr="00445214">
        <w:trPr>
          <w:trHeight w:hRule="exact" w:val="320"/>
        </w:trPr>
        <w:tc>
          <w:tcPr>
            <w:tcW w:w="2664" w:type="dxa"/>
            <w:gridSpan w:val="2"/>
            <w:tcBorders>
              <w:top w:val="single" w:sz="12" w:space="0" w:color="auto"/>
              <w:bottom w:val="single" w:sz="12" w:space="0" w:color="auto"/>
            </w:tcBorders>
            <w:shd w:val="clear" w:color="auto" w:fill="C6D9F1"/>
          </w:tcPr>
          <w:p w14:paraId="756678D3" w14:textId="77777777" w:rsidR="00DF2EBF" w:rsidRPr="00A64DF0" w:rsidRDefault="00DF2EBF" w:rsidP="00445214">
            <w:pPr>
              <w:rPr>
                <w:rFonts w:ascii="Calibri" w:hAnsi="Calibri"/>
              </w:rPr>
            </w:pPr>
            <w:r w:rsidRPr="00A64DF0">
              <w:rPr>
                <w:rFonts w:ascii="Calibri" w:hAnsi="Calibri"/>
              </w:rPr>
              <w:t xml:space="preserve">      b.  City and Zip Code</w:t>
            </w:r>
          </w:p>
        </w:tc>
        <w:tc>
          <w:tcPr>
            <w:tcW w:w="4770" w:type="dxa"/>
            <w:gridSpan w:val="4"/>
            <w:tcBorders>
              <w:top w:val="single" w:sz="6" w:space="0" w:color="auto"/>
              <w:bottom w:val="nil"/>
              <w:right w:val="nil"/>
            </w:tcBorders>
          </w:tcPr>
          <w:p w14:paraId="7736270B" w14:textId="77777777" w:rsidR="00DF2EBF" w:rsidRPr="00A64DF0" w:rsidRDefault="00DF2EBF" w:rsidP="00445214">
            <w:pPr>
              <w:rPr>
                <w:rFonts w:ascii="Calibri" w:hAnsi="Calibri"/>
              </w:rPr>
            </w:pPr>
          </w:p>
        </w:tc>
        <w:tc>
          <w:tcPr>
            <w:tcW w:w="2520" w:type="dxa"/>
            <w:tcBorders>
              <w:top w:val="nil"/>
              <w:bottom w:val="nil"/>
            </w:tcBorders>
          </w:tcPr>
          <w:p w14:paraId="464106F8" w14:textId="77777777" w:rsidR="00DF2EBF" w:rsidRPr="00A64DF0" w:rsidRDefault="00DF2EBF" w:rsidP="006A079A">
            <w:pPr>
              <w:rPr>
                <w:rFonts w:ascii="Calibri" w:hAnsi="Calibri"/>
              </w:rPr>
            </w:pPr>
          </w:p>
        </w:tc>
      </w:tr>
      <w:tr w:rsidR="00DF2EBF" w14:paraId="4DEBD5DF" w14:textId="77777777" w:rsidTr="00445214">
        <w:trPr>
          <w:trHeight w:hRule="exact" w:val="320"/>
        </w:trPr>
        <w:tc>
          <w:tcPr>
            <w:tcW w:w="2664" w:type="dxa"/>
            <w:gridSpan w:val="2"/>
            <w:tcBorders>
              <w:top w:val="single" w:sz="12" w:space="0" w:color="auto"/>
              <w:bottom w:val="single" w:sz="12" w:space="0" w:color="auto"/>
            </w:tcBorders>
            <w:shd w:val="clear" w:color="auto" w:fill="C6D9F1"/>
          </w:tcPr>
          <w:p w14:paraId="0C40FB66" w14:textId="77777777" w:rsidR="00DF2EBF" w:rsidRPr="00A64DF0" w:rsidRDefault="00DF2EBF" w:rsidP="00445214">
            <w:pPr>
              <w:rPr>
                <w:rFonts w:ascii="Calibri" w:hAnsi="Calibri"/>
              </w:rPr>
            </w:pPr>
            <w:r w:rsidRPr="00A64DF0">
              <w:rPr>
                <w:rFonts w:ascii="Calibri" w:hAnsi="Calibri"/>
              </w:rPr>
              <w:t xml:space="preserve">      c.  County</w:t>
            </w:r>
          </w:p>
        </w:tc>
        <w:tc>
          <w:tcPr>
            <w:tcW w:w="4770" w:type="dxa"/>
            <w:gridSpan w:val="4"/>
            <w:tcBorders>
              <w:top w:val="single" w:sz="6" w:space="0" w:color="auto"/>
              <w:bottom w:val="nil"/>
              <w:right w:val="nil"/>
            </w:tcBorders>
          </w:tcPr>
          <w:p w14:paraId="33F92696" w14:textId="77777777" w:rsidR="00DF2EBF" w:rsidRPr="00A64DF0" w:rsidRDefault="00DF2EBF" w:rsidP="00445214">
            <w:pPr>
              <w:rPr>
                <w:rFonts w:ascii="Calibri" w:hAnsi="Calibri"/>
              </w:rPr>
            </w:pPr>
          </w:p>
        </w:tc>
        <w:tc>
          <w:tcPr>
            <w:tcW w:w="2520" w:type="dxa"/>
            <w:tcBorders>
              <w:top w:val="nil"/>
              <w:bottom w:val="nil"/>
            </w:tcBorders>
          </w:tcPr>
          <w:p w14:paraId="784A1A9C" w14:textId="77777777" w:rsidR="00DF2EBF" w:rsidRPr="00A64DF0" w:rsidRDefault="00DF2EBF" w:rsidP="00445214">
            <w:pPr>
              <w:rPr>
                <w:rFonts w:ascii="Calibri" w:hAnsi="Calibri"/>
              </w:rPr>
            </w:pPr>
          </w:p>
        </w:tc>
      </w:tr>
      <w:tr w:rsidR="00DF2EBF" w14:paraId="78274E46" w14:textId="77777777" w:rsidTr="00445214">
        <w:trPr>
          <w:trHeight w:hRule="exact" w:val="320"/>
        </w:trPr>
        <w:tc>
          <w:tcPr>
            <w:tcW w:w="2664" w:type="dxa"/>
            <w:gridSpan w:val="2"/>
            <w:tcBorders>
              <w:top w:val="single" w:sz="12" w:space="0" w:color="auto"/>
              <w:bottom w:val="single" w:sz="12" w:space="0" w:color="auto"/>
            </w:tcBorders>
            <w:shd w:val="clear" w:color="auto" w:fill="C6D9F1"/>
          </w:tcPr>
          <w:p w14:paraId="6B78A7F2" w14:textId="77777777" w:rsidR="00DF2EBF" w:rsidRPr="00A64DF0" w:rsidRDefault="00DF2EBF" w:rsidP="00445214">
            <w:pPr>
              <w:rPr>
                <w:rFonts w:ascii="Calibri" w:hAnsi="Calibri"/>
              </w:rPr>
            </w:pPr>
            <w:r w:rsidRPr="00A64DF0">
              <w:rPr>
                <w:rFonts w:ascii="Calibri" w:hAnsi="Calibri"/>
              </w:rPr>
              <w:t xml:space="preserve">      d.  Contact Person</w:t>
            </w:r>
          </w:p>
        </w:tc>
        <w:tc>
          <w:tcPr>
            <w:tcW w:w="4770" w:type="dxa"/>
            <w:gridSpan w:val="4"/>
            <w:tcBorders>
              <w:top w:val="single" w:sz="6" w:space="0" w:color="auto"/>
              <w:bottom w:val="single" w:sz="6" w:space="0" w:color="auto"/>
              <w:right w:val="nil"/>
            </w:tcBorders>
          </w:tcPr>
          <w:p w14:paraId="0ECFEA40" w14:textId="77777777" w:rsidR="00DF2EBF" w:rsidRPr="00A64DF0" w:rsidRDefault="00DF2EBF" w:rsidP="00445214">
            <w:pPr>
              <w:rPr>
                <w:rFonts w:ascii="Calibri" w:hAnsi="Calibri"/>
              </w:rPr>
            </w:pPr>
          </w:p>
        </w:tc>
        <w:tc>
          <w:tcPr>
            <w:tcW w:w="2520" w:type="dxa"/>
            <w:tcBorders>
              <w:top w:val="nil"/>
              <w:bottom w:val="nil"/>
            </w:tcBorders>
          </w:tcPr>
          <w:p w14:paraId="595A4C20" w14:textId="77777777" w:rsidR="00DF2EBF" w:rsidRPr="00A64DF0" w:rsidRDefault="00DF2EBF" w:rsidP="00445214">
            <w:pPr>
              <w:rPr>
                <w:rFonts w:ascii="Calibri" w:hAnsi="Calibri"/>
              </w:rPr>
            </w:pPr>
            <w:r>
              <w:rPr>
                <w:rFonts w:ascii="Calibri" w:hAnsi="Calibri"/>
              </w:rPr>
              <w:fldChar w:fldCharType="begin">
                <w:ffData>
                  <w:name w:val="Check41"/>
                  <w:enabled/>
                  <w:calcOnExit w:val="0"/>
                  <w:checkBox>
                    <w:sizeAuto/>
                    <w:default w:val="0"/>
                  </w:checkBox>
                </w:ffData>
              </w:fldChar>
            </w:r>
            <w:r>
              <w:rPr>
                <w:rFonts w:ascii="Calibri" w:hAnsi="Calibri"/>
              </w:rPr>
              <w:instrText xml:space="preserve"> FORMCHECKBOX </w:instrText>
            </w:r>
            <w:r w:rsidR="007F2E1C">
              <w:rPr>
                <w:rFonts w:ascii="Calibri" w:hAnsi="Calibri"/>
              </w:rPr>
            </w:r>
            <w:r w:rsidR="007F2E1C">
              <w:rPr>
                <w:rFonts w:ascii="Calibri" w:hAnsi="Calibri"/>
              </w:rPr>
              <w:fldChar w:fldCharType="separate"/>
            </w:r>
            <w:r>
              <w:rPr>
                <w:rFonts w:ascii="Calibri" w:hAnsi="Calibri"/>
              </w:rPr>
              <w:fldChar w:fldCharType="end"/>
            </w:r>
            <w:r>
              <w:rPr>
                <w:rFonts w:ascii="Calibri" w:hAnsi="Calibri"/>
              </w:rPr>
              <w:t xml:space="preserve">   ECU</w:t>
            </w:r>
          </w:p>
        </w:tc>
      </w:tr>
      <w:tr w:rsidR="00DF2EBF" w14:paraId="61294ECC" w14:textId="77777777" w:rsidTr="00445214">
        <w:trPr>
          <w:trHeight w:hRule="exact" w:val="320"/>
        </w:trPr>
        <w:tc>
          <w:tcPr>
            <w:tcW w:w="2664" w:type="dxa"/>
            <w:gridSpan w:val="2"/>
            <w:tcBorders>
              <w:top w:val="single" w:sz="12" w:space="0" w:color="auto"/>
              <w:bottom w:val="single" w:sz="6" w:space="0" w:color="auto"/>
            </w:tcBorders>
            <w:shd w:val="clear" w:color="auto" w:fill="C6D9F1"/>
          </w:tcPr>
          <w:p w14:paraId="16F2CDCA" w14:textId="77777777" w:rsidR="00DF2EBF" w:rsidRPr="00A64DF0" w:rsidRDefault="00DF2EBF" w:rsidP="00445214">
            <w:pPr>
              <w:rPr>
                <w:rFonts w:ascii="Calibri" w:hAnsi="Calibri"/>
              </w:rPr>
            </w:pPr>
            <w:r w:rsidRPr="00A64DF0">
              <w:rPr>
                <w:rFonts w:ascii="Calibri" w:hAnsi="Calibri"/>
              </w:rPr>
              <w:t xml:space="preserve">      e.  Telephone Number</w:t>
            </w:r>
          </w:p>
        </w:tc>
        <w:tc>
          <w:tcPr>
            <w:tcW w:w="4770" w:type="dxa"/>
            <w:gridSpan w:val="4"/>
            <w:tcBorders>
              <w:top w:val="nil"/>
              <w:bottom w:val="single" w:sz="6" w:space="0" w:color="auto"/>
              <w:right w:val="nil"/>
            </w:tcBorders>
          </w:tcPr>
          <w:p w14:paraId="7BCD89AF" w14:textId="77777777" w:rsidR="00DF2EBF" w:rsidRPr="00A64DF0" w:rsidRDefault="00DF2EBF" w:rsidP="00445214">
            <w:pPr>
              <w:rPr>
                <w:rFonts w:ascii="Calibri" w:hAnsi="Calibri"/>
              </w:rPr>
            </w:pPr>
          </w:p>
        </w:tc>
        <w:tc>
          <w:tcPr>
            <w:tcW w:w="2520" w:type="dxa"/>
            <w:tcBorders>
              <w:top w:val="nil"/>
              <w:bottom w:val="nil"/>
            </w:tcBorders>
          </w:tcPr>
          <w:p w14:paraId="1727ED79" w14:textId="77777777" w:rsidR="00DF2EBF" w:rsidRDefault="00DF2EBF" w:rsidP="00445214">
            <w:pPr>
              <w:rPr>
                <w:rFonts w:ascii="Calibri" w:hAnsi="Calibri"/>
              </w:rPr>
            </w:pPr>
          </w:p>
          <w:p w14:paraId="71CDE7D6" w14:textId="77777777" w:rsidR="00DF2EBF" w:rsidRDefault="00DF2EBF" w:rsidP="00445214">
            <w:pPr>
              <w:rPr>
                <w:rFonts w:ascii="Calibri" w:hAnsi="Calibri"/>
              </w:rPr>
            </w:pPr>
            <w:r w:rsidRPr="00A64DF0">
              <w:rPr>
                <w:rFonts w:ascii="Calibri" w:hAnsi="Calibri"/>
              </w:rPr>
              <w:t>_______</w:t>
            </w:r>
          </w:p>
          <w:p w14:paraId="0343F561" w14:textId="77777777" w:rsidR="00DF2EBF" w:rsidRPr="00A64DF0" w:rsidRDefault="00DF2EBF" w:rsidP="00445214">
            <w:pPr>
              <w:rPr>
                <w:rFonts w:ascii="Calibri" w:hAnsi="Calibri"/>
              </w:rPr>
            </w:pPr>
            <w:r w:rsidRPr="00A64DF0">
              <w:rPr>
                <w:rFonts w:ascii="Calibri" w:hAnsi="Calibri"/>
              </w:rPr>
              <w:t>Amendment,</w:t>
            </w:r>
          </w:p>
        </w:tc>
      </w:tr>
      <w:tr w:rsidR="00DF2EBF" w14:paraId="6AE51EAA" w14:textId="77777777" w:rsidTr="00445214">
        <w:trPr>
          <w:trHeight w:hRule="exact" w:val="320"/>
        </w:trPr>
        <w:tc>
          <w:tcPr>
            <w:tcW w:w="2664" w:type="dxa"/>
            <w:gridSpan w:val="2"/>
            <w:tcBorders>
              <w:top w:val="single" w:sz="12" w:space="0" w:color="auto"/>
              <w:bottom w:val="single" w:sz="6" w:space="0" w:color="auto"/>
            </w:tcBorders>
            <w:shd w:val="clear" w:color="auto" w:fill="C6D9F1"/>
          </w:tcPr>
          <w:p w14:paraId="08C0C9AC" w14:textId="77777777" w:rsidR="00DF2EBF" w:rsidRPr="00A64DF0" w:rsidRDefault="00DF2EBF" w:rsidP="00445214">
            <w:pPr>
              <w:rPr>
                <w:rFonts w:ascii="Calibri" w:hAnsi="Calibri"/>
              </w:rPr>
            </w:pPr>
            <w:r w:rsidRPr="00A64DF0">
              <w:rPr>
                <w:rFonts w:ascii="Calibri" w:hAnsi="Calibri"/>
              </w:rPr>
              <w:t xml:space="preserve">      f.  Fax Number</w:t>
            </w:r>
          </w:p>
        </w:tc>
        <w:tc>
          <w:tcPr>
            <w:tcW w:w="4770" w:type="dxa"/>
            <w:gridSpan w:val="4"/>
            <w:tcBorders>
              <w:top w:val="nil"/>
              <w:bottom w:val="single" w:sz="6" w:space="0" w:color="auto"/>
              <w:right w:val="nil"/>
            </w:tcBorders>
          </w:tcPr>
          <w:p w14:paraId="670582A1" w14:textId="77777777" w:rsidR="00DF2EBF" w:rsidRPr="00A64DF0" w:rsidRDefault="00DF2EBF" w:rsidP="00445214">
            <w:pPr>
              <w:rPr>
                <w:rFonts w:ascii="Calibri" w:hAnsi="Calibri"/>
              </w:rPr>
            </w:pPr>
          </w:p>
        </w:tc>
        <w:tc>
          <w:tcPr>
            <w:tcW w:w="2520" w:type="dxa"/>
            <w:tcBorders>
              <w:top w:val="nil"/>
              <w:bottom w:val="nil"/>
            </w:tcBorders>
          </w:tcPr>
          <w:p w14:paraId="59714EB3" w14:textId="77777777" w:rsidR="00DF2EBF" w:rsidRPr="00A64DF0" w:rsidRDefault="00DF2EBF" w:rsidP="00445214">
            <w:pPr>
              <w:rPr>
                <w:rFonts w:ascii="Calibri" w:hAnsi="Calibri"/>
              </w:rPr>
            </w:pPr>
            <w:r>
              <w:rPr>
                <w:rFonts w:ascii="Calibri" w:hAnsi="Calibri"/>
              </w:rPr>
              <w:fldChar w:fldCharType="begin">
                <w:ffData>
                  <w:name w:val="Check42"/>
                  <w:enabled/>
                  <w:calcOnExit w:val="0"/>
                  <w:checkBox>
                    <w:sizeAuto/>
                    <w:default w:val="0"/>
                  </w:checkBox>
                </w:ffData>
              </w:fldChar>
            </w:r>
            <w:r>
              <w:rPr>
                <w:rFonts w:ascii="Calibri" w:hAnsi="Calibri"/>
              </w:rPr>
              <w:instrText xml:space="preserve"> FORMCHECKBOX </w:instrText>
            </w:r>
            <w:r w:rsidR="007F2E1C">
              <w:rPr>
                <w:rFonts w:ascii="Calibri" w:hAnsi="Calibri"/>
              </w:rPr>
            </w:r>
            <w:r w:rsidR="007F2E1C">
              <w:rPr>
                <w:rFonts w:ascii="Calibri" w:hAnsi="Calibri"/>
              </w:rPr>
              <w:fldChar w:fldCharType="separate"/>
            </w:r>
            <w:r>
              <w:rPr>
                <w:rFonts w:ascii="Calibri" w:hAnsi="Calibri"/>
              </w:rPr>
              <w:fldChar w:fldCharType="end"/>
            </w:r>
            <w:r>
              <w:rPr>
                <w:rFonts w:ascii="Calibri" w:hAnsi="Calibri"/>
              </w:rPr>
              <w:t xml:space="preserve">   UNC SOG</w:t>
            </w:r>
          </w:p>
        </w:tc>
      </w:tr>
      <w:tr w:rsidR="00DF2EBF" w14:paraId="2D945F9A" w14:textId="77777777" w:rsidTr="00445214">
        <w:trPr>
          <w:trHeight w:hRule="exact" w:val="320"/>
        </w:trPr>
        <w:tc>
          <w:tcPr>
            <w:tcW w:w="2664" w:type="dxa"/>
            <w:gridSpan w:val="2"/>
            <w:tcBorders>
              <w:top w:val="single" w:sz="12" w:space="0" w:color="auto"/>
              <w:bottom w:val="single" w:sz="6" w:space="0" w:color="auto"/>
            </w:tcBorders>
            <w:shd w:val="clear" w:color="auto" w:fill="C6D9F1"/>
          </w:tcPr>
          <w:p w14:paraId="72D64056" w14:textId="77777777" w:rsidR="00DF2EBF" w:rsidRPr="00A64DF0" w:rsidRDefault="00DF2EBF" w:rsidP="00445214">
            <w:pPr>
              <w:rPr>
                <w:rFonts w:ascii="Calibri" w:hAnsi="Calibri"/>
              </w:rPr>
            </w:pPr>
            <w:r w:rsidRPr="00A64DF0">
              <w:rPr>
                <w:rFonts w:ascii="Calibri" w:hAnsi="Calibri"/>
              </w:rPr>
              <w:t xml:space="preserve">      g.  E-mail address</w:t>
            </w:r>
          </w:p>
        </w:tc>
        <w:tc>
          <w:tcPr>
            <w:tcW w:w="4770" w:type="dxa"/>
            <w:gridSpan w:val="4"/>
            <w:tcBorders>
              <w:top w:val="nil"/>
              <w:bottom w:val="single" w:sz="6" w:space="0" w:color="auto"/>
              <w:right w:val="nil"/>
            </w:tcBorders>
          </w:tcPr>
          <w:p w14:paraId="206F28B1" w14:textId="77777777" w:rsidR="00DF2EBF" w:rsidRPr="00A64DF0" w:rsidRDefault="00DF2EBF" w:rsidP="00445214">
            <w:pPr>
              <w:rPr>
                <w:rFonts w:ascii="Calibri" w:hAnsi="Calibri"/>
              </w:rPr>
            </w:pPr>
          </w:p>
        </w:tc>
        <w:tc>
          <w:tcPr>
            <w:tcW w:w="2520" w:type="dxa"/>
            <w:tcBorders>
              <w:top w:val="nil"/>
              <w:bottom w:val="nil"/>
            </w:tcBorders>
          </w:tcPr>
          <w:p w14:paraId="6378D51B" w14:textId="77777777" w:rsidR="00DF2EBF" w:rsidRPr="00A64DF0" w:rsidRDefault="00DF2EBF" w:rsidP="00445214">
            <w:pPr>
              <w:rPr>
                <w:rFonts w:ascii="Calibri" w:hAnsi="Calibri"/>
              </w:rPr>
            </w:pPr>
          </w:p>
        </w:tc>
      </w:tr>
      <w:tr w:rsidR="00DF2EBF" w14:paraId="55C6EC2C" w14:textId="77777777" w:rsidTr="00445214">
        <w:trPr>
          <w:trHeight w:hRule="exact" w:val="320"/>
        </w:trPr>
        <w:tc>
          <w:tcPr>
            <w:tcW w:w="2664" w:type="dxa"/>
            <w:gridSpan w:val="2"/>
            <w:tcBorders>
              <w:top w:val="single" w:sz="6" w:space="0" w:color="auto"/>
            </w:tcBorders>
            <w:shd w:val="clear" w:color="auto" w:fill="C6D9F1"/>
          </w:tcPr>
          <w:p w14:paraId="302454EA" w14:textId="77777777" w:rsidR="00DF2EBF" w:rsidRPr="00A64DF0" w:rsidRDefault="00DF2EBF" w:rsidP="00445214">
            <w:pPr>
              <w:rPr>
                <w:rFonts w:ascii="Calibri" w:hAnsi="Calibri"/>
              </w:rPr>
            </w:pPr>
            <w:r w:rsidRPr="00A64DF0">
              <w:rPr>
                <w:rFonts w:ascii="Calibri" w:hAnsi="Calibri"/>
              </w:rPr>
              <w:t xml:space="preserve">      h. DUNS Number</w:t>
            </w:r>
          </w:p>
        </w:tc>
        <w:tc>
          <w:tcPr>
            <w:tcW w:w="4770" w:type="dxa"/>
            <w:gridSpan w:val="4"/>
            <w:tcBorders>
              <w:top w:val="single" w:sz="6" w:space="0" w:color="auto"/>
              <w:left w:val="nil"/>
              <w:bottom w:val="nil"/>
              <w:right w:val="nil"/>
            </w:tcBorders>
          </w:tcPr>
          <w:p w14:paraId="7CDA50CC" w14:textId="77777777" w:rsidR="00DF2EBF" w:rsidRPr="00A64DF0" w:rsidRDefault="00DF2EBF" w:rsidP="00445214">
            <w:pPr>
              <w:rPr>
                <w:rFonts w:ascii="Calibri" w:hAnsi="Calibri"/>
              </w:rPr>
            </w:pPr>
          </w:p>
        </w:tc>
        <w:tc>
          <w:tcPr>
            <w:tcW w:w="2520" w:type="dxa"/>
            <w:tcBorders>
              <w:top w:val="nil"/>
            </w:tcBorders>
          </w:tcPr>
          <w:p w14:paraId="5E5AA05D" w14:textId="77777777" w:rsidR="00DF2EBF" w:rsidRPr="00A64DF0" w:rsidRDefault="00DF2EBF" w:rsidP="00445214">
            <w:pPr>
              <w:rPr>
                <w:rFonts w:ascii="Calibri" w:hAnsi="Calibri"/>
              </w:rPr>
            </w:pPr>
          </w:p>
        </w:tc>
      </w:tr>
      <w:tr w:rsidR="00DF2EBF" w14:paraId="151504DF" w14:textId="77777777" w:rsidTr="00445214">
        <w:trPr>
          <w:trHeight w:hRule="exact" w:val="360"/>
        </w:trPr>
        <w:tc>
          <w:tcPr>
            <w:tcW w:w="2664" w:type="dxa"/>
            <w:gridSpan w:val="2"/>
            <w:tcBorders>
              <w:bottom w:val="nil"/>
            </w:tcBorders>
            <w:shd w:val="clear" w:color="auto" w:fill="C6D9F1"/>
          </w:tcPr>
          <w:p w14:paraId="4B5F2C66" w14:textId="77777777" w:rsidR="00DF2EBF" w:rsidRPr="00A64DF0" w:rsidRDefault="00DF2EBF" w:rsidP="00445214">
            <w:pPr>
              <w:rPr>
                <w:rFonts w:ascii="Calibri" w:hAnsi="Calibri"/>
              </w:rPr>
            </w:pPr>
            <w:r w:rsidRPr="00A64DF0">
              <w:rPr>
                <w:rFonts w:ascii="Calibri" w:hAnsi="Calibri"/>
              </w:rPr>
              <w:t>3.   Preparer’s Name</w:t>
            </w:r>
          </w:p>
        </w:tc>
        <w:tc>
          <w:tcPr>
            <w:tcW w:w="4770" w:type="dxa"/>
            <w:gridSpan w:val="4"/>
            <w:tcBorders>
              <w:left w:val="nil"/>
              <w:bottom w:val="nil"/>
              <w:right w:val="nil"/>
            </w:tcBorders>
          </w:tcPr>
          <w:p w14:paraId="1D372BC9" w14:textId="77777777" w:rsidR="00DF2EBF" w:rsidRPr="00A64DF0" w:rsidRDefault="00DF2EBF" w:rsidP="00445214">
            <w:pPr>
              <w:rPr>
                <w:rFonts w:ascii="Calibri" w:hAnsi="Calibri"/>
              </w:rPr>
            </w:pPr>
          </w:p>
        </w:tc>
        <w:tc>
          <w:tcPr>
            <w:tcW w:w="2520" w:type="dxa"/>
            <w:tcBorders>
              <w:bottom w:val="single" w:sz="6" w:space="0" w:color="auto"/>
            </w:tcBorders>
            <w:shd w:val="clear" w:color="auto" w:fill="C6D9F1"/>
          </w:tcPr>
          <w:p w14:paraId="6897729E" w14:textId="77777777" w:rsidR="00DF2EBF" w:rsidRPr="00A64DF0" w:rsidRDefault="00DF2EBF" w:rsidP="00445214">
            <w:pPr>
              <w:rPr>
                <w:rFonts w:ascii="Calibri" w:hAnsi="Calibri"/>
              </w:rPr>
            </w:pPr>
            <w:r w:rsidRPr="00A64DF0">
              <w:rPr>
                <w:rFonts w:ascii="Calibri" w:hAnsi="Calibri"/>
              </w:rPr>
              <w:t>c.  Telephone Number</w:t>
            </w:r>
          </w:p>
        </w:tc>
      </w:tr>
      <w:tr w:rsidR="00DF2EBF" w14:paraId="0A39372E" w14:textId="77777777" w:rsidTr="00445214">
        <w:trPr>
          <w:trHeight w:hRule="exact" w:val="320"/>
        </w:trPr>
        <w:tc>
          <w:tcPr>
            <w:tcW w:w="2664" w:type="dxa"/>
            <w:gridSpan w:val="2"/>
            <w:tcBorders>
              <w:top w:val="nil"/>
              <w:bottom w:val="nil"/>
            </w:tcBorders>
            <w:shd w:val="clear" w:color="auto" w:fill="C6D9F1"/>
          </w:tcPr>
          <w:p w14:paraId="6268A0F2" w14:textId="77777777" w:rsidR="00DF2EBF" w:rsidRPr="00A64DF0" w:rsidRDefault="00DF2EBF" w:rsidP="00445214">
            <w:pPr>
              <w:rPr>
                <w:rFonts w:ascii="Calibri" w:hAnsi="Calibri"/>
              </w:rPr>
            </w:pPr>
            <w:r w:rsidRPr="00A64DF0">
              <w:rPr>
                <w:rFonts w:ascii="Calibri" w:hAnsi="Calibri"/>
              </w:rPr>
              <w:t xml:space="preserve">      a. Firm’s Name</w:t>
            </w:r>
          </w:p>
        </w:tc>
        <w:tc>
          <w:tcPr>
            <w:tcW w:w="4770" w:type="dxa"/>
            <w:gridSpan w:val="4"/>
            <w:tcBorders>
              <w:top w:val="single" w:sz="6" w:space="0" w:color="auto"/>
              <w:left w:val="nil"/>
              <w:bottom w:val="single" w:sz="6" w:space="0" w:color="auto"/>
              <w:right w:val="nil"/>
            </w:tcBorders>
          </w:tcPr>
          <w:p w14:paraId="62F35E1F" w14:textId="77777777" w:rsidR="00DF2EBF" w:rsidRPr="00A64DF0" w:rsidRDefault="00DF2EBF" w:rsidP="00445214">
            <w:pPr>
              <w:rPr>
                <w:rFonts w:ascii="Calibri" w:hAnsi="Calibri"/>
              </w:rPr>
            </w:pPr>
          </w:p>
        </w:tc>
        <w:tc>
          <w:tcPr>
            <w:tcW w:w="2520" w:type="dxa"/>
            <w:tcBorders>
              <w:top w:val="nil"/>
              <w:bottom w:val="nil"/>
            </w:tcBorders>
          </w:tcPr>
          <w:p w14:paraId="2D6EAEEB" w14:textId="77777777" w:rsidR="00DF2EBF" w:rsidRPr="00A64DF0" w:rsidRDefault="00DF2EBF" w:rsidP="00445214">
            <w:pPr>
              <w:rPr>
                <w:rFonts w:ascii="Calibri" w:hAnsi="Calibri"/>
              </w:rPr>
            </w:pPr>
          </w:p>
        </w:tc>
      </w:tr>
      <w:tr w:rsidR="00DF2EBF" w14:paraId="0C0A22D2" w14:textId="77777777" w:rsidTr="00445214">
        <w:trPr>
          <w:trHeight w:hRule="exact" w:val="320"/>
        </w:trPr>
        <w:tc>
          <w:tcPr>
            <w:tcW w:w="2664" w:type="dxa"/>
            <w:gridSpan w:val="2"/>
            <w:tcBorders>
              <w:top w:val="nil"/>
              <w:bottom w:val="nil"/>
            </w:tcBorders>
            <w:shd w:val="clear" w:color="auto" w:fill="C6D9F1"/>
          </w:tcPr>
          <w:p w14:paraId="50068FF7" w14:textId="77777777" w:rsidR="00DF2EBF" w:rsidRPr="00A64DF0" w:rsidRDefault="00DF2EBF" w:rsidP="00445214">
            <w:pPr>
              <w:rPr>
                <w:rFonts w:ascii="Calibri" w:hAnsi="Calibri"/>
              </w:rPr>
            </w:pPr>
            <w:r w:rsidRPr="00A64DF0">
              <w:rPr>
                <w:rFonts w:ascii="Calibri" w:hAnsi="Calibri"/>
              </w:rPr>
              <w:t xml:space="preserve">      b. Mailing Address</w:t>
            </w:r>
          </w:p>
        </w:tc>
        <w:tc>
          <w:tcPr>
            <w:tcW w:w="4770" w:type="dxa"/>
            <w:gridSpan w:val="4"/>
            <w:tcBorders>
              <w:top w:val="single" w:sz="6" w:space="0" w:color="auto"/>
              <w:left w:val="nil"/>
              <w:bottom w:val="single" w:sz="6" w:space="0" w:color="auto"/>
              <w:right w:val="nil"/>
            </w:tcBorders>
          </w:tcPr>
          <w:p w14:paraId="26CDCFAC" w14:textId="77777777" w:rsidR="00DF2EBF" w:rsidRPr="00A64DF0" w:rsidRDefault="00DF2EBF" w:rsidP="00445214">
            <w:pPr>
              <w:rPr>
                <w:rFonts w:ascii="Calibri" w:hAnsi="Calibri"/>
              </w:rPr>
            </w:pPr>
          </w:p>
        </w:tc>
        <w:tc>
          <w:tcPr>
            <w:tcW w:w="2520" w:type="dxa"/>
            <w:tcBorders>
              <w:top w:val="nil"/>
              <w:bottom w:val="single" w:sz="6" w:space="0" w:color="auto"/>
            </w:tcBorders>
          </w:tcPr>
          <w:p w14:paraId="40A4C443" w14:textId="77777777" w:rsidR="00DF2EBF" w:rsidRPr="00A64DF0" w:rsidRDefault="00DF2EBF" w:rsidP="00445214">
            <w:pPr>
              <w:rPr>
                <w:rFonts w:ascii="Calibri" w:hAnsi="Calibri"/>
              </w:rPr>
            </w:pPr>
          </w:p>
        </w:tc>
      </w:tr>
      <w:tr w:rsidR="00DF2EBF" w14:paraId="1E46E486" w14:textId="77777777" w:rsidTr="00445214">
        <w:trPr>
          <w:trHeight w:hRule="exact" w:val="320"/>
        </w:trPr>
        <w:tc>
          <w:tcPr>
            <w:tcW w:w="2664" w:type="dxa"/>
            <w:gridSpan w:val="2"/>
            <w:tcBorders>
              <w:top w:val="nil"/>
              <w:bottom w:val="nil"/>
            </w:tcBorders>
            <w:shd w:val="clear" w:color="auto" w:fill="C6D9F1"/>
          </w:tcPr>
          <w:p w14:paraId="7BE69C04" w14:textId="77777777" w:rsidR="00DF2EBF" w:rsidRPr="00A64DF0" w:rsidRDefault="00DF2EBF" w:rsidP="00445214">
            <w:pPr>
              <w:rPr>
                <w:rFonts w:ascii="Calibri" w:hAnsi="Calibri"/>
              </w:rPr>
            </w:pPr>
            <w:r w:rsidRPr="00A64DF0">
              <w:rPr>
                <w:rFonts w:ascii="Calibri" w:hAnsi="Calibri"/>
              </w:rPr>
              <w:t xml:space="preserve">      c. City and Zip Code</w:t>
            </w:r>
          </w:p>
        </w:tc>
        <w:tc>
          <w:tcPr>
            <w:tcW w:w="4770" w:type="dxa"/>
            <w:gridSpan w:val="4"/>
            <w:tcBorders>
              <w:top w:val="nil"/>
              <w:left w:val="nil"/>
              <w:bottom w:val="single" w:sz="6" w:space="0" w:color="auto"/>
              <w:right w:val="nil"/>
            </w:tcBorders>
          </w:tcPr>
          <w:p w14:paraId="58FC3B77" w14:textId="77777777" w:rsidR="00DF2EBF" w:rsidRPr="00A64DF0" w:rsidRDefault="00DF2EBF" w:rsidP="00445214">
            <w:pPr>
              <w:rPr>
                <w:rFonts w:ascii="Calibri" w:hAnsi="Calibri"/>
              </w:rPr>
            </w:pPr>
          </w:p>
        </w:tc>
        <w:tc>
          <w:tcPr>
            <w:tcW w:w="2520" w:type="dxa"/>
            <w:tcBorders>
              <w:top w:val="single" w:sz="6" w:space="0" w:color="auto"/>
              <w:bottom w:val="single" w:sz="6" w:space="0" w:color="auto"/>
            </w:tcBorders>
            <w:shd w:val="clear" w:color="auto" w:fill="C6D9F1"/>
          </w:tcPr>
          <w:p w14:paraId="5F82215D" w14:textId="77777777" w:rsidR="00DF2EBF" w:rsidRPr="00A64DF0" w:rsidRDefault="00DF2EBF" w:rsidP="00445214">
            <w:pPr>
              <w:rPr>
                <w:rFonts w:ascii="Calibri" w:hAnsi="Calibri"/>
              </w:rPr>
            </w:pPr>
            <w:r w:rsidRPr="00A64DF0">
              <w:rPr>
                <w:rFonts w:ascii="Calibri" w:hAnsi="Calibri"/>
              </w:rPr>
              <w:t>f.  Fax Number</w:t>
            </w:r>
          </w:p>
        </w:tc>
      </w:tr>
      <w:tr w:rsidR="00DF2EBF" w14:paraId="4AB6838D" w14:textId="77777777" w:rsidTr="00445214">
        <w:trPr>
          <w:trHeight w:hRule="exact" w:val="320"/>
        </w:trPr>
        <w:tc>
          <w:tcPr>
            <w:tcW w:w="2664" w:type="dxa"/>
            <w:gridSpan w:val="2"/>
            <w:tcBorders>
              <w:top w:val="nil"/>
              <w:bottom w:val="single" w:sz="6" w:space="0" w:color="auto"/>
            </w:tcBorders>
            <w:shd w:val="clear" w:color="auto" w:fill="C6D9F1"/>
          </w:tcPr>
          <w:p w14:paraId="20B9A633" w14:textId="77777777" w:rsidR="00DF2EBF" w:rsidRPr="00A64DF0" w:rsidRDefault="00DF2EBF" w:rsidP="00445214">
            <w:pPr>
              <w:rPr>
                <w:rFonts w:ascii="Calibri" w:hAnsi="Calibri"/>
              </w:rPr>
            </w:pPr>
            <w:r w:rsidRPr="00A64DF0">
              <w:rPr>
                <w:rFonts w:ascii="Calibri" w:hAnsi="Calibri"/>
              </w:rPr>
              <w:t xml:space="preserve">      d. e-mail address</w:t>
            </w:r>
          </w:p>
        </w:tc>
        <w:tc>
          <w:tcPr>
            <w:tcW w:w="4770" w:type="dxa"/>
            <w:gridSpan w:val="4"/>
            <w:tcBorders>
              <w:top w:val="nil"/>
              <w:left w:val="nil"/>
              <w:bottom w:val="single" w:sz="6" w:space="0" w:color="auto"/>
              <w:right w:val="nil"/>
            </w:tcBorders>
          </w:tcPr>
          <w:p w14:paraId="0D29AAE0" w14:textId="77777777" w:rsidR="00DF2EBF" w:rsidRPr="00A64DF0" w:rsidRDefault="00DF2EBF" w:rsidP="00445214">
            <w:pPr>
              <w:rPr>
                <w:rFonts w:ascii="Calibri" w:hAnsi="Calibri"/>
              </w:rPr>
            </w:pPr>
          </w:p>
        </w:tc>
        <w:tc>
          <w:tcPr>
            <w:tcW w:w="2520" w:type="dxa"/>
            <w:tcBorders>
              <w:top w:val="single" w:sz="6" w:space="0" w:color="auto"/>
              <w:bottom w:val="single" w:sz="6" w:space="0" w:color="auto"/>
            </w:tcBorders>
          </w:tcPr>
          <w:p w14:paraId="128D1DA2" w14:textId="77777777" w:rsidR="00DF2EBF" w:rsidRPr="00A64DF0" w:rsidRDefault="00DF2EBF" w:rsidP="00445214">
            <w:pPr>
              <w:rPr>
                <w:rFonts w:ascii="Calibri" w:hAnsi="Calibri"/>
              </w:rPr>
            </w:pPr>
          </w:p>
        </w:tc>
      </w:tr>
      <w:tr w:rsidR="00DF2EBF" w14:paraId="06ECF91D" w14:textId="77777777" w:rsidTr="004452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365" w:type="dxa"/>
            <w:tcBorders>
              <w:top w:val="single" w:sz="6" w:space="0" w:color="auto"/>
              <w:left w:val="single" w:sz="18" w:space="0" w:color="auto"/>
              <w:bottom w:val="single" w:sz="12" w:space="0" w:color="auto"/>
            </w:tcBorders>
            <w:shd w:val="clear" w:color="auto" w:fill="C6D9F1"/>
          </w:tcPr>
          <w:p w14:paraId="56E19ECC" w14:textId="77777777" w:rsidR="00DF2EBF" w:rsidRPr="00A64DF0" w:rsidRDefault="00DF2EBF" w:rsidP="00445214">
            <w:pPr>
              <w:rPr>
                <w:rFonts w:ascii="Calibri" w:hAnsi="Calibri"/>
              </w:rPr>
            </w:pPr>
            <w:r w:rsidRPr="00A64DF0">
              <w:rPr>
                <w:rFonts w:ascii="Calibri" w:hAnsi="Calibri"/>
              </w:rPr>
              <w:t xml:space="preserve">4.  Program </w:t>
            </w:r>
          </w:p>
          <w:p w14:paraId="2895EB80" w14:textId="77777777" w:rsidR="00DF2EBF" w:rsidRPr="00A64DF0" w:rsidRDefault="00DF2EBF" w:rsidP="00445214">
            <w:pPr>
              <w:rPr>
                <w:rFonts w:ascii="Calibri" w:hAnsi="Calibri"/>
              </w:rPr>
            </w:pPr>
            <w:r w:rsidRPr="00A64DF0">
              <w:rPr>
                <w:rFonts w:ascii="Calibri" w:hAnsi="Calibri"/>
              </w:rPr>
              <w:t xml:space="preserve">     Category</w:t>
            </w:r>
          </w:p>
        </w:tc>
        <w:tc>
          <w:tcPr>
            <w:tcW w:w="1299" w:type="dxa"/>
            <w:tcBorders>
              <w:top w:val="single" w:sz="6" w:space="0" w:color="auto"/>
              <w:left w:val="single" w:sz="18" w:space="0" w:color="auto"/>
              <w:bottom w:val="single" w:sz="12" w:space="0" w:color="auto"/>
            </w:tcBorders>
            <w:shd w:val="clear" w:color="auto" w:fill="C6D9F1"/>
          </w:tcPr>
          <w:p w14:paraId="1A785CDA" w14:textId="77777777" w:rsidR="00DF2EBF" w:rsidRPr="00A64DF0" w:rsidRDefault="00DF2EBF" w:rsidP="00445214">
            <w:pPr>
              <w:rPr>
                <w:rFonts w:ascii="Calibri" w:hAnsi="Calibri"/>
              </w:rPr>
            </w:pPr>
            <w:r w:rsidRPr="00A64DF0">
              <w:rPr>
                <w:rFonts w:ascii="Calibri" w:hAnsi="Calibri"/>
              </w:rPr>
              <w:t>5. Project</w:t>
            </w:r>
          </w:p>
          <w:p w14:paraId="168ED863" w14:textId="77777777" w:rsidR="00DF2EBF" w:rsidRPr="00A64DF0" w:rsidRDefault="00DF2EBF" w:rsidP="00445214">
            <w:pPr>
              <w:rPr>
                <w:rFonts w:ascii="Calibri" w:hAnsi="Calibri"/>
              </w:rPr>
            </w:pPr>
            <w:r w:rsidRPr="00A64DF0">
              <w:rPr>
                <w:rFonts w:ascii="Calibri" w:hAnsi="Calibri"/>
              </w:rPr>
              <w:t xml:space="preserve">  Number</w:t>
            </w:r>
          </w:p>
        </w:tc>
        <w:tc>
          <w:tcPr>
            <w:tcW w:w="4770" w:type="dxa"/>
            <w:gridSpan w:val="4"/>
            <w:tcBorders>
              <w:top w:val="single" w:sz="6" w:space="0" w:color="auto"/>
              <w:left w:val="single" w:sz="18" w:space="0" w:color="auto"/>
              <w:bottom w:val="single" w:sz="12" w:space="0" w:color="auto"/>
              <w:right w:val="single" w:sz="18" w:space="0" w:color="auto"/>
            </w:tcBorders>
            <w:shd w:val="clear" w:color="auto" w:fill="C6D9F1"/>
          </w:tcPr>
          <w:p w14:paraId="0110027E" w14:textId="77777777" w:rsidR="00DF2EBF" w:rsidRPr="00A64DF0" w:rsidRDefault="00DF2EBF" w:rsidP="00445214">
            <w:pPr>
              <w:jc w:val="center"/>
              <w:rPr>
                <w:rFonts w:ascii="Calibri" w:hAnsi="Calibri"/>
              </w:rPr>
            </w:pPr>
            <w:r w:rsidRPr="00A64DF0">
              <w:rPr>
                <w:rFonts w:ascii="Calibri" w:hAnsi="Calibri"/>
              </w:rPr>
              <w:t>6.  Project Name</w:t>
            </w:r>
          </w:p>
        </w:tc>
        <w:tc>
          <w:tcPr>
            <w:tcW w:w="2520" w:type="dxa"/>
            <w:tcBorders>
              <w:top w:val="single" w:sz="6" w:space="0" w:color="auto"/>
              <w:bottom w:val="single" w:sz="12" w:space="0" w:color="auto"/>
              <w:right w:val="single" w:sz="18" w:space="0" w:color="auto"/>
            </w:tcBorders>
            <w:shd w:val="clear" w:color="auto" w:fill="C6D9F1"/>
          </w:tcPr>
          <w:p w14:paraId="5E3C5BE9" w14:textId="77777777" w:rsidR="00DF2EBF" w:rsidRPr="00A64DF0" w:rsidRDefault="00DF2EBF" w:rsidP="00445214">
            <w:pPr>
              <w:rPr>
                <w:rFonts w:ascii="Calibri" w:hAnsi="Calibri"/>
              </w:rPr>
            </w:pPr>
            <w:r w:rsidRPr="00A64DF0">
              <w:rPr>
                <w:rFonts w:ascii="Calibri" w:hAnsi="Calibri"/>
              </w:rPr>
              <w:t>7.  CDBG Funds</w:t>
            </w:r>
          </w:p>
          <w:p w14:paraId="4C9EE611" w14:textId="77777777" w:rsidR="00DF2EBF" w:rsidRPr="00A64DF0" w:rsidRDefault="00DF2EBF" w:rsidP="00445214">
            <w:pPr>
              <w:rPr>
                <w:rFonts w:ascii="Calibri" w:hAnsi="Calibri"/>
              </w:rPr>
            </w:pPr>
            <w:r w:rsidRPr="00A64DF0">
              <w:rPr>
                <w:rFonts w:ascii="Calibri" w:hAnsi="Calibri"/>
              </w:rPr>
              <w:t xml:space="preserve">      Requested</w:t>
            </w:r>
          </w:p>
        </w:tc>
      </w:tr>
      <w:tr w:rsidR="00DF2EBF" w14:paraId="2A422AF5" w14:textId="77777777" w:rsidTr="004452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365" w:type="dxa"/>
            <w:tcBorders>
              <w:left w:val="single" w:sz="18" w:space="0" w:color="auto"/>
              <w:bottom w:val="single" w:sz="18" w:space="0" w:color="auto"/>
            </w:tcBorders>
          </w:tcPr>
          <w:p w14:paraId="4C1D8655" w14:textId="77777777" w:rsidR="00DF2EBF" w:rsidRPr="00A64DF0" w:rsidRDefault="00DF2EBF" w:rsidP="00445214">
            <w:pPr>
              <w:pStyle w:val="Header"/>
              <w:tabs>
                <w:tab w:val="clear" w:pos="4320"/>
                <w:tab w:val="clear" w:pos="8640"/>
              </w:tabs>
              <w:jc w:val="center"/>
              <w:rPr>
                <w:rFonts w:ascii="Calibri" w:hAnsi="Calibri"/>
              </w:rPr>
            </w:pPr>
          </w:p>
          <w:p w14:paraId="23B73895" w14:textId="77777777" w:rsidR="00DF2EBF" w:rsidRPr="00A64DF0" w:rsidRDefault="00DF2EBF" w:rsidP="00445214">
            <w:pPr>
              <w:pStyle w:val="Header"/>
              <w:tabs>
                <w:tab w:val="clear" w:pos="4320"/>
                <w:tab w:val="clear" w:pos="8640"/>
              </w:tabs>
              <w:jc w:val="center"/>
              <w:rPr>
                <w:rFonts w:ascii="Calibri" w:hAnsi="Calibri"/>
              </w:rPr>
            </w:pPr>
            <w:r>
              <w:rPr>
                <w:rFonts w:ascii="Calibri" w:hAnsi="Calibri"/>
              </w:rPr>
              <w:t>D</w:t>
            </w:r>
          </w:p>
        </w:tc>
        <w:tc>
          <w:tcPr>
            <w:tcW w:w="1299" w:type="dxa"/>
            <w:tcBorders>
              <w:left w:val="single" w:sz="18" w:space="0" w:color="auto"/>
              <w:bottom w:val="single" w:sz="18" w:space="0" w:color="auto"/>
            </w:tcBorders>
          </w:tcPr>
          <w:p w14:paraId="47026D77" w14:textId="77777777" w:rsidR="00DF2EBF" w:rsidRPr="00A64DF0" w:rsidRDefault="00DF2EBF" w:rsidP="00445214">
            <w:pPr>
              <w:jc w:val="center"/>
              <w:rPr>
                <w:rFonts w:ascii="Calibri" w:hAnsi="Calibri"/>
              </w:rPr>
            </w:pPr>
          </w:p>
          <w:p w14:paraId="432E570E" w14:textId="77777777" w:rsidR="00DF2EBF" w:rsidRPr="00A64DF0" w:rsidRDefault="00DF2EBF" w:rsidP="00445214">
            <w:pPr>
              <w:jc w:val="center"/>
              <w:rPr>
                <w:rFonts w:ascii="Calibri" w:hAnsi="Calibri"/>
              </w:rPr>
            </w:pPr>
            <w:r w:rsidRPr="00A64DF0">
              <w:rPr>
                <w:rFonts w:ascii="Calibri" w:hAnsi="Calibri"/>
              </w:rPr>
              <w:t>1</w:t>
            </w:r>
          </w:p>
        </w:tc>
        <w:tc>
          <w:tcPr>
            <w:tcW w:w="4770" w:type="dxa"/>
            <w:gridSpan w:val="4"/>
            <w:tcBorders>
              <w:left w:val="single" w:sz="18" w:space="0" w:color="auto"/>
              <w:right w:val="single" w:sz="18" w:space="0" w:color="auto"/>
            </w:tcBorders>
          </w:tcPr>
          <w:p w14:paraId="63CE9258" w14:textId="77777777" w:rsidR="00DF2EBF" w:rsidRPr="00A64DF0" w:rsidRDefault="00DF2EBF" w:rsidP="00445214">
            <w:pPr>
              <w:rPr>
                <w:rFonts w:ascii="Calibri" w:hAnsi="Calibri"/>
              </w:rPr>
            </w:pPr>
          </w:p>
          <w:p w14:paraId="06D12725" w14:textId="77777777" w:rsidR="00DF2EBF" w:rsidRPr="00A64DF0" w:rsidRDefault="00DF2EBF" w:rsidP="00445214">
            <w:pPr>
              <w:rPr>
                <w:rFonts w:ascii="Calibri" w:hAnsi="Calibri"/>
              </w:rPr>
            </w:pPr>
          </w:p>
        </w:tc>
        <w:tc>
          <w:tcPr>
            <w:tcW w:w="2520" w:type="dxa"/>
            <w:tcBorders>
              <w:right w:val="single" w:sz="18" w:space="0" w:color="auto"/>
            </w:tcBorders>
          </w:tcPr>
          <w:p w14:paraId="20D75C82" w14:textId="77777777" w:rsidR="00DF2EBF" w:rsidRPr="00A64DF0" w:rsidRDefault="00DF2EBF" w:rsidP="00445214">
            <w:pPr>
              <w:rPr>
                <w:rFonts w:ascii="Calibri" w:hAnsi="Calibri"/>
              </w:rPr>
            </w:pPr>
          </w:p>
          <w:p w14:paraId="0104A532" w14:textId="77777777" w:rsidR="00DF2EBF" w:rsidRPr="00A64DF0" w:rsidRDefault="00DF2EBF" w:rsidP="00445214">
            <w:pPr>
              <w:rPr>
                <w:rFonts w:ascii="Calibri" w:hAnsi="Calibri"/>
              </w:rPr>
            </w:pPr>
            <w:r w:rsidRPr="00A64DF0">
              <w:rPr>
                <w:rFonts w:ascii="Calibri" w:hAnsi="Calibri"/>
              </w:rPr>
              <w:t>$</w:t>
            </w:r>
          </w:p>
        </w:tc>
      </w:tr>
      <w:tr w:rsidR="00DF2EBF" w14:paraId="41B702D4" w14:textId="77777777" w:rsidTr="00445214">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c>
          <w:tcPr>
            <w:tcW w:w="6624" w:type="dxa"/>
            <w:gridSpan w:val="5"/>
            <w:tcBorders>
              <w:top w:val="single" w:sz="18" w:space="0" w:color="auto"/>
              <w:left w:val="single" w:sz="18" w:space="0" w:color="auto"/>
              <w:bottom w:val="single" w:sz="18" w:space="0" w:color="auto"/>
            </w:tcBorders>
            <w:shd w:val="clear" w:color="auto" w:fill="C6D9F1"/>
          </w:tcPr>
          <w:p w14:paraId="4776D0E5" w14:textId="77777777" w:rsidR="00DF2EBF" w:rsidRPr="00A64DF0" w:rsidRDefault="00DF2EBF" w:rsidP="00445214">
            <w:pPr>
              <w:rPr>
                <w:rFonts w:ascii="Calibri" w:hAnsi="Calibri"/>
              </w:rPr>
            </w:pPr>
          </w:p>
        </w:tc>
        <w:tc>
          <w:tcPr>
            <w:tcW w:w="810" w:type="dxa"/>
            <w:tcBorders>
              <w:top w:val="single" w:sz="18" w:space="0" w:color="auto"/>
              <w:bottom w:val="single" w:sz="18" w:space="0" w:color="auto"/>
            </w:tcBorders>
          </w:tcPr>
          <w:p w14:paraId="3438C901" w14:textId="77777777" w:rsidR="00DF2EBF" w:rsidRPr="00A64DF0" w:rsidRDefault="00DF2EBF" w:rsidP="00445214">
            <w:pPr>
              <w:rPr>
                <w:rFonts w:ascii="Calibri" w:hAnsi="Calibri"/>
              </w:rPr>
            </w:pPr>
            <w:r w:rsidRPr="00A64DF0">
              <w:rPr>
                <w:rFonts w:ascii="Calibri" w:hAnsi="Calibri"/>
              </w:rPr>
              <w:t>Total</w:t>
            </w:r>
          </w:p>
        </w:tc>
        <w:tc>
          <w:tcPr>
            <w:tcW w:w="2520" w:type="dxa"/>
            <w:tcBorders>
              <w:top w:val="single" w:sz="18" w:space="0" w:color="auto"/>
              <w:left w:val="single" w:sz="18" w:space="0" w:color="auto"/>
              <w:bottom w:val="single" w:sz="18" w:space="0" w:color="auto"/>
              <w:right w:val="single" w:sz="18" w:space="0" w:color="auto"/>
            </w:tcBorders>
          </w:tcPr>
          <w:p w14:paraId="01840B6D" w14:textId="77777777" w:rsidR="00DF2EBF" w:rsidRPr="00A64DF0" w:rsidRDefault="00DF2EBF" w:rsidP="00445214">
            <w:pPr>
              <w:rPr>
                <w:rFonts w:ascii="Calibri" w:hAnsi="Calibri"/>
              </w:rPr>
            </w:pPr>
            <w:r w:rsidRPr="00A64DF0">
              <w:rPr>
                <w:rFonts w:ascii="Calibri" w:hAnsi="Calibri"/>
              </w:rPr>
              <w:t>$</w:t>
            </w:r>
          </w:p>
        </w:tc>
      </w:tr>
      <w:tr w:rsidR="00DF2EBF" w14:paraId="475338FD" w14:textId="77777777" w:rsidTr="00445214">
        <w:tblPrEx>
          <w:tblBorders>
            <w:insideH w:val="none" w:sz="0" w:space="0" w:color="auto"/>
            <w:insideV w:val="none" w:sz="0" w:space="0" w:color="auto"/>
          </w:tblBorders>
        </w:tblPrEx>
        <w:tc>
          <w:tcPr>
            <w:tcW w:w="9954" w:type="dxa"/>
            <w:gridSpan w:val="7"/>
          </w:tcPr>
          <w:p w14:paraId="24F45BA1" w14:textId="77777777" w:rsidR="00DF2EBF" w:rsidRDefault="00DF2EBF" w:rsidP="00445214">
            <w:pPr>
              <w:spacing w:line="120" w:lineRule="auto"/>
            </w:pPr>
          </w:p>
          <w:p w14:paraId="4D6C01E9" w14:textId="77777777" w:rsidR="00DF2EBF" w:rsidRPr="00A64DF0" w:rsidRDefault="00DF2EBF" w:rsidP="00445214">
            <w:pPr>
              <w:rPr>
                <w:rFonts w:ascii="Calibri" w:hAnsi="Calibri"/>
              </w:rPr>
            </w:pPr>
            <w:r>
              <w:t>10</w:t>
            </w:r>
            <w:r w:rsidRPr="00A64DF0">
              <w:rPr>
                <w:rFonts w:ascii="Calibri" w:hAnsi="Calibri"/>
              </w:rPr>
              <w:t>.  Certification by the Chief Elected Official</w:t>
            </w:r>
          </w:p>
          <w:p w14:paraId="439219FE" w14:textId="77777777" w:rsidR="00DF2EBF" w:rsidRPr="00A64DF0" w:rsidRDefault="00DF2EBF" w:rsidP="00445214">
            <w:pPr>
              <w:spacing w:line="120" w:lineRule="auto"/>
              <w:rPr>
                <w:rFonts w:ascii="Calibri" w:hAnsi="Calibri"/>
              </w:rPr>
            </w:pPr>
          </w:p>
          <w:p w14:paraId="56FBF0A6" w14:textId="77777777" w:rsidR="00DF2EBF" w:rsidRPr="00A64DF0" w:rsidRDefault="00DF2EBF" w:rsidP="00445214">
            <w:pPr>
              <w:rPr>
                <w:rFonts w:ascii="Calibri" w:hAnsi="Calibri"/>
              </w:rPr>
            </w:pPr>
            <w:r w:rsidRPr="00A64DF0">
              <w:rPr>
                <w:rFonts w:ascii="Calibri" w:hAnsi="Calibri"/>
              </w:rPr>
              <w:t xml:space="preserve">      a)  I certify that to the best of my knowledge and belief:</w:t>
            </w:r>
          </w:p>
          <w:p w14:paraId="1A4C062B" w14:textId="77777777" w:rsidR="00DF2EBF" w:rsidRPr="00A64DF0" w:rsidRDefault="00DF2EBF" w:rsidP="00445214">
            <w:pPr>
              <w:rPr>
                <w:rFonts w:ascii="Calibri" w:hAnsi="Calibri"/>
              </w:rPr>
            </w:pPr>
            <w:r w:rsidRPr="00A64DF0">
              <w:rPr>
                <w:rFonts w:ascii="Calibri" w:hAnsi="Calibri"/>
              </w:rPr>
              <w:t xml:space="preserve">                     (1)  Data in this application is true and correct,</w:t>
            </w:r>
          </w:p>
          <w:p w14:paraId="71956EBE" w14:textId="77777777" w:rsidR="00DF2EBF" w:rsidRPr="00A64DF0" w:rsidRDefault="00DF2EBF" w:rsidP="00445214">
            <w:pPr>
              <w:rPr>
                <w:rFonts w:ascii="Calibri" w:hAnsi="Calibri"/>
              </w:rPr>
            </w:pPr>
            <w:r w:rsidRPr="00A64DF0">
              <w:rPr>
                <w:rFonts w:ascii="Calibri" w:hAnsi="Calibri"/>
              </w:rPr>
              <w:t xml:space="preserve">                     (2)  Opportunities have been provided for citizen participation and access to</w:t>
            </w:r>
          </w:p>
          <w:p w14:paraId="0CC66809" w14:textId="77777777" w:rsidR="00DF2EBF" w:rsidRPr="00A64DF0" w:rsidRDefault="00DF2EBF" w:rsidP="00445214">
            <w:pPr>
              <w:rPr>
                <w:rFonts w:ascii="Calibri" w:hAnsi="Calibri"/>
              </w:rPr>
            </w:pPr>
            <w:r w:rsidRPr="00A64DF0">
              <w:rPr>
                <w:rFonts w:ascii="Calibri" w:hAnsi="Calibri"/>
              </w:rPr>
              <w:t xml:space="preserve">                            information concerning the proposed activities, </w:t>
            </w:r>
          </w:p>
          <w:p w14:paraId="3291E23C" w14:textId="77777777" w:rsidR="00DF2EBF" w:rsidRPr="00A64DF0" w:rsidRDefault="00DF2EBF" w:rsidP="00445214">
            <w:pPr>
              <w:rPr>
                <w:rFonts w:ascii="Calibri" w:hAnsi="Calibri"/>
              </w:rPr>
            </w:pPr>
            <w:r w:rsidRPr="00A64DF0">
              <w:rPr>
                <w:rFonts w:ascii="Calibri" w:hAnsi="Calibri"/>
              </w:rPr>
              <w:t xml:space="preserve">                     (3)  This document has been duly authorized by the governing body of the</w:t>
            </w:r>
          </w:p>
          <w:p w14:paraId="21A0DDC8" w14:textId="77777777" w:rsidR="00DF2EBF" w:rsidRPr="00A64DF0" w:rsidRDefault="00DF2EBF" w:rsidP="00445214">
            <w:pPr>
              <w:rPr>
                <w:rFonts w:ascii="Calibri" w:hAnsi="Calibri"/>
              </w:rPr>
            </w:pPr>
            <w:r w:rsidRPr="00A64DF0">
              <w:rPr>
                <w:rFonts w:ascii="Calibri" w:hAnsi="Calibri"/>
              </w:rPr>
              <w:t xml:space="preserve">                             applicant and the applicant will comply with the attached certifications and state </w:t>
            </w:r>
          </w:p>
          <w:p w14:paraId="33690E29" w14:textId="77777777" w:rsidR="00DF2EBF" w:rsidRPr="00A64DF0" w:rsidRDefault="00DF2EBF" w:rsidP="00445214">
            <w:pPr>
              <w:rPr>
                <w:rFonts w:ascii="Calibri" w:hAnsi="Calibri"/>
              </w:rPr>
            </w:pPr>
            <w:r w:rsidRPr="00A64DF0">
              <w:rPr>
                <w:rFonts w:ascii="Calibri" w:hAnsi="Calibri"/>
              </w:rPr>
              <w:t xml:space="preserve">                             Standards if the assistance is approved.</w:t>
            </w:r>
          </w:p>
          <w:p w14:paraId="6050FFD4" w14:textId="77777777" w:rsidR="00DF2EBF" w:rsidRPr="00A64DF0" w:rsidRDefault="00DF2EBF" w:rsidP="00445214">
            <w:pPr>
              <w:rPr>
                <w:rFonts w:ascii="Calibri" w:hAnsi="Calibri"/>
              </w:rPr>
            </w:pPr>
            <w:r w:rsidRPr="00A64DF0">
              <w:rPr>
                <w:rFonts w:ascii="Calibri" w:hAnsi="Calibri"/>
              </w:rPr>
              <w:t xml:space="preserve">      b)  I acknowledge that, if funded, this application is part of the Grant Agreement.</w:t>
            </w:r>
          </w:p>
          <w:p w14:paraId="1E73460E" w14:textId="77777777" w:rsidR="00DF2EBF" w:rsidRDefault="00DF2EBF" w:rsidP="00445214">
            <w:pPr>
              <w:spacing w:line="120" w:lineRule="auto"/>
            </w:pPr>
          </w:p>
        </w:tc>
      </w:tr>
      <w:tr w:rsidR="00DF2EBF" w14:paraId="66A56382" w14:textId="77777777" w:rsidTr="00445214">
        <w:tblPrEx>
          <w:tblBorders>
            <w:insideH w:val="none" w:sz="0" w:space="0" w:color="auto"/>
            <w:insideV w:val="none" w:sz="0" w:space="0" w:color="auto"/>
          </w:tblBorders>
        </w:tblPrEx>
        <w:tc>
          <w:tcPr>
            <w:tcW w:w="3294" w:type="dxa"/>
            <w:gridSpan w:val="3"/>
            <w:tcBorders>
              <w:top w:val="single" w:sz="6" w:space="0" w:color="auto"/>
              <w:bottom w:val="single" w:sz="6" w:space="0" w:color="auto"/>
            </w:tcBorders>
            <w:shd w:val="clear" w:color="auto" w:fill="C6D9F1"/>
          </w:tcPr>
          <w:p w14:paraId="5EBE1AB3" w14:textId="77777777" w:rsidR="00DF2EBF" w:rsidRPr="00A64DF0" w:rsidRDefault="00DF2EBF" w:rsidP="00445214">
            <w:pPr>
              <w:rPr>
                <w:rFonts w:ascii="Calibri" w:hAnsi="Calibri"/>
              </w:rPr>
            </w:pPr>
            <w:r w:rsidRPr="00A64DF0">
              <w:rPr>
                <w:rFonts w:ascii="Calibri" w:hAnsi="Calibri"/>
              </w:rPr>
              <w:t xml:space="preserve">      c) Typed Name of Chief</w:t>
            </w:r>
          </w:p>
          <w:p w14:paraId="3E13283C" w14:textId="77777777" w:rsidR="00DF2EBF" w:rsidRPr="00A64DF0" w:rsidRDefault="00DF2EBF" w:rsidP="00445214">
            <w:pPr>
              <w:rPr>
                <w:rFonts w:ascii="Calibri" w:hAnsi="Calibri"/>
              </w:rPr>
            </w:pPr>
            <w:r w:rsidRPr="00A64DF0">
              <w:rPr>
                <w:rFonts w:ascii="Calibri" w:hAnsi="Calibri"/>
              </w:rPr>
              <w:t xml:space="preserve">           Elected Official </w:t>
            </w:r>
            <w:r w:rsidRPr="00A64DF0">
              <w:rPr>
                <w:rFonts w:ascii="Calibri" w:hAnsi="Calibri"/>
              </w:rPr>
              <w:sym w:font="Wingdings" w:char="F0D8"/>
            </w:r>
            <w:r w:rsidRPr="00A64DF0">
              <w:rPr>
                <w:rFonts w:ascii="Calibri" w:hAnsi="Calibri"/>
              </w:rPr>
              <w:t xml:space="preserve"> </w:t>
            </w:r>
          </w:p>
        </w:tc>
        <w:tc>
          <w:tcPr>
            <w:tcW w:w="6660" w:type="dxa"/>
            <w:gridSpan w:val="4"/>
            <w:tcBorders>
              <w:top w:val="single" w:sz="6" w:space="0" w:color="auto"/>
              <w:left w:val="single" w:sz="6" w:space="0" w:color="auto"/>
            </w:tcBorders>
          </w:tcPr>
          <w:p w14:paraId="7FFB4C27" w14:textId="77777777" w:rsidR="00DF2EBF" w:rsidRPr="00A64DF0" w:rsidRDefault="00DF2EBF" w:rsidP="00445214">
            <w:pPr>
              <w:rPr>
                <w:rFonts w:ascii="Calibri" w:hAnsi="Calibri"/>
              </w:rPr>
            </w:pPr>
          </w:p>
        </w:tc>
      </w:tr>
      <w:tr w:rsidR="00DF2EBF" w14:paraId="6F1A0FC3" w14:textId="77777777" w:rsidTr="00445214">
        <w:tblPrEx>
          <w:tblBorders>
            <w:insideH w:val="none" w:sz="0" w:space="0" w:color="auto"/>
            <w:insideV w:val="none" w:sz="0" w:space="0" w:color="auto"/>
          </w:tblBorders>
        </w:tblPrEx>
        <w:tc>
          <w:tcPr>
            <w:tcW w:w="3294" w:type="dxa"/>
            <w:gridSpan w:val="3"/>
            <w:tcBorders>
              <w:top w:val="single" w:sz="6" w:space="0" w:color="auto"/>
              <w:bottom w:val="single" w:sz="6" w:space="0" w:color="auto"/>
            </w:tcBorders>
            <w:shd w:val="clear" w:color="auto" w:fill="C6D9F1"/>
          </w:tcPr>
          <w:p w14:paraId="71E76F6E" w14:textId="77777777" w:rsidR="00DF2EBF" w:rsidRPr="00A64DF0" w:rsidRDefault="00DF2EBF" w:rsidP="00445214">
            <w:pPr>
              <w:rPr>
                <w:rFonts w:ascii="Calibri" w:hAnsi="Calibri"/>
              </w:rPr>
            </w:pPr>
            <w:r w:rsidRPr="00A64DF0">
              <w:rPr>
                <w:rFonts w:ascii="Calibri" w:hAnsi="Calibri"/>
              </w:rPr>
              <w:t xml:space="preserve">      d) Typed Title                                                     </w:t>
            </w:r>
            <w:r w:rsidRPr="00A64DF0">
              <w:rPr>
                <w:rFonts w:ascii="Calibri" w:hAnsi="Calibri"/>
              </w:rPr>
              <w:sym w:font="Wingdings" w:char="F0D8"/>
            </w:r>
          </w:p>
        </w:tc>
        <w:tc>
          <w:tcPr>
            <w:tcW w:w="6660" w:type="dxa"/>
            <w:gridSpan w:val="4"/>
            <w:tcBorders>
              <w:top w:val="single" w:sz="6" w:space="0" w:color="auto"/>
              <w:left w:val="single" w:sz="6" w:space="0" w:color="auto"/>
            </w:tcBorders>
          </w:tcPr>
          <w:p w14:paraId="56AABCCE" w14:textId="77777777" w:rsidR="00DF2EBF" w:rsidRPr="00A64DF0" w:rsidRDefault="00DF2EBF" w:rsidP="00445214">
            <w:pPr>
              <w:rPr>
                <w:rFonts w:ascii="Calibri" w:hAnsi="Calibri"/>
              </w:rPr>
            </w:pPr>
          </w:p>
        </w:tc>
      </w:tr>
      <w:tr w:rsidR="00DF2EBF" w14:paraId="341198BB" w14:textId="77777777" w:rsidTr="00445214">
        <w:tblPrEx>
          <w:tblBorders>
            <w:insideH w:val="none" w:sz="0" w:space="0" w:color="auto"/>
            <w:insideV w:val="none" w:sz="0" w:space="0" w:color="auto"/>
          </w:tblBorders>
        </w:tblPrEx>
        <w:tc>
          <w:tcPr>
            <w:tcW w:w="3294" w:type="dxa"/>
            <w:gridSpan w:val="3"/>
            <w:tcBorders>
              <w:top w:val="single" w:sz="6" w:space="0" w:color="auto"/>
              <w:bottom w:val="single" w:sz="6" w:space="0" w:color="auto"/>
            </w:tcBorders>
            <w:shd w:val="clear" w:color="auto" w:fill="C6D9F1"/>
          </w:tcPr>
          <w:p w14:paraId="55DB9F61" w14:textId="77777777" w:rsidR="00DF2EBF" w:rsidRPr="00A64DF0" w:rsidRDefault="00DF2EBF" w:rsidP="00445214">
            <w:pPr>
              <w:rPr>
                <w:rFonts w:ascii="Calibri" w:hAnsi="Calibri"/>
              </w:rPr>
            </w:pPr>
            <w:r w:rsidRPr="00A64DF0">
              <w:rPr>
                <w:rFonts w:ascii="Calibri" w:hAnsi="Calibri"/>
              </w:rPr>
              <w:t xml:space="preserve">      e) Signature                                                         </w:t>
            </w:r>
            <w:r w:rsidRPr="00A64DF0">
              <w:rPr>
                <w:rFonts w:ascii="Calibri" w:hAnsi="Calibri"/>
              </w:rPr>
              <w:sym w:font="Wingdings" w:char="F0D8"/>
            </w:r>
          </w:p>
        </w:tc>
        <w:tc>
          <w:tcPr>
            <w:tcW w:w="6660" w:type="dxa"/>
            <w:gridSpan w:val="4"/>
            <w:tcBorders>
              <w:top w:val="single" w:sz="6" w:space="0" w:color="auto"/>
              <w:left w:val="single" w:sz="6" w:space="0" w:color="auto"/>
              <w:bottom w:val="single" w:sz="6" w:space="0" w:color="auto"/>
            </w:tcBorders>
          </w:tcPr>
          <w:p w14:paraId="657E29AC" w14:textId="77777777" w:rsidR="00DF2EBF" w:rsidRPr="00A64DF0" w:rsidRDefault="00DF2EBF" w:rsidP="00445214">
            <w:pPr>
              <w:rPr>
                <w:rFonts w:ascii="Calibri" w:hAnsi="Calibri"/>
              </w:rPr>
            </w:pPr>
          </w:p>
        </w:tc>
      </w:tr>
      <w:tr w:rsidR="00DF2EBF" w14:paraId="284BD2BD" w14:textId="77777777" w:rsidTr="00445214">
        <w:tblPrEx>
          <w:tblBorders>
            <w:insideH w:val="none" w:sz="0" w:space="0" w:color="auto"/>
            <w:insideV w:val="none" w:sz="0" w:space="0" w:color="auto"/>
          </w:tblBorders>
        </w:tblPrEx>
        <w:tc>
          <w:tcPr>
            <w:tcW w:w="3294" w:type="dxa"/>
            <w:gridSpan w:val="3"/>
            <w:tcBorders>
              <w:top w:val="single" w:sz="6" w:space="0" w:color="auto"/>
              <w:bottom w:val="single" w:sz="6" w:space="0" w:color="auto"/>
            </w:tcBorders>
            <w:shd w:val="clear" w:color="auto" w:fill="C6D9F1"/>
          </w:tcPr>
          <w:p w14:paraId="221D1155" w14:textId="77777777" w:rsidR="00DF2EBF" w:rsidRPr="00A64DF0" w:rsidRDefault="00DF2EBF" w:rsidP="00445214">
            <w:pPr>
              <w:rPr>
                <w:rFonts w:ascii="Calibri" w:hAnsi="Calibri"/>
              </w:rPr>
            </w:pPr>
            <w:r w:rsidRPr="00A64DF0">
              <w:rPr>
                <w:rFonts w:ascii="Calibri" w:hAnsi="Calibri"/>
              </w:rPr>
              <w:t xml:space="preserve">      f)  Typed Date                                                         </w:t>
            </w:r>
            <w:r w:rsidRPr="00A64DF0">
              <w:rPr>
                <w:rFonts w:ascii="Calibri" w:hAnsi="Calibri"/>
              </w:rPr>
              <w:sym w:font="Wingdings" w:char="F0D8"/>
            </w:r>
          </w:p>
        </w:tc>
        <w:tc>
          <w:tcPr>
            <w:tcW w:w="6660" w:type="dxa"/>
            <w:gridSpan w:val="4"/>
            <w:tcBorders>
              <w:top w:val="single" w:sz="6" w:space="0" w:color="auto"/>
              <w:left w:val="single" w:sz="6" w:space="0" w:color="auto"/>
              <w:bottom w:val="single" w:sz="6" w:space="0" w:color="auto"/>
            </w:tcBorders>
          </w:tcPr>
          <w:p w14:paraId="502EA3B9" w14:textId="77777777" w:rsidR="00DF2EBF" w:rsidRPr="00A64DF0" w:rsidRDefault="00DF2EBF" w:rsidP="00445214">
            <w:pPr>
              <w:rPr>
                <w:rFonts w:ascii="Calibri" w:hAnsi="Calibri"/>
              </w:rPr>
            </w:pPr>
          </w:p>
        </w:tc>
      </w:tr>
      <w:tr w:rsidR="00DF2EBF" w14:paraId="0052E59E" w14:textId="77777777" w:rsidTr="00445214">
        <w:tblPrEx>
          <w:tblBorders>
            <w:insideH w:val="none" w:sz="0" w:space="0" w:color="auto"/>
            <w:insideV w:val="none" w:sz="0" w:space="0" w:color="auto"/>
          </w:tblBorders>
        </w:tblPrEx>
        <w:tc>
          <w:tcPr>
            <w:tcW w:w="6534" w:type="dxa"/>
            <w:gridSpan w:val="4"/>
            <w:tcBorders>
              <w:top w:val="single" w:sz="6" w:space="0" w:color="auto"/>
            </w:tcBorders>
          </w:tcPr>
          <w:p w14:paraId="7FE07107" w14:textId="77777777" w:rsidR="00DF2EBF" w:rsidRPr="00A64DF0" w:rsidRDefault="00DF2EBF" w:rsidP="00445214">
            <w:pPr>
              <w:rPr>
                <w:rFonts w:ascii="Calibri" w:hAnsi="Calibri"/>
              </w:rPr>
            </w:pPr>
            <w:r>
              <w:rPr>
                <w:rFonts w:ascii="Calibri" w:hAnsi="Calibri"/>
                <w:b/>
              </w:rPr>
              <w:t>For Commerce</w:t>
            </w:r>
            <w:r w:rsidRPr="00A64DF0">
              <w:rPr>
                <w:rFonts w:ascii="Calibri" w:hAnsi="Calibri"/>
                <w:b/>
              </w:rPr>
              <w:t xml:space="preserve"> Office Use Only</w:t>
            </w:r>
            <w:r w:rsidRPr="00A64DF0">
              <w:rPr>
                <w:rFonts w:ascii="Calibri" w:hAnsi="Calibri"/>
              </w:rPr>
              <w:t xml:space="preserve">      Date Received:</w:t>
            </w:r>
          </w:p>
          <w:p w14:paraId="605D079C" w14:textId="77777777" w:rsidR="00DF2EBF" w:rsidRPr="00A64DF0" w:rsidRDefault="00DF2EBF" w:rsidP="00445214">
            <w:pPr>
              <w:rPr>
                <w:rFonts w:ascii="Calibri" w:hAnsi="Calibri"/>
              </w:rPr>
            </w:pPr>
          </w:p>
        </w:tc>
        <w:tc>
          <w:tcPr>
            <w:tcW w:w="3420" w:type="dxa"/>
            <w:gridSpan w:val="3"/>
            <w:tcBorders>
              <w:top w:val="single" w:sz="6" w:space="0" w:color="auto"/>
            </w:tcBorders>
          </w:tcPr>
          <w:p w14:paraId="6BF9E56E" w14:textId="77777777" w:rsidR="00DF2EBF" w:rsidRPr="00A64DF0" w:rsidRDefault="00DF2EBF" w:rsidP="00445214">
            <w:pPr>
              <w:rPr>
                <w:rFonts w:ascii="Calibri" w:hAnsi="Calibri"/>
              </w:rPr>
            </w:pPr>
            <w:r w:rsidRPr="00A64DF0">
              <w:rPr>
                <w:rFonts w:ascii="Calibri" w:hAnsi="Calibri"/>
              </w:rPr>
              <w:t>Application Number:</w:t>
            </w:r>
          </w:p>
          <w:p w14:paraId="70AB8D26" w14:textId="77777777" w:rsidR="00DF2EBF" w:rsidRPr="00A64DF0" w:rsidRDefault="00DF2EBF" w:rsidP="00445214">
            <w:pPr>
              <w:rPr>
                <w:rFonts w:ascii="Calibri" w:hAnsi="Calibri"/>
              </w:rPr>
            </w:pPr>
          </w:p>
        </w:tc>
      </w:tr>
    </w:tbl>
    <w:p w14:paraId="073F86CA" w14:textId="77777777" w:rsidR="00DF2EBF" w:rsidRDefault="00DF2EBF" w:rsidP="00DF2EBF">
      <w:pPr>
        <w:rPr>
          <w:b/>
          <w:sz w:val="22"/>
          <w:szCs w:val="22"/>
        </w:rPr>
      </w:pPr>
    </w:p>
    <w:p w14:paraId="2B22A331" w14:textId="77777777" w:rsidR="00DF2EBF" w:rsidRDefault="00DF2EBF" w:rsidP="00DF2EBF">
      <w:pPr>
        <w:rPr>
          <w:b/>
          <w:sz w:val="22"/>
          <w:szCs w:val="22"/>
        </w:rPr>
      </w:pPr>
    </w:p>
    <w:p w14:paraId="6ADB4C4E" w14:textId="77777777" w:rsidR="00DF2EBF" w:rsidRDefault="00DF2EBF" w:rsidP="000A07EB">
      <w:pPr>
        <w:ind w:left="450"/>
        <w:rPr>
          <w:b/>
          <w:sz w:val="22"/>
          <w:szCs w:val="22"/>
        </w:rPr>
      </w:pPr>
      <w:r>
        <w:rPr>
          <w:b/>
          <w:sz w:val="22"/>
          <w:szCs w:val="22"/>
        </w:rPr>
        <w:t>NARRATIVE REQUIREMENTS</w:t>
      </w:r>
    </w:p>
    <w:p w14:paraId="7A0B4228" w14:textId="77777777" w:rsidR="00DF2EBF" w:rsidRDefault="00DF2EBF" w:rsidP="000A07EB">
      <w:pPr>
        <w:ind w:left="450"/>
        <w:rPr>
          <w:b/>
          <w:sz w:val="22"/>
          <w:szCs w:val="22"/>
        </w:rPr>
      </w:pPr>
    </w:p>
    <w:p w14:paraId="1CF5FDD5" w14:textId="4CC538B4" w:rsidR="00DF2EBF" w:rsidRPr="006B3C49" w:rsidRDefault="00DF2EBF" w:rsidP="000A07EB">
      <w:pPr>
        <w:ind w:left="450"/>
        <w:rPr>
          <w:b/>
          <w:sz w:val="22"/>
          <w:szCs w:val="22"/>
        </w:rPr>
      </w:pPr>
      <w:r>
        <w:rPr>
          <w:b/>
          <w:sz w:val="22"/>
          <w:szCs w:val="22"/>
        </w:rPr>
        <w:t>Appl</w:t>
      </w:r>
      <w:r w:rsidR="00940680">
        <w:rPr>
          <w:b/>
          <w:sz w:val="22"/>
          <w:szCs w:val="22"/>
        </w:rPr>
        <w:t xml:space="preserve">icants should complete </w:t>
      </w:r>
      <w:r>
        <w:rPr>
          <w:b/>
          <w:sz w:val="22"/>
          <w:szCs w:val="22"/>
        </w:rPr>
        <w:t xml:space="preserve">narrative requirements </w:t>
      </w:r>
      <w:r w:rsidR="00940680">
        <w:rPr>
          <w:b/>
          <w:sz w:val="22"/>
          <w:szCs w:val="22"/>
        </w:rPr>
        <w:t>for the site that</w:t>
      </w:r>
      <w:r w:rsidR="00E752D1">
        <w:rPr>
          <w:b/>
          <w:sz w:val="22"/>
          <w:szCs w:val="22"/>
        </w:rPr>
        <w:t xml:space="preserve"> the applicant wishes to attend. </w:t>
      </w:r>
    </w:p>
    <w:p w14:paraId="24178D40" w14:textId="77777777" w:rsidR="00DF2EBF" w:rsidRPr="00FA0DD4" w:rsidRDefault="00DF2EBF" w:rsidP="000A07EB">
      <w:pPr>
        <w:pStyle w:val="BodyTextIndent"/>
        <w:ind w:left="450"/>
        <w:rPr>
          <w:rFonts w:ascii="Times New Roman" w:hAnsi="Times New Roman"/>
          <w:highlight w:val="yellow"/>
          <w:u w:val="single"/>
        </w:rPr>
      </w:pPr>
    </w:p>
    <w:p w14:paraId="3692A4EB" w14:textId="025BA702" w:rsidR="00DF2EBF" w:rsidRPr="00551C04" w:rsidRDefault="00DF2EBF" w:rsidP="000A07EB">
      <w:pPr>
        <w:pStyle w:val="BodyTextIndent"/>
        <w:ind w:left="450"/>
        <w:rPr>
          <w:rFonts w:ascii="Times New Roman" w:hAnsi="Times New Roman"/>
          <w:sz w:val="22"/>
          <w:szCs w:val="22"/>
        </w:rPr>
      </w:pPr>
      <w:r w:rsidRPr="00551C04">
        <w:rPr>
          <w:rFonts w:ascii="Times New Roman" w:hAnsi="Times New Roman"/>
          <w:b/>
          <w:sz w:val="22"/>
          <w:szCs w:val="22"/>
        </w:rPr>
        <w:t>COMMERCE FELLOWS AT ECU</w:t>
      </w:r>
    </w:p>
    <w:p w14:paraId="32CDAEF4" w14:textId="11229B2C" w:rsidR="00DF2EBF" w:rsidRDefault="00DF2EBF" w:rsidP="000A07EB">
      <w:pPr>
        <w:pStyle w:val="BodyTextIndent"/>
        <w:ind w:left="450"/>
        <w:rPr>
          <w:rFonts w:ascii="Times New Roman" w:hAnsi="Times New Roman"/>
          <w:sz w:val="22"/>
          <w:szCs w:val="22"/>
        </w:rPr>
      </w:pPr>
      <w:r w:rsidRPr="00AE2E2D">
        <w:rPr>
          <w:rFonts w:ascii="Times New Roman" w:hAnsi="Times New Roman"/>
          <w:sz w:val="22"/>
          <w:szCs w:val="22"/>
        </w:rPr>
        <w:t xml:space="preserve">If you are applying </w:t>
      </w:r>
      <w:r w:rsidR="00FF0310">
        <w:rPr>
          <w:rFonts w:ascii="Times New Roman" w:hAnsi="Times New Roman"/>
          <w:sz w:val="22"/>
          <w:szCs w:val="22"/>
        </w:rPr>
        <w:t>to attend the</w:t>
      </w:r>
      <w:r w:rsidRPr="00AE2E2D">
        <w:rPr>
          <w:rFonts w:ascii="Times New Roman" w:hAnsi="Times New Roman"/>
          <w:sz w:val="22"/>
          <w:szCs w:val="22"/>
        </w:rPr>
        <w:t xml:space="preserve"> </w:t>
      </w:r>
      <w:r w:rsidRPr="00FF0310">
        <w:rPr>
          <w:rFonts w:ascii="Times New Roman" w:hAnsi="Times New Roman"/>
          <w:b/>
          <w:sz w:val="22"/>
          <w:szCs w:val="22"/>
        </w:rPr>
        <w:t>Commerce Fellows</w:t>
      </w:r>
      <w:r w:rsidRPr="00AE2E2D">
        <w:rPr>
          <w:rFonts w:ascii="Times New Roman" w:hAnsi="Times New Roman"/>
          <w:sz w:val="22"/>
          <w:szCs w:val="22"/>
        </w:rPr>
        <w:t xml:space="preserve"> program</w:t>
      </w:r>
      <w:r>
        <w:rPr>
          <w:rFonts w:ascii="Times New Roman" w:hAnsi="Times New Roman"/>
          <w:sz w:val="22"/>
          <w:szCs w:val="22"/>
        </w:rPr>
        <w:t xml:space="preserve"> at ECU, submit the following narrative along with your application:</w:t>
      </w:r>
    </w:p>
    <w:p w14:paraId="17BD897B" w14:textId="77777777" w:rsidR="00DF2EBF" w:rsidRPr="00AE2E2D" w:rsidRDefault="00DF2EBF" w:rsidP="000A07EB">
      <w:pPr>
        <w:pStyle w:val="BodyTextIndent"/>
        <w:numPr>
          <w:ilvl w:val="0"/>
          <w:numId w:val="7"/>
        </w:numPr>
        <w:rPr>
          <w:rFonts w:ascii="Times New Roman" w:hAnsi="Times New Roman"/>
          <w:sz w:val="22"/>
          <w:szCs w:val="22"/>
        </w:rPr>
      </w:pPr>
      <w:r w:rsidRPr="00AE2E2D">
        <w:rPr>
          <w:rFonts w:ascii="Times New Roman" w:hAnsi="Times New Roman"/>
          <w:sz w:val="22"/>
          <w:szCs w:val="22"/>
        </w:rPr>
        <w:t xml:space="preserve">A detailed description of the Applicant’s entity. </w:t>
      </w:r>
    </w:p>
    <w:p w14:paraId="5D4FE80F" w14:textId="77777777" w:rsidR="00DF2EBF" w:rsidRPr="00AE2E2D" w:rsidRDefault="00DF2EBF" w:rsidP="000A07EB">
      <w:pPr>
        <w:pStyle w:val="BodyTextIndent"/>
        <w:numPr>
          <w:ilvl w:val="0"/>
          <w:numId w:val="6"/>
        </w:numPr>
        <w:rPr>
          <w:rFonts w:ascii="Times New Roman" w:hAnsi="Times New Roman"/>
          <w:sz w:val="22"/>
          <w:szCs w:val="22"/>
        </w:rPr>
      </w:pPr>
      <w:r w:rsidRPr="00AE2E2D">
        <w:rPr>
          <w:rFonts w:ascii="Times New Roman" w:hAnsi="Times New Roman"/>
          <w:sz w:val="22"/>
          <w:szCs w:val="22"/>
        </w:rPr>
        <w:t>A detailed description of the employee</w:t>
      </w:r>
      <w:r>
        <w:rPr>
          <w:rFonts w:ascii="Times New Roman" w:hAnsi="Times New Roman"/>
          <w:sz w:val="22"/>
          <w:szCs w:val="22"/>
        </w:rPr>
        <w:t xml:space="preserve"> </w:t>
      </w:r>
      <w:r w:rsidRPr="00AE2E2D">
        <w:rPr>
          <w:rFonts w:ascii="Times New Roman" w:hAnsi="Times New Roman"/>
          <w:sz w:val="22"/>
          <w:szCs w:val="22"/>
        </w:rPr>
        <w:t xml:space="preserve">seeking to attend the program, including position, length of time served with the local government, and previous government employment. </w:t>
      </w:r>
    </w:p>
    <w:p w14:paraId="5D866003" w14:textId="7F3358C5" w:rsidR="00DF2EBF" w:rsidRDefault="00DF2EBF" w:rsidP="000A07EB">
      <w:pPr>
        <w:pStyle w:val="BodyTextIndent"/>
        <w:numPr>
          <w:ilvl w:val="0"/>
          <w:numId w:val="6"/>
        </w:numPr>
        <w:rPr>
          <w:rFonts w:ascii="Times New Roman" w:hAnsi="Times New Roman"/>
          <w:sz w:val="22"/>
          <w:szCs w:val="22"/>
        </w:rPr>
      </w:pPr>
      <w:r w:rsidRPr="00AE2E2D">
        <w:rPr>
          <w:rFonts w:ascii="Times New Roman" w:hAnsi="Times New Roman"/>
          <w:sz w:val="22"/>
          <w:szCs w:val="22"/>
        </w:rPr>
        <w:t xml:space="preserve">A </w:t>
      </w:r>
      <w:r w:rsidR="00530285">
        <w:rPr>
          <w:rFonts w:ascii="Times New Roman" w:hAnsi="Times New Roman"/>
          <w:sz w:val="22"/>
          <w:szCs w:val="22"/>
        </w:rPr>
        <w:t xml:space="preserve">detailed </w:t>
      </w:r>
      <w:r w:rsidRPr="00AE2E2D">
        <w:rPr>
          <w:rFonts w:ascii="Times New Roman" w:hAnsi="Times New Roman"/>
          <w:sz w:val="22"/>
          <w:szCs w:val="22"/>
        </w:rPr>
        <w:t xml:space="preserve">description of how the attendee will benefit from the professional development and capacity-building opportunity, and how attendance will benefit the attendee’s local government unit and community.  </w:t>
      </w:r>
    </w:p>
    <w:p w14:paraId="6FE18CC0" w14:textId="420D8D8F" w:rsidR="00530285" w:rsidRPr="00AE2E2D" w:rsidRDefault="00530285" w:rsidP="000A07EB">
      <w:pPr>
        <w:pStyle w:val="BodyTextIndent"/>
        <w:numPr>
          <w:ilvl w:val="0"/>
          <w:numId w:val="6"/>
        </w:numPr>
        <w:rPr>
          <w:rFonts w:ascii="Times New Roman" w:hAnsi="Times New Roman"/>
          <w:sz w:val="22"/>
          <w:szCs w:val="22"/>
        </w:rPr>
      </w:pPr>
      <w:r>
        <w:rPr>
          <w:rFonts w:ascii="Times New Roman" w:hAnsi="Times New Roman"/>
          <w:sz w:val="22"/>
          <w:szCs w:val="22"/>
        </w:rPr>
        <w:t xml:space="preserve">A detailed narrative description of how the grant funds will be spent. </w:t>
      </w:r>
      <w:r w:rsidR="00602436">
        <w:rPr>
          <w:rFonts w:ascii="Times New Roman" w:hAnsi="Times New Roman"/>
          <w:sz w:val="22"/>
          <w:szCs w:val="22"/>
        </w:rPr>
        <w:t>Budget narrative figures should match those on the budget form included with the application form.</w:t>
      </w:r>
    </w:p>
    <w:p w14:paraId="071E47C2" w14:textId="77777777" w:rsidR="00DF2EBF" w:rsidRPr="00AE2E2D" w:rsidRDefault="00DF2EBF" w:rsidP="000A07EB">
      <w:pPr>
        <w:pStyle w:val="BodyTextIndent"/>
        <w:numPr>
          <w:ilvl w:val="0"/>
          <w:numId w:val="6"/>
        </w:numPr>
        <w:rPr>
          <w:rFonts w:ascii="Times New Roman" w:hAnsi="Times New Roman"/>
          <w:sz w:val="22"/>
          <w:szCs w:val="22"/>
        </w:rPr>
      </w:pPr>
      <w:r w:rsidRPr="00AE2E2D">
        <w:rPr>
          <w:rFonts w:ascii="Times New Roman" w:hAnsi="Times New Roman"/>
          <w:sz w:val="22"/>
          <w:szCs w:val="22"/>
        </w:rPr>
        <w:t xml:space="preserve">Include with Application materials a signed letter from the Town/County Manager attesting support for full participation of employee(s) attending the </w:t>
      </w:r>
      <w:r w:rsidRPr="004204F8">
        <w:rPr>
          <w:rFonts w:ascii="Times New Roman" w:hAnsi="Times New Roman"/>
          <w:b/>
          <w:sz w:val="22"/>
          <w:szCs w:val="22"/>
        </w:rPr>
        <w:t>Commerce Fellows</w:t>
      </w:r>
      <w:r w:rsidRPr="00AE2E2D">
        <w:rPr>
          <w:rFonts w:ascii="Times New Roman" w:hAnsi="Times New Roman"/>
          <w:sz w:val="22"/>
          <w:szCs w:val="22"/>
        </w:rPr>
        <w:t xml:space="preserve"> program. In the letter, please state support for the time invested by the Attendee, and affirm all future reporting requirements will be met. </w:t>
      </w:r>
    </w:p>
    <w:p w14:paraId="2FB389D6" w14:textId="7F4749FA" w:rsidR="00DF2EBF" w:rsidRPr="00AE2E2D" w:rsidRDefault="00DF2EBF" w:rsidP="000A07EB">
      <w:pPr>
        <w:pStyle w:val="BodyTextIndent"/>
        <w:ind w:left="810"/>
        <w:rPr>
          <w:rFonts w:ascii="Times New Roman" w:hAnsi="Times New Roman"/>
          <w:sz w:val="22"/>
          <w:szCs w:val="22"/>
        </w:rPr>
      </w:pPr>
      <w:r w:rsidRPr="00AE2E2D">
        <w:rPr>
          <w:rFonts w:ascii="Times New Roman" w:hAnsi="Times New Roman"/>
          <w:sz w:val="22"/>
          <w:szCs w:val="22"/>
        </w:rPr>
        <w:t>Applications must be signed by the Chair</w:t>
      </w:r>
      <w:r w:rsidR="002F0CE5">
        <w:rPr>
          <w:rFonts w:ascii="Times New Roman" w:hAnsi="Times New Roman"/>
          <w:sz w:val="22"/>
          <w:szCs w:val="22"/>
        </w:rPr>
        <w:t>man of the elected board</w:t>
      </w:r>
      <w:r w:rsidRPr="00AE2E2D">
        <w:rPr>
          <w:rFonts w:ascii="Times New Roman" w:hAnsi="Times New Roman"/>
          <w:sz w:val="22"/>
          <w:szCs w:val="22"/>
        </w:rPr>
        <w:t>.</w:t>
      </w:r>
    </w:p>
    <w:p w14:paraId="15BB9E9A" w14:textId="77777777" w:rsidR="00DF2EBF" w:rsidRDefault="00DF2EBF" w:rsidP="000A07EB">
      <w:pPr>
        <w:ind w:left="450"/>
        <w:rPr>
          <w:sz w:val="22"/>
          <w:szCs w:val="22"/>
        </w:rPr>
      </w:pPr>
    </w:p>
    <w:p w14:paraId="59C034D6" w14:textId="77777777" w:rsidR="0095274E" w:rsidRDefault="0095274E" w:rsidP="000A07EB">
      <w:pPr>
        <w:ind w:left="450"/>
        <w:rPr>
          <w:b/>
          <w:sz w:val="22"/>
          <w:szCs w:val="22"/>
        </w:rPr>
      </w:pPr>
    </w:p>
    <w:p w14:paraId="3DB7ED1A" w14:textId="77777777" w:rsidR="00DF2EBF" w:rsidRDefault="00DF2EBF" w:rsidP="000A07EB">
      <w:pPr>
        <w:ind w:left="450"/>
        <w:rPr>
          <w:b/>
          <w:sz w:val="22"/>
          <w:szCs w:val="22"/>
        </w:rPr>
      </w:pPr>
      <w:r>
        <w:rPr>
          <w:b/>
          <w:sz w:val="22"/>
          <w:szCs w:val="22"/>
        </w:rPr>
        <w:t xml:space="preserve">Attendee Information: </w:t>
      </w:r>
    </w:p>
    <w:p w14:paraId="540FE5D8" w14:textId="77777777" w:rsidR="00DF2EBF" w:rsidRPr="006B3C49" w:rsidRDefault="00DF2EBF" w:rsidP="000A07EB">
      <w:pPr>
        <w:ind w:left="450"/>
        <w:rPr>
          <w:b/>
          <w:sz w:val="22"/>
          <w:szCs w:val="22"/>
        </w:rPr>
      </w:pPr>
      <w:r w:rsidRPr="006B3C49">
        <w:rPr>
          <w:b/>
          <w:sz w:val="22"/>
          <w:szCs w:val="22"/>
        </w:rPr>
        <w:t xml:space="preserve">Full Name: </w:t>
      </w:r>
      <w:r w:rsidRPr="006B3C49">
        <w:rPr>
          <w:b/>
          <w:sz w:val="22"/>
          <w:szCs w:val="22"/>
        </w:rPr>
        <w:tab/>
      </w:r>
      <w:r w:rsidRPr="006B3C49">
        <w:rPr>
          <w:b/>
          <w:sz w:val="22"/>
          <w:szCs w:val="22"/>
        </w:rPr>
        <w:tab/>
      </w:r>
      <w:r w:rsidRPr="006B3C49">
        <w:rPr>
          <w:b/>
          <w:sz w:val="22"/>
          <w:szCs w:val="22"/>
        </w:rPr>
        <w:tab/>
      </w:r>
      <w:r w:rsidRPr="006B3C49">
        <w:rPr>
          <w:b/>
          <w:sz w:val="22"/>
          <w:szCs w:val="22"/>
        </w:rPr>
        <w:tab/>
      </w:r>
    </w:p>
    <w:p w14:paraId="00F182CA" w14:textId="77777777" w:rsidR="00DF2EBF" w:rsidRPr="006B3C49" w:rsidRDefault="00DF2EBF" w:rsidP="000A07EB">
      <w:pPr>
        <w:ind w:left="450"/>
        <w:rPr>
          <w:b/>
          <w:sz w:val="22"/>
          <w:szCs w:val="22"/>
        </w:rPr>
      </w:pPr>
      <w:r w:rsidRPr="006B3C49">
        <w:rPr>
          <w:b/>
          <w:sz w:val="22"/>
          <w:szCs w:val="22"/>
        </w:rPr>
        <w:t>Position:</w:t>
      </w:r>
      <w:r w:rsidRPr="006B3C49">
        <w:rPr>
          <w:b/>
          <w:sz w:val="22"/>
          <w:szCs w:val="22"/>
        </w:rPr>
        <w:tab/>
      </w:r>
      <w:r w:rsidRPr="006B3C49">
        <w:rPr>
          <w:b/>
          <w:sz w:val="22"/>
          <w:szCs w:val="22"/>
        </w:rPr>
        <w:tab/>
      </w:r>
      <w:r w:rsidRPr="006B3C49">
        <w:rPr>
          <w:b/>
          <w:sz w:val="22"/>
          <w:szCs w:val="22"/>
        </w:rPr>
        <w:tab/>
      </w:r>
      <w:r w:rsidRPr="006B3C49">
        <w:rPr>
          <w:b/>
          <w:sz w:val="22"/>
          <w:szCs w:val="22"/>
        </w:rPr>
        <w:tab/>
      </w:r>
    </w:p>
    <w:p w14:paraId="4C332166" w14:textId="77777777" w:rsidR="00DF2EBF" w:rsidRPr="006B3C49" w:rsidRDefault="00DF2EBF" w:rsidP="000A07EB">
      <w:pPr>
        <w:ind w:left="450"/>
        <w:rPr>
          <w:b/>
          <w:sz w:val="22"/>
          <w:szCs w:val="22"/>
        </w:rPr>
      </w:pPr>
      <w:r w:rsidRPr="006B3C49">
        <w:rPr>
          <w:b/>
          <w:sz w:val="22"/>
          <w:szCs w:val="22"/>
        </w:rPr>
        <w:t>Organization:</w:t>
      </w:r>
      <w:r w:rsidRPr="006B3C49">
        <w:rPr>
          <w:b/>
          <w:sz w:val="22"/>
          <w:szCs w:val="22"/>
        </w:rPr>
        <w:tab/>
      </w:r>
      <w:r w:rsidRPr="006B3C49">
        <w:rPr>
          <w:b/>
          <w:sz w:val="22"/>
          <w:szCs w:val="22"/>
        </w:rPr>
        <w:tab/>
      </w:r>
      <w:r w:rsidRPr="006B3C49">
        <w:rPr>
          <w:b/>
          <w:sz w:val="22"/>
          <w:szCs w:val="22"/>
        </w:rPr>
        <w:tab/>
      </w:r>
      <w:r w:rsidRPr="006B3C49">
        <w:rPr>
          <w:b/>
          <w:sz w:val="22"/>
          <w:szCs w:val="22"/>
        </w:rPr>
        <w:tab/>
      </w:r>
    </w:p>
    <w:p w14:paraId="609531BA" w14:textId="77777777" w:rsidR="00DF2EBF" w:rsidRPr="006B3C49" w:rsidRDefault="00DF2EBF" w:rsidP="000A07EB">
      <w:pPr>
        <w:ind w:left="450"/>
        <w:rPr>
          <w:b/>
          <w:sz w:val="22"/>
          <w:szCs w:val="22"/>
        </w:rPr>
      </w:pPr>
      <w:r w:rsidRPr="006B3C49">
        <w:rPr>
          <w:b/>
          <w:sz w:val="22"/>
          <w:szCs w:val="22"/>
        </w:rPr>
        <w:t>Email:</w:t>
      </w:r>
      <w:r w:rsidRPr="006B3C49">
        <w:rPr>
          <w:b/>
          <w:sz w:val="22"/>
          <w:szCs w:val="22"/>
        </w:rPr>
        <w:tab/>
      </w:r>
      <w:r w:rsidRPr="006B3C49">
        <w:rPr>
          <w:b/>
          <w:sz w:val="22"/>
          <w:szCs w:val="22"/>
        </w:rPr>
        <w:tab/>
      </w:r>
      <w:r w:rsidRPr="006B3C49">
        <w:rPr>
          <w:b/>
          <w:sz w:val="22"/>
          <w:szCs w:val="22"/>
        </w:rPr>
        <w:tab/>
      </w:r>
      <w:r w:rsidRPr="006B3C49">
        <w:rPr>
          <w:b/>
          <w:sz w:val="22"/>
          <w:szCs w:val="22"/>
        </w:rPr>
        <w:tab/>
      </w:r>
      <w:r w:rsidRPr="006B3C49">
        <w:rPr>
          <w:b/>
          <w:sz w:val="22"/>
          <w:szCs w:val="22"/>
        </w:rPr>
        <w:tab/>
      </w:r>
    </w:p>
    <w:p w14:paraId="56A1928C" w14:textId="77777777" w:rsidR="00DF2EBF" w:rsidRPr="006B3C49" w:rsidRDefault="00DF2EBF" w:rsidP="000A07EB">
      <w:pPr>
        <w:ind w:left="450"/>
        <w:rPr>
          <w:b/>
          <w:sz w:val="22"/>
          <w:szCs w:val="22"/>
        </w:rPr>
      </w:pPr>
      <w:r w:rsidRPr="006B3C49">
        <w:rPr>
          <w:b/>
          <w:sz w:val="22"/>
          <w:szCs w:val="22"/>
        </w:rPr>
        <w:t>Office Phone:</w:t>
      </w:r>
      <w:r w:rsidRPr="006B3C49">
        <w:rPr>
          <w:b/>
          <w:sz w:val="22"/>
          <w:szCs w:val="22"/>
        </w:rPr>
        <w:tab/>
      </w:r>
      <w:r w:rsidRPr="006B3C49">
        <w:rPr>
          <w:b/>
          <w:sz w:val="22"/>
          <w:szCs w:val="22"/>
        </w:rPr>
        <w:tab/>
      </w:r>
      <w:r w:rsidRPr="006B3C49">
        <w:rPr>
          <w:b/>
          <w:sz w:val="22"/>
          <w:szCs w:val="22"/>
        </w:rPr>
        <w:tab/>
      </w:r>
      <w:r w:rsidRPr="006B3C49">
        <w:rPr>
          <w:b/>
          <w:sz w:val="22"/>
          <w:szCs w:val="22"/>
        </w:rPr>
        <w:tab/>
      </w:r>
    </w:p>
    <w:p w14:paraId="0F7FE6DE" w14:textId="77777777" w:rsidR="00DF2EBF" w:rsidRDefault="00DF2EBF" w:rsidP="000A07EB">
      <w:pPr>
        <w:ind w:left="450"/>
        <w:rPr>
          <w:b/>
          <w:sz w:val="22"/>
          <w:szCs w:val="22"/>
        </w:rPr>
      </w:pPr>
      <w:r w:rsidRPr="006B3C49">
        <w:rPr>
          <w:b/>
          <w:sz w:val="22"/>
          <w:szCs w:val="22"/>
        </w:rPr>
        <w:t>Local Government Contact (Manager or Administrator):</w:t>
      </w:r>
    </w:p>
    <w:p w14:paraId="38C89C9A" w14:textId="77777777" w:rsidR="00615425" w:rsidRDefault="00615425" w:rsidP="0095274E">
      <w:pPr>
        <w:ind w:left="450"/>
        <w:rPr>
          <w:b/>
          <w:sz w:val="22"/>
          <w:szCs w:val="22"/>
        </w:rPr>
      </w:pPr>
    </w:p>
    <w:p w14:paraId="032CA481" w14:textId="77777777" w:rsidR="00615425" w:rsidRDefault="00615425" w:rsidP="0095274E">
      <w:pPr>
        <w:ind w:left="450"/>
        <w:rPr>
          <w:b/>
          <w:sz w:val="22"/>
          <w:szCs w:val="22"/>
        </w:rPr>
      </w:pPr>
    </w:p>
    <w:p w14:paraId="62AF9332" w14:textId="77777777" w:rsidR="00615425" w:rsidRPr="00200FEB" w:rsidRDefault="00615425" w:rsidP="00615425">
      <w:pPr>
        <w:ind w:left="450"/>
        <w:rPr>
          <w:b/>
          <w:sz w:val="22"/>
          <w:szCs w:val="22"/>
        </w:rPr>
      </w:pPr>
      <w:r>
        <w:rPr>
          <w:b/>
          <w:sz w:val="22"/>
          <w:szCs w:val="22"/>
        </w:rPr>
        <w:t>COMMERCE FELLOWS AT UNC SOG NARRATIVE</w:t>
      </w:r>
      <w:r w:rsidRPr="00AE2E2D">
        <w:rPr>
          <w:b/>
          <w:sz w:val="22"/>
          <w:szCs w:val="22"/>
        </w:rPr>
        <w:t xml:space="preserve"> REQUIREMENTS</w:t>
      </w:r>
    </w:p>
    <w:p w14:paraId="04AED710" w14:textId="77777777" w:rsidR="00615425" w:rsidRDefault="00615425" w:rsidP="00615425">
      <w:pPr>
        <w:ind w:left="450"/>
        <w:rPr>
          <w:sz w:val="22"/>
          <w:szCs w:val="22"/>
        </w:rPr>
      </w:pPr>
    </w:p>
    <w:p w14:paraId="427D2886" w14:textId="7077D190" w:rsidR="00615425" w:rsidRDefault="00615425" w:rsidP="00615425">
      <w:pPr>
        <w:ind w:left="450"/>
        <w:rPr>
          <w:sz w:val="22"/>
          <w:szCs w:val="22"/>
        </w:rPr>
      </w:pPr>
      <w:r>
        <w:rPr>
          <w:sz w:val="22"/>
          <w:szCs w:val="22"/>
        </w:rPr>
        <w:t xml:space="preserve">If you are applying to attend the </w:t>
      </w:r>
      <w:r w:rsidRPr="00FF0310">
        <w:rPr>
          <w:b/>
          <w:sz w:val="22"/>
          <w:szCs w:val="22"/>
        </w:rPr>
        <w:t>Commerce Fellow</w:t>
      </w:r>
      <w:r>
        <w:rPr>
          <w:sz w:val="22"/>
          <w:szCs w:val="22"/>
        </w:rPr>
        <w:t>s program at UNC SOG</w:t>
      </w:r>
      <w:r w:rsidRPr="008F549E">
        <w:rPr>
          <w:sz w:val="22"/>
          <w:szCs w:val="22"/>
        </w:rPr>
        <w:t xml:space="preserve">, </w:t>
      </w:r>
      <w:r w:rsidRPr="00AE2E2D">
        <w:rPr>
          <w:sz w:val="22"/>
          <w:szCs w:val="22"/>
        </w:rPr>
        <w:t xml:space="preserve">submit the </w:t>
      </w:r>
      <w:r w:rsidR="0087539F">
        <w:rPr>
          <w:sz w:val="22"/>
          <w:szCs w:val="22"/>
        </w:rPr>
        <w:t>following narrative information along with the course selection form below.</w:t>
      </w:r>
    </w:p>
    <w:p w14:paraId="568880DC" w14:textId="77777777" w:rsidR="00615425" w:rsidRDefault="00615425" w:rsidP="00615425">
      <w:pPr>
        <w:ind w:left="450"/>
        <w:rPr>
          <w:sz w:val="22"/>
          <w:szCs w:val="22"/>
        </w:rPr>
      </w:pPr>
    </w:p>
    <w:p w14:paraId="4DC44C24" w14:textId="77777777" w:rsidR="00615425" w:rsidRPr="00AE2E2D" w:rsidRDefault="00615425" w:rsidP="000A07EB">
      <w:pPr>
        <w:pStyle w:val="BodyTextIndent"/>
        <w:numPr>
          <w:ilvl w:val="0"/>
          <w:numId w:val="29"/>
        </w:numPr>
        <w:ind w:left="810"/>
        <w:rPr>
          <w:rFonts w:ascii="Times New Roman" w:hAnsi="Times New Roman"/>
          <w:sz w:val="22"/>
          <w:szCs w:val="22"/>
        </w:rPr>
      </w:pPr>
      <w:r w:rsidRPr="00AE2E2D">
        <w:rPr>
          <w:rFonts w:ascii="Times New Roman" w:hAnsi="Times New Roman"/>
          <w:sz w:val="22"/>
          <w:szCs w:val="22"/>
        </w:rPr>
        <w:t>A detailed description of the Applicant’s entity.</w:t>
      </w:r>
    </w:p>
    <w:p w14:paraId="7EA9E135" w14:textId="77777777" w:rsidR="00615425" w:rsidRPr="00AE2E2D" w:rsidRDefault="00615425" w:rsidP="000A07EB">
      <w:pPr>
        <w:pStyle w:val="BodyTextIndent"/>
        <w:numPr>
          <w:ilvl w:val="0"/>
          <w:numId w:val="29"/>
        </w:numPr>
        <w:ind w:left="810"/>
        <w:rPr>
          <w:rFonts w:ascii="Times New Roman" w:hAnsi="Times New Roman"/>
          <w:sz w:val="22"/>
          <w:szCs w:val="22"/>
        </w:rPr>
      </w:pPr>
      <w:r w:rsidRPr="00AE2E2D">
        <w:rPr>
          <w:rFonts w:ascii="Times New Roman" w:hAnsi="Times New Roman"/>
          <w:sz w:val="22"/>
          <w:szCs w:val="22"/>
        </w:rPr>
        <w:t>A detailed description of municipalities that are partnering with the Applicant on the grant (sending employees and/or elected officials to a course within the training package).</w:t>
      </w:r>
    </w:p>
    <w:p w14:paraId="5631B02E" w14:textId="77777777" w:rsidR="00615425" w:rsidRDefault="00615425" w:rsidP="000A07EB">
      <w:pPr>
        <w:pStyle w:val="BodyTextIndent"/>
        <w:numPr>
          <w:ilvl w:val="0"/>
          <w:numId w:val="29"/>
        </w:numPr>
        <w:ind w:left="810"/>
        <w:rPr>
          <w:rFonts w:ascii="Times New Roman" w:hAnsi="Times New Roman"/>
          <w:sz w:val="22"/>
          <w:szCs w:val="22"/>
        </w:rPr>
      </w:pPr>
      <w:r w:rsidRPr="00AE2E2D">
        <w:rPr>
          <w:rFonts w:ascii="Times New Roman" w:hAnsi="Times New Roman"/>
          <w:sz w:val="22"/>
          <w:szCs w:val="22"/>
        </w:rPr>
        <w:t xml:space="preserve">A description of how the Applicant’s entity will benefit from sending employees and/or elected officials (both county and municipal) to courses that are part of the professional development and capacity-building training series.  </w:t>
      </w:r>
    </w:p>
    <w:p w14:paraId="5CC100F2" w14:textId="2FC155EB" w:rsidR="00602436" w:rsidRPr="00602436" w:rsidRDefault="00602436" w:rsidP="000A07EB">
      <w:pPr>
        <w:pStyle w:val="BodyTextIndent"/>
        <w:numPr>
          <w:ilvl w:val="0"/>
          <w:numId w:val="29"/>
        </w:numPr>
        <w:ind w:left="810"/>
        <w:rPr>
          <w:rFonts w:ascii="Times New Roman" w:hAnsi="Times New Roman"/>
          <w:sz w:val="22"/>
          <w:szCs w:val="22"/>
        </w:rPr>
      </w:pPr>
      <w:r>
        <w:rPr>
          <w:rFonts w:ascii="Times New Roman" w:hAnsi="Times New Roman"/>
          <w:sz w:val="22"/>
          <w:szCs w:val="22"/>
        </w:rPr>
        <w:t>A detailed narrative description of how the grant funds will be spent. Budget narrative figures should match those on the budget form included with the application form.</w:t>
      </w:r>
    </w:p>
    <w:p w14:paraId="4B40AD5A" w14:textId="77777777" w:rsidR="00615425" w:rsidRPr="00AE2E2D" w:rsidRDefault="00615425" w:rsidP="000A07EB">
      <w:pPr>
        <w:pStyle w:val="BodyTextIndent"/>
        <w:numPr>
          <w:ilvl w:val="0"/>
          <w:numId w:val="29"/>
        </w:numPr>
        <w:ind w:left="810"/>
        <w:rPr>
          <w:rFonts w:ascii="Times New Roman" w:hAnsi="Times New Roman"/>
          <w:sz w:val="22"/>
          <w:szCs w:val="22"/>
        </w:rPr>
      </w:pPr>
      <w:r w:rsidRPr="00AE2E2D">
        <w:rPr>
          <w:rFonts w:ascii="Times New Roman" w:hAnsi="Times New Roman"/>
          <w:sz w:val="22"/>
          <w:szCs w:val="22"/>
        </w:rPr>
        <w:t xml:space="preserve">Include with Application materials a signed letter from the County Manager and participating Town/City Managers attesting support for full participation of employees and/or elected officials attending the </w:t>
      </w:r>
      <w:r w:rsidRPr="004204F8">
        <w:rPr>
          <w:rFonts w:ascii="Times New Roman" w:hAnsi="Times New Roman"/>
          <w:b/>
          <w:sz w:val="22"/>
          <w:szCs w:val="22"/>
        </w:rPr>
        <w:t>Commerce Fellows</w:t>
      </w:r>
      <w:r w:rsidRPr="00AE2E2D">
        <w:rPr>
          <w:rFonts w:ascii="Times New Roman" w:hAnsi="Times New Roman"/>
          <w:sz w:val="22"/>
          <w:szCs w:val="22"/>
        </w:rPr>
        <w:t xml:space="preserve"> program. In the letter, please state support for the time invested by the Attendee, and affirm all future reporting requirements will be met. </w:t>
      </w:r>
    </w:p>
    <w:p w14:paraId="0B472AF8" w14:textId="77777777" w:rsidR="00615425" w:rsidRPr="00AE2E2D" w:rsidRDefault="00615425" w:rsidP="000A07EB">
      <w:pPr>
        <w:pStyle w:val="BodyTextIndent"/>
        <w:numPr>
          <w:ilvl w:val="0"/>
          <w:numId w:val="29"/>
        </w:numPr>
        <w:ind w:left="810"/>
        <w:rPr>
          <w:rFonts w:ascii="Times New Roman" w:hAnsi="Times New Roman"/>
          <w:sz w:val="22"/>
          <w:szCs w:val="22"/>
        </w:rPr>
      </w:pPr>
      <w:r w:rsidRPr="00AE2E2D">
        <w:rPr>
          <w:rFonts w:ascii="Times New Roman" w:hAnsi="Times New Roman"/>
          <w:sz w:val="22"/>
          <w:szCs w:val="22"/>
        </w:rPr>
        <w:t>A completed form (see below) listing the name, title, and contact information of each employee or elected official attending the five courses in the program</w:t>
      </w:r>
    </w:p>
    <w:p w14:paraId="44481455" w14:textId="77777777" w:rsidR="00615425" w:rsidRDefault="00615425" w:rsidP="0095274E">
      <w:pPr>
        <w:ind w:left="450"/>
        <w:rPr>
          <w:b/>
          <w:sz w:val="22"/>
          <w:szCs w:val="22"/>
        </w:rPr>
      </w:pPr>
    </w:p>
    <w:p w14:paraId="1C40C91D" w14:textId="77777777" w:rsidR="00DF2EBF" w:rsidRDefault="00DF2EBF" w:rsidP="0095274E">
      <w:pPr>
        <w:ind w:left="450"/>
        <w:rPr>
          <w:b/>
          <w:sz w:val="22"/>
          <w:szCs w:val="22"/>
        </w:rPr>
      </w:pPr>
    </w:p>
    <w:p w14:paraId="26A6F305" w14:textId="77777777" w:rsidR="00615425" w:rsidRPr="00C15525" w:rsidRDefault="00615425" w:rsidP="00940680">
      <w:pPr>
        <w:ind w:firstLine="450"/>
        <w:rPr>
          <w:b/>
          <w:sz w:val="22"/>
          <w:szCs w:val="22"/>
          <w:u w:val="single"/>
        </w:rPr>
      </w:pPr>
      <w:r w:rsidRPr="00C15525">
        <w:rPr>
          <w:b/>
          <w:sz w:val="22"/>
          <w:szCs w:val="22"/>
          <w:u w:val="single"/>
        </w:rPr>
        <w:t>UNC SOG Attendee Registration Form</w:t>
      </w:r>
    </w:p>
    <w:p w14:paraId="6DC5DA0F" w14:textId="77777777" w:rsidR="00615425" w:rsidRPr="00C15525" w:rsidRDefault="00615425" w:rsidP="0095274E">
      <w:pPr>
        <w:ind w:left="450"/>
        <w:rPr>
          <w:b/>
          <w:sz w:val="22"/>
          <w:szCs w:val="22"/>
        </w:rPr>
      </w:pPr>
    </w:p>
    <w:p w14:paraId="5A4B6A15" w14:textId="6CCA92C2" w:rsidR="00DF2EBF" w:rsidRPr="00C15525" w:rsidRDefault="00DF2EBF" w:rsidP="0095274E">
      <w:pPr>
        <w:ind w:left="450"/>
        <w:rPr>
          <w:b/>
          <w:sz w:val="22"/>
          <w:szCs w:val="22"/>
        </w:rPr>
      </w:pPr>
      <w:r w:rsidRPr="00C15525">
        <w:rPr>
          <w:b/>
          <w:sz w:val="22"/>
          <w:szCs w:val="22"/>
        </w:rPr>
        <w:t>Community D</w:t>
      </w:r>
      <w:r w:rsidR="00965212" w:rsidRPr="00C15525">
        <w:rPr>
          <w:b/>
          <w:sz w:val="22"/>
          <w:szCs w:val="22"/>
        </w:rPr>
        <w:t>evelopment Academy | March 14-16 &amp; April 11-13, 2017</w:t>
      </w:r>
    </w:p>
    <w:p w14:paraId="1A31928E" w14:textId="77777777" w:rsidR="00DF2EBF" w:rsidRPr="00C15525" w:rsidRDefault="00DF2EBF" w:rsidP="0095274E">
      <w:pPr>
        <w:ind w:left="450"/>
        <w:rPr>
          <w:sz w:val="22"/>
          <w:szCs w:val="22"/>
        </w:rPr>
      </w:pPr>
      <w:r w:rsidRPr="00C15525">
        <w:rPr>
          <w:sz w:val="22"/>
          <w:szCs w:val="22"/>
        </w:rPr>
        <w:t>Appointed and elected public officials; other professionals engaged in community development/revitalization</w:t>
      </w:r>
    </w:p>
    <w:p w14:paraId="7AD00CC7" w14:textId="77777777" w:rsidR="00DF2EBF" w:rsidRPr="00C15525" w:rsidRDefault="00DF2EBF" w:rsidP="0095274E">
      <w:pPr>
        <w:ind w:left="450"/>
        <w:rPr>
          <w:sz w:val="22"/>
          <w:szCs w:val="22"/>
        </w:rPr>
      </w:pPr>
    </w:p>
    <w:p w14:paraId="1A871B2B" w14:textId="77777777" w:rsidR="00DF2EBF" w:rsidRPr="00C15525" w:rsidRDefault="00DF2EBF" w:rsidP="0095274E">
      <w:pPr>
        <w:spacing w:after="120"/>
        <w:ind w:left="450"/>
        <w:rPr>
          <w:sz w:val="22"/>
          <w:szCs w:val="22"/>
        </w:rPr>
        <w:sectPr w:rsidR="00DF2EBF" w:rsidRPr="00C15525" w:rsidSect="00D70C0B">
          <w:footerReference w:type="even" r:id="rId27"/>
          <w:footerReference w:type="default" r:id="rId28"/>
          <w:headerReference w:type="first" r:id="rId29"/>
          <w:footerReference w:type="first" r:id="rId30"/>
          <w:type w:val="continuous"/>
          <w:pgSz w:w="12240" w:h="15840"/>
          <w:pgMar w:top="720" w:right="720" w:bottom="720" w:left="720" w:header="720" w:footer="720" w:gutter="0"/>
          <w:cols w:space="720"/>
          <w:titlePg/>
          <w:docGrid w:linePitch="360"/>
        </w:sectPr>
      </w:pPr>
    </w:p>
    <w:p w14:paraId="4C29F140" w14:textId="77777777" w:rsidR="00DF2EBF" w:rsidRPr="00C15525" w:rsidRDefault="00DF2EBF" w:rsidP="0095274E">
      <w:pPr>
        <w:spacing w:after="120"/>
        <w:ind w:left="450"/>
        <w:rPr>
          <w:sz w:val="22"/>
          <w:szCs w:val="22"/>
          <w:u w:val="single"/>
        </w:rPr>
      </w:pPr>
      <w:r w:rsidRPr="00C15525">
        <w:rPr>
          <w:sz w:val="22"/>
          <w:szCs w:val="22"/>
        </w:rPr>
        <w:t xml:space="preserve">Registrant #1 Full Name </w:t>
      </w:r>
      <w:r w:rsidRPr="00C15525">
        <w:rPr>
          <w:sz w:val="22"/>
          <w:szCs w:val="22"/>
          <w:u w:val="single"/>
        </w:rPr>
        <w:tab/>
      </w:r>
      <w:r w:rsidRPr="00C15525">
        <w:rPr>
          <w:sz w:val="22"/>
          <w:szCs w:val="22"/>
          <w:u w:val="single"/>
        </w:rPr>
        <w:tab/>
      </w:r>
      <w:r w:rsidRPr="00C15525">
        <w:rPr>
          <w:sz w:val="22"/>
          <w:szCs w:val="22"/>
          <w:u w:val="single"/>
        </w:rPr>
        <w:tab/>
      </w:r>
      <w:r w:rsidRPr="00C15525">
        <w:rPr>
          <w:sz w:val="22"/>
          <w:szCs w:val="22"/>
          <w:u w:val="single"/>
        </w:rPr>
        <w:tab/>
      </w:r>
    </w:p>
    <w:p w14:paraId="0018F9AC" w14:textId="77777777" w:rsidR="00DF2EBF" w:rsidRPr="00C15525" w:rsidRDefault="00DF2EBF" w:rsidP="0095274E">
      <w:pPr>
        <w:spacing w:after="120"/>
        <w:ind w:left="450"/>
        <w:rPr>
          <w:sz w:val="22"/>
          <w:szCs w:val="22"/>
          <w:u w:val="single"/>
        </w:rPr>
      </w:pPr>
      <w:r w:rsidRPr="00C15525">
        <w:rPr>
          <w:sz w:val="22"/>
          <w:szCs w:val="22"/>
        </w:rPr>
        <w:t>Registrant #1 Position:</w:t>
      </w:r>
      <w:r w:rsidRPr="00C15525">
        <w:rPr>
          <w:sz w:val="22"/>
          <w:szCs w:val="22"/>
          <w:u w:val="single"/>
        </w:rPr>
        <w:tab/>
      </w:r>
      <w:r w:rsidRPr="00C15525">
        <w:rPr>
          <w:sz w:val="22"/>
          <w:szCs w:val="22"/>
          <w:u w:val="single"/>
        </w:rPr>
        <w:tab/>
      </w:r>
      <w:r w:rsidRPr="00C15525">
        <w:rPr>
          <w:sz w:val="22"/>
          <w:szCs w:val="22"/>
          <w:u w:val="single"/>
        </w:rPr>
        <w:tab/>
      </w:r>
      <w:r w:rsidRPr="00C15525">
        <w:rPr>
          <w:sz w:val="22"/>
          <w:szCs w:val="22"/>
          <w:u w:val="single"/>
        </w:rPr>
        <w:tab/>
      </w:r>
    </w:p>
    <w:p w14:paraId="592EF1A8" w14:textId="5F834912" w:rsidR="00DF2EBF" w:rsidRPr="00C15525" w:rsidRDefault="00DF2EBF" w:rsidP="0095274E">
      <w:pPr>
        <w:spacing w:after="120"/>
        <w:ind w:left="450"/>
        <w:rPr>
          <w:sz w:val="22"/>
          <w:szCs w:val="22"/>
          <w:u w:val="single"/>
        </w:rPr>
      </w:pPr>
      <w:r w:rsidRPr="00C15525">
        <w:rPr>
          <w:sz w:val="22"/>
          <w:szCs w:val="22"/>
        </w:rPr>
        <w:t>Registrant #1 Organization:</w:t>
      </w:r>
      <w:r w:rsidRPr="00C15525">
        <w:rPr>
          <w:sz w:val="22"/>
          <w:szCs w:val="22"/>
          <w:u w:val="single"/>
        </w:rPr>
        <w:tab/>
      </w:r>
      <w:r w:rsidR="001841F0" w:rsidRPr="00C15525">
        <w:rPr>
          <w:sz w:val="22"/>
          <w:szCs w:val="22"/>
          <w:u w:val="single"/>
        </w:rPr>
        <w:tab/>
      </w:r>
      <w:r w:rsidR="001841F0" w:rsidRPr="00C15525">
        <w:rPr>
          <w:sz w:val="22"/>
          <w:szCs w:val="22"/>
          <w:u w:val="single"/>
        </w:rPr>
        <w:tab/>
      </w:r>
    </w:p>
    <w:p w14:paraId="78F9A062" w14:textId="1FFE4DDD" w:rsidR="00DF2EBF" w:rsidRPr="00C15525" w:rsidRDefault="00DF2EBF" w:rsidP="0095274E">
      <w:pPr>
        <w:spacing w:after="120"/>
        <w:ind w:left="450"/>
        <w:rPr>
          <w:sz w:val="22"/>
          <w:szCs w:val="22"/>
          <w:u w:val="single"/>
        </w:rPr>
      </w:pPr>
      <w:r w:rsidRPr="00C15525">
        <w:rPr>
          <w:sz w:val="22"/>
          <w:szCs w:val="22"/>
        </w:rPr>
        <w:t>Registrant #1 Email:</w:t>
      </w:r>
      <w:r w:rsidR="001841F0" w:rsidRPr="00C15525">
        <w:rPr>
          <w:sz w:val="22"/>
          <w:szCs w:val="22"/>
          <w:u w:val="single"/>
        </w:rPr>
        <w:tab/>
      </w:r>
      <w:r w:rsidR="001841F0" w:rsidRPr="00C15525">
        <w:rPr>
          <w:sz w:val="22"/>
          <w:szCs w:val="22"/>
          <w:u w:val="single"/>
        </w:rPr>
        <w:tab/>
      </w:r>
      <w:r w:rsidR="001841F0" w:rsidRPr="00C15525">
        <w:rPr>
          <w:sz w:val="22"/>
          <w:szCs w:val="22"/>
          <w:u w:val="single"/>
        </w:rPr>
        <w:tab/>
      </w:r>
      <w:r w:rsidR="001841F0" w:rsidRPr="00C15525">
        <w:rPr>
          <w:sz w:val="22"/>
          <w:szCs w:val="22"/>
          <w:u w:val="single"/>
        </w:rPr>
        <w:tab/>
      </w:r>
    </w:p>
    <w:p w14:paraId="1B8ABBBA" w14:textId="17F0F12C" w:rsidR="00DF2EBF" w:rsidRPr="00C15525" w:rsidRDefault="00DF2EBF" w:rsidP="0095274E">
      <w:pPr>
        <w:spacing w:after="120"/>
        <w:ind w:left="450"/>
        <w:rPr>
          <w:sz w:val="22"/>
          <w:szCs w:val="22"/>
          <w:u w:val="single"/>
        </w:rPr>
      </w:pPr>
      <w:r w:rsidRPr="00C15525">
        <w:rPr>
          <w:sz w:val="22"/>
          <w:szCs w:val="22"/>
        </w:rPr>
        <w:t>Registrant #1 Office Phone:</w:t>
      </w:r>
      <w:r w:rsidR="001841F0" w:rsidRPr="00C15525">
        <w:rPr>
          <w:sz w:val="22"/>
          <w:szCs w:val="22"/>
          <w:u w:val="single"/>
        </w:rPr>
        <w:tab/>
      </w:r>
      <w:r w:rsidR="001841F0" w:rsidRPr="00C15525">
        <w:rPr>
          <w:sz w:val="22"/>
          <w:szCs w:val="22"/>
          <w:u w:val="single"/>
        </w:rPr>
        <w:tab/>
      </w:r>
      <w:r w:rsidR="001841F0" w:rsidRPr="00C15525">
        <w:rPr>
          <w:sz w:val="22"/>
          <w:szCs w:val="22"/>
          <w:u w:val="single"/>
        </w:rPr>
        <w:tab/>
      </w:r>
    </w:p>
    <w:p w14:paraId="3450863E" w14:textId="77777777" w:rsidR="00DF2EBF" w:rsidRPr="00C15525" w:rsidRDefault="00DF2EBF" w:rsidP="0095274E">
      <w:pPr>
        <w:spacing w:after="120"/>
        <w:ind w:left="450"/>
        <w:rPr>
          <w:sz w:val="22"/>
          <w:szCs w:val="22"/>
          <w:u w:val="single"/>
        </w:rPr>
      </w:pPr>
      <w:r w:rsidRPr="00C15525">
        <w:rPr>
          <w:sz w:val="22"/>
          <w:szCs w:val="22"/>
        </w:rPr>
        <w:t xml:space="preserve">Registrant #2 Full Name </w:t>
      </w:r>
      <w:r w:rsidRPr="00C15525">
        <w:rPr>
          <w:sz w:val="22"/>
          <w:szCs w:val="22"/>
          <w:u w:val="single"/>
        </w:rPr>
        <w:tab/>
      </w:r>
      <w:r w:rsidRPr="00C15525">
        <w:rPr>
          <w:sz w:val="22"/>
          <w:szCs w:val="22"/>
          <w:u w:val="single"/>
        </w:rPr>
        <w:tab/>
      </w:r>
      <w:r w:rsidRPr="00C15525">
        <w:rPr>
          <w:sz w:val="22"/>
          <w:szCs w:val="22"/>
          <w:u w:val="single"/>
        </w:rPr>
        <w:tab/>
      </w:r>
      <w:r w:rsidRPr="00C15525">
        <w:rPr>
          <w:sz w:val="22"/>
          <w:szCs w:val="22"/>
          <w:u w:val="single"/>
        </w:rPr>
        <w:tab/>
      </w:r>
    </w:p>
    <w:p w14:paraId="103AD0CB" w14:textId="77777777" w:rsidR="00DF2EBF" w:rsidRPr="00C15525" w:rsidRDefault="00DF2EBF" w:rsidP="0095274E">
      <w:pPr>
        <w:spacing w:after="120"/>
        <w:ind w:left="450"/>
        <w:rPr>
          <w:sz w:val="22"/>
          <w:szCs w:val="22"/>
          <w:u w:val="single"/>
        </w:rPr>
      </w:pPr>
      <w:r w:rsidRPr="00C15525">
        <w:rPr>
          <w:sz w:val="22"/>
          <w:szCs w:val="22"/>
        </w:rPr>
        <w:t>Registrant #2 Position:</w:t>
      </w:r>
      <w:r w:rsidRPr="00C15525">
        <w:rPr>
          <w:sz w:val="22"/>
          <w:szCs w:val="22"/>
          <w:u w:val="single"/>
        </w:rPr>
        <w:tab/>
      </w:r>
      <w:r w:rsidRPr="00C15525">
        <w:rPr>
          <w:sz w:val="22"/>
          <w:szCs w:val="22"/>
          <w:u w:val="single"/>
        </w:rPr>
        <w:tab/>
      </w:r>
      <w:r w:rsidRPr="00C15525">
        <w:rPr>
          <w:sz w:val="22"/>
          <w:szCs w:val="22"/>
          <w:u w:val="single"/>
        </w:rPr>
        <w:tab/>
      </w:r>
      <w:r w:rsidRPr="00C15525">
        <w:rPr>
          <w:sz w:val="22"/>
          <w:szCs w:val="22"/>
          <w:u w:val="single"/>
        </w:rPr>
        <w:tab/>
      </w:r>
    </w:p>
    <w:p w14:paraId="3B68AE2C" w14:textId="59F9174E" w:rsidR="00DF2EBF" w:rsidRPr="00C15525" w:rsidRDefault="00DF2EBF" w:rsidP="0095274E">
      <w:pPr>
        <w:spacing w:after="120"/>
        <w:ind w:left="450"/>
        <w:rPr>
          <w:sz w:val="22"/>
          <w:szCs w:val="22"/>
          <w:u w:val="single"/>
        </w:rPr>
      </w:pPr>
      <w:r w:rsidRPr="00C15525">
        <w:rPr>
          <w:sz w:val="22"/>
          <w:szCs w:val="22"/>
        </w:rPr>
        <w:t>Registrant #2 Organization:</w:t>
      </w:r>
      <w:r w:rsidR="001841F0" w:rsidRPr="00C15525">
        <w:rPr>
          <w:sz w:val="22"/>
          <w:szCs w:val="22"/>
          <w:u w:val="single"/>
        </w:rPr>
        <w:tab/>
      </w:r>
      <w:r w:rsidR="001841F0" w:rsidRPr="00C15525">
        <w:rPr>
          <w:sz w:val="22"/>
          <w:szCs w:val="22"/>
          <w:u w:val="single"/>
        </w:rPr>
        <w:tab/>
      </w:r>
      <w:r w:rsidR="001841F0" w:rsidRPr="00C15525">
        <w:rPr>
          <w:sz w:val="22"/>
          <w:szCs w:val="22"/>
          <w:u w:val="single"/>
        </w:rPr>
        <w:tab/>
      </w:r>
    </w:p>
    <w:p w14:paraId="39EEB131" w14:textId="4A8E01DA" w:rsidR="00DF2EBF" w:rsidRPr="00C15525" w:rsidRDefault="00DF2EBF" w:rsidP="0095274E">
      <w:pPr>
        <w:spacing w:after="120"/>
        <w:ind w:left="450"/>
        <w:rPr>
          <w:sz w:val="22"/>
          <w:szCs w:val="22"/>
          <w:u w:val="single"/>
        </w:rPr>
      </w:pPr>
      <w:r w:rsidRPr="00C15525">
        <w:rPr>
          <w:sz w:val="22"/>
          <w:szCs w:val="22"/>
        </w:rPr>
        <w:t>Registrant #2 Email:</w:t>
      </w:r>
      <w:r w:rsidR="001841F0" w:rsidRPr="00C15525">
        <w:rPr>
          <w:sz w:val="22"/>
          <w:szCs w:val="22"/>
          <w:u w:val="single"/>
        </w:rPr>
        <w:tab/>
      </w:r>
      <w:r w:rsidR="001841F0" w:rsidRPr="00C15525">
        <w:rPr>
          <w:sz w:val="22"/>
          <w:szCs w:val="22"/>
          <w:u w:val="single"/>
        </w:rPr>
        <w:tab/>
      </w:r>
      <w:r w:rsidR="001841F0" w:rsidRPr="00C15525">
        <w:rPr>
          <w:sz w:val="22"/>
          <w:szCs w:val="22"/>
          <w:u w:val="single"/>
        </w:rPr>
        <w:tab/>
      </w:r>
      <w:r w:rsidR="001841F0" w:rsidRPr="00C15525">
        <w:rPr>
          <w:sz w:val="22"/>
          <w:szCs w:val="22"/>
          <w:u w:val="single"/>
        </w:rPr>
        <w:tab/>
      </w:r>
    </w:p>
    <w:p w14:paraId="15106B29" w14:textId="43FFEE77" w:rsidR="00DF2EBF" w:rsidRPr="00C15525" w:rsidRDefault="00DF2EBF" w:rsidP="0095274E">
      <w:pPr>
        <w:spacing w:after="120"/>
        <w:ind w:left="450"/>
        <w:rPr>
          <w:sz w:val="22"/>
          <w:szCs w:val="22"/>
          <w:u w:val="single"/>
        </w:rPr>
        <w:sectPr w:rsidR="00DF2EBF" w:rsidRPr="00C15525" w:rsidSect="00A313EC">
          <w:type w:val="continuous"/>
          <w:pgSz w:w="12240" w:h="15840"/>
          <w:pgMar w:top="720" w:right="720" w:bottom="720" w:left="720" w:header="720" w:footer="720" w:gutter="0"/>
          <w:cols w:num="2" w:space="720"/>
          <w:docGrid w:linePitch="360"/>
        </w:sectPr>
      </w:pPr>
      <w:r w:rsidRPr="00C15525">
        <w:rPr>
          <w:sz w:val="22"/>
          <w:szCs w:val="22"/>
        </w:rPr>
        <w:t>Registrant #2 Office Phone:</w:t>
      </w:r>
      <w:r w:rsidRPr="00C15525">
        <w:rPr>
          <w:sz w:val="22"/>
          <w:szCs w:val="22"/>
          <w:u w:val="single"/>
        </w:rPr>
        <w:tab/>
      </w:r>
      <w:r w:rsidRPr="00C15525">
        <w:rPr>
          <w:sz w:val="22"/>
          <w:szCs w:val="22"/>
          <w:u w:val="single"/>
        </w:rPr>
        <w:tab/>
      </w:r>
      <w:r w:rsidRPr="00C15525">
        <w:rPr>
          <w:sz w:val="22"/>
          <w:szCs w:val="22"/>
          <w:u w:val="single"/>
        </w:rPr>
        <w:tab/>
      </w:r>
    </w:p>
    <w:p w14:paraId="31EBCCE0" w14:textId="77777777" w:rsidR="00DF2EBF" w:rsidRPr="00C15525" w:rsidRDefault="00DF2EBF" w:rsidP="0095274E">
      <w:pPr>
        <w:spacing w:after="120"/>
        <w:ind w:left="450"/>
        <w:rPr>
          <w:sz w:val="22"/>
          <w:szCs w:val="22"/>
        </w:rPr>
        <w:sectPr w:rsidR="00DF2EBF" w:rsidRPr="00C15525" w:rsidSect="00A313EC">
          <w:type w:val="continuous"/>
          <w:pgSz w:w="12240" w:h="15840"/>
          <w:pgMar w:top="720" w:right="720" w:bottom="720" w:left="720" w:header="720" w:footer="720" w:gutter="0"/>
          <w:cols w:num="2" w:space="720"/>
          <w:docGrid w:linePitch="360"/>
        </w:sectPr>
      </w:pPr>
    </w:p>
    <w:p w14:paraId="3E1F8411" w14:textId="1B86C861" w:rsidR="00DF2EBF" w:rsidRPr="00C15525" w:rsidRDefault="00DF2EBF" w:rsidP="0095274E">
      <w:pPr>
        <w:ind w:left="450"/>
        <w:rPr>
          <w:b/>
          <w:sz w:val="22"/>
          <w:szCs w:val="22"/>
        </w:rPr>
      </w:pPr>
      <w:r w:rsidRPr="00C15525">
        <w:rPr>
          <w:b/>
          <w:sz w:val="22"/>
          <w:szCs w:val="22"/>
        </w:rPr>
        <w:t xml:space="preserve">Development Finance Toolbox | September </w:t>
      </w:r>
      <w:r w:rsidR="00965212" w:rsidRPr="00C15525">
        <w:rPr>
          <w:b/>
          <w:sz w:val="22"/>
          <w:szCs w:val="22"/>
        </w:rPr>
        <w:t>21-22, 2016</w:t>
      </w:r>
      <w:r w:rsidRPr="00C15525">
        <w:rPr>
          <w:b/>
          <w:sz w:val="22"/>
          <w:szCs w:val="22"/>
        </w:rPr>
        <w:t xml:space="preserve"> </w:t>
      </w:r>
    </w:p>
    <w:p w14:paraId="5A1A6015" w14:textId="77777777" w:rsidR="00DF2EBF" w:rsidRPr="00C15525" w:rsidRDefault="00DF2EBF" w:rsidP="0095274E">
      <w:pPr>
        <w:ind w:left="450"/>
        <w:rPr>
          <w:sz w:val="22"/>
          <w:szCs w:val="22"/>
        </w:rPr>
      </w:pPr>
      <w:r w:rsidRPr="00C15525">
        <w:rPr>
          <w:sz w:val="22"/>
          <w:szCs w:val="22"/>
        </w:rPr>
        <w:t>Appointed and elected public officials; community development professionals</w:t>
      </w:r>
    </w:p>
    <w:p w14:paraId="40E4F2A6" w14:textId="77777777" w:rsidR="00DF2EBF" w:rsidRPr="00C15525" w:rsidRDefault="00DF2EBF" w:rsidP="0095274E">
      <w:pPr>
        <w:ind w:left="450"/>
        <w:rPr>
          <w:sz w:val="22"/>
          <w:szCs w:val="22"/>
        </w:rPr>
      </w:pPr>
    </w:p>
    <w:p w14:paraId="2A3DAF29" w14:textId="77777777" w:rsidR="00DF2EBF" w:rsidRPr="00C15525" w:rsidRDefault="00DF2EBF" w:rsidP="0095274E">
      <w:pPr>
        <w:ind w:left="450"/>
        <w:rPr>
          <w:sz w:val="22"/>
          <w:szCs w:val="22"/>
        </w:rPr>
        <w:sectPr w:rsidR="00DF2EBF" w:rsidRPr="00C15525" w:rsidSect="00A313EC">
          <w:type w:val="continuous"/>
          <w:pgSz w:w="12240" w:h="15840"/>
          <w:pgMar w:top="720" w:right="720" w:bottom="720" w:left="720" w:header="720" w:footer="720" w:gutter="0"/>
          <w:cols w:space="720"/>
          <w:docGrid w:linePitch="360"/>
        </w:sectPr>
      </w:pPr>
    </w:p>
    <w:p w14:paraId="1B757E1B" w14:textId="77777777" w:rsidR="00DF2EBF" w:rsidRPr="00C15525" w:rsidRDefault="00DF2EBF" w:rsidP="0095274E">
      <w:pPr>
        <w:spacing w:after="120"/>
        <w:ind w:left="450"/>
        <w:rPr>
          <w:sz w:val="22"/>
          <w:szCs w:val="22"/>
          <w:u w:val="single"/>
        </w:rPr>
      </w:pPr>
      <w:r w:rsidRPr="00C15525">
        <w:rPr>
          <w:sz w:val="22"/>
          <w:szCs w:val="22"/>
        </w:rPr>
        <w:t xml:space="preserve">Registrant #1 Full Name </w:t>
      </w:r>
      <w:r w:rsidRPr="00C15525">
        <w:rPr>
          <w:sz w:val="22"/>
          <w:szCs w:val="22"/>
          <w:u w:val="single"/>
        </w:rPr>
        <w:tab/>
      </w:r>
      <w:r w:rsidRPr="00C15525">
        <w:rPr>
          <w:sz w:val="22"/>
          <w:szCs w:val="22"/>
          <w:u w:val="single"/>
        </w:rPr>
        <w:tab/>
      </w:r>
      <w:r w:rsidRPr="00C15525">
        <w:rPr>
          <w:sz w:val="22"/>
          <w:szCs w:val="22"/>
          <w:u w:val="single"/>
        </w:rPr>
        <w:tab/>
      </w:r>
      <w:r w:rsidRPr="00C15525">
        <w:rPr>
          <w:sz w:val="22"/>
          <w:szCs w:val="22"/>
          <w:u w:val="single"/>
        </w:rPr>
        <w:tab/>
      </w:r>
    </w:p>
    <w:p w14:paraId="05738CDB" w14:textId="77777777" w:rsidR="00DF2EBF" w:rsidRPr="00C15525" w:rsidRDefault="00DF2EBF" w:rsidP="0095274E">
      <w:pPr>
        <w:spacing w:after="120"/>
        <w:ind w:left="450"/>
        <w:rPr>
          <w:sz w:val="22"/>
          <w:szCs w:val="22"/>
          <w:u w:val="single"/>
        </w:rPr>
      </w:pPr>
      <w:r w:rsidRPr="00C15525">
        <w:rPr>
          <w:sz w:val="22"/>
          <w:szCs w:val="22"/>
        </w:rPr>
        <w:t>Registrant #1 Position:</w:t>
      </w:r>
      <w:r w:rsidRPr="00C15525">
        <w:rPr>
          <w:sz w:val="22"/>
          <w:szCs w:val="22"/>
          <w:u w:val="single"/>
        </w:rPr>
        <w:tab/>
      </w:r>
      <w:r w:rsidRPr="00C15525">
        <w:rPr>
          <w:sz w:val="22"/>
          <w:szCs w:val="22"/>
          <w:u w:val="single"/>
        </w:rPr>
        <w:tab/>
      </w:r>
      <w:r w:rsidRPr="00C15525">
        <w:rPr>
          <w:sz w:val="22"/>
          <w:szCs w:val="22"/>
          <w:u w:val="single"/>
        </w:rPr>
        <w:tab/>
      </w:r>
      <w:r w:rsidRPr="00C15525">
        <w:rPr>
          <w:sz w:val="22"/>
          <w:szCs w:val="22"/>
          <w:u w:val="single"/>
        </w:rPr>
        <w:tab/>
      </w:r>
    </w:p>
    <w:p w14:paraId="3CEF6621" w14:textId="6DA000A5" w:rsidR="00DF2EBF" w:rsidRPr="00C15525" w:rsidRDefault="00DF2EBF" w:rsidP="0095274E">
      <w:pPr>
        <w:spacing w:after="120"/>
        <w:ind w:left="450"/>
        <w:rPr>
          <w:sz w:val="22"/>
          <w:szCs w:val="22"/>
          <w:u w:val="single"/>
        </w:rPr>
      </w:pPr>
      <w:r w:rsidRPr="00C15525">
        <w:rPr>
          <w:sz w:val="22"/>
          <w:szCs w:val="22"/>
        </w:rPr>
        <w:t>Registrant #1 Organization:</w:t>
      </w:r>
      <w:r w:rsidR="001841F0" w:rsidRPr="00C15525">
        <w:rPr>
          <w:sz w:val="22"/>
          <w:szCs w:val="22"/>
          <w:u w:val="single"/>
        </w:rPr>
        <w:tab/>
      </w:r>
      <w:r w:rsidR="001841F0" w:rsidRPr="00C15525">
        <w:rPr>
          <w:sz w:val="22"/>
          <w:szCs w:val="22"/>
          <w:u w:val="single"/>
        </w:rPr>
        <w:tab/>
      </w:r>
      <w:r w:rsidR="001841F0" w:rsidRPr="00C15525">
        <w:rPr>
          <w:sz w:val="22"/>
          <w:szCs w:val="22"/>
          <w:u w:val="single"/>
        </w:rPr>
        <w:tab/>
      </w:r>
    </w:p>
    <w:p w14:paraId="472DDF26" w14:textId="437BD531" w:rsidR="00DF2EBF" w:rsidRPr="00C15525" w:rsidRDefault="00DF2EBF" w:rsidP="0095274E">
      <w:pPr>
        <w:spacing w:after="120"/>
        <w:ind w:left="450"/>
        <w:rPr>
          <w:sz w:val="22"/>
          <w:szCs w:val="22"/>
          <w:u w:val="single"/>
        </w:rPr>
      </w:pPr>
      <w:r w:rsidRPr="00C15525">
        <w:rPr>
          <w:sz w:val="22"/>
          <w:szCs w:val="22"/>
        </w:rPr>
        <w:t>Registrant #1 Email:</w:t>
      </w:r>
      <w:r w:rsidR="001841F0" w:rsidRPr="00C15525">
        <w:rPr>
          <w:sz w:val="22"/>
          <w:szCs w:val="22"/>
          <w:u w:val="single"/>
        </w:rPr>
        <w:tab/>
      </w:r>
      <w:r w:rsidR="001841F0" w:rsidRPr="00C15525">
        <w:rPr>
          <w:sz w:val="22"/>
          <w:szCs w:val="22"/>
          <w:u w:val="single"/>
        </w:rPr>
        <w:tab/>
      </w:r>
      <w:r w:rsidR="001841F0" w:rsidRPr="00C15525">
        <w:rPr>
          <w:sz w:val="22"/>
          <w:szCs w:val="22"/>
          <w:u w:val="single"/>
        </w:rPr>
        <w:tab/>
      </w:r>
      <w:r w:rsidR="001841F0" w:rsidRPr="00C15525">
        <w:rPr>
          <w:sz w:val="22"/>
          <w:szCs w:val="22"/>
          <w:u w:val="single"/>
        </w:rPr>
        <w:tab/>
      </w:r>
    </w:p>
    <w:p w14:paraId="45D68281" w14:textId="44730CCB" w:rsidR="00DF2EBF" w:rsidRPr="00C15525" w:rsidRDefault="00DF2EBF" w:rsidP="0095274E">
      <w:pPr>
        <w:spacing w:after="120"/>
        <w:ind w:left="450"/>
        <w:rPr>
          <w:sz w:val="22"/>
          <w:szCs w:val="22"/>
          <w:u w:val="single"/>
        </w:rPr>
      </w:pPr>
      <w:r w:rsidRPr="00C15525">
        <w:rPr>
          <w:sz w:val="22"/>
          <w:szCs w:val="22"/>
        </w:rPr>
        <w:t>Registrant #1 Office Phone:</w:t>
      </w:r>
      <w:r w:rsidR="001841F0" w:rsidRPr="00C15525">
        <w:rPr>
          <w:sz w:val="22"/>
          <w:szCs w:val="22"/>
          <w:u w:val="single"/>
        </w:rPr>
        <w:tab/>
      </w:r>
      <w:r w:rsidR="001841F0" w:rsidRPr="00C15525">
        <w:rPr>
          <w:sz w:val="22"/>
          <w:szCs w:val="22"/>
          <w:u w:val="single"/>
        </w:rPr>
        <w:tab/>
      </w:r>
      <w:r w:rsidR="001841F0" w:rsidRPr="00C15525">
        <w:rPr>
          <w:sz w:val="22"/>
          <w:szCs w:val="22"/>
          <w:u w:val="single"/>
        </w:rPr>
        <w:tab/>
      </w:r>
    </w:p>
    <w:p w14:paraId="51597690" w14:textId="77777777" w:rsidR="00DF2EBF" w:rsidRPr="00C15525" w:rsidRDefault="00DF2EBF" w:rsidP="0095274E">
      <w:pPr>
        <w:spacing w:after="120"/>
        <w:ind w:left="450"/>
        <w:rPr>
          <w:sz w:val="22"/>
          <w:szCs w:val="22"/>
          <w:u w:val="single"/>
        </w:rPr>
      </w:pPr>
      <w:r w:rsidRPr="00C15525">
        <w:rPr>
          <w:sz w:val="22"/>
          <w:szCs w:val="22"/>
        </w:rPr>
        <w:t xml:space="preserve">Registrant #2 Full Name </w:t>
      </w:r>
      <w:r w:rsidRPr="00C15525">
        <w:rPr>
          <w:sz w:val="22"/>
          <w:szCs w:val="22"/>
          <w:u w:val="single"/>
        </w:rPr>
        <w:tab/>
      </w:r>
      <w:r w:rsidRPr="00C15525">
        <w:rPr>
          <w:sz w:val="22"/>
          <w:szCs w:val="22"/>
          <w:u w:val="single"/>
        </w:rPr>
        <w:tab/>
      </w:r>
      <w:r w:rsidRPr="00C15525">
        <w:rPr>
          <w:sz w:val="22"/>
          <w:szCs w:val="22"/>
          <w:u w:val="single"/>
        </w:rPr>
        <w:tab/>
      </w:r>
      <w:r w:rsidRPr="00C15525">
        <w:rPr>
          <w:sz w:val="22"/>
          <w:szCs w:val="22"/>
          <w:u w:val="single"/>
        </w:rPr>
        <w:tab/>
      </w:r>
    </w:p>
    <w:p w14:paraId="70265B22" w14:textId="77777777" w:rsidR="00DF2EBF" w:rsidRPr="00C15525" w:rsidRDefault="00DF2EBF" w:rsidP="0095274E">
      <w:pPr>
        <w:spacing w:after="120"/>
        <w:ind w:left="450"/>
        <w:rPr>
          <w:sz w:val="22"/>
          <w:szCs w:val="22"/>
          <w:u w:val="single"/>
        </w:rPr>
      </w:pPr>
      <w:r w:rsidRPr="00C15525">
        <w:rPr>
          <w:sz w:val="22"/>
          <w:szCs w:val="22"/>
        </w:rPr>
        <w:t>Registrant #2 Position:</w:t>
      </w:r>
      <w:r w:rsidRPr="00C15525">
        <w:rPr>
          <w:sz w:val="22"/>
          <w:szCs w:val="22"/>
          <w:u w:val="single"/>
        </w:rPr>
        <w:tab/>
      </w:r>
      <w:r w:rsidRPr="00C15525">
        <w:rPr>
          <w:sz w:val="22"/>
          <w:szCs w:val="22"/>
          <w:u w:val="single"/>
        </w:rPr>
        <w:tab/>
      </w:r>
      <w:r w:rsidRPr="00C15525">
        <w:rPr>
          <w:sz w:val="22"/>
          <w:szCs w:val="22"/>
          <w:u w:val="single"/>
        </w:rPr>
        <w:tab/>
      </w:r>
      <w:r w:rsidRPr="00C15525">
        <w:rPr>
          <w:sz w:val="22"/>
          <w:szCs w:val="22"/>
          <w:u w:val="single"/>
        </w:rPr>
        <w:tab/>
      </w:r>
    </w:p>
    <w:p w14:paraId="0A832BFA" w14:textId="07FC3820" w:rsidR="00DF2EBF" w:rsidRPr="00C15525" w:rsidRDefault="00DF2EBF" w:rsidP="0095274E">
      <w:pPr>
        <w:spacing w:after="120"/>
        <w:ind w:left="450"/>
        <w:rPr>
          <w:sz w:val="22"/>
          <w:szCs w:val="22"/>
          <w:u w:val="single"/>
        </w:rPr>
      </w:pPr>
      <w:r w:rsidRPr="00C15525">
        <w:rPr>
          <w:sz w:val="22"/>
          <w:szCs w:val="22"/>
        </w:rPr>
        <w:t>Registrant #2 Organization:</w:t>
      </w:r>
      <w:r w:rsidR="001841F0" w:rsidRPr="00C15525">
        <w:rPr>
          <w:sz w:val="22"/>
          <w:szCs w:val="22"/>
          <w:u w:val="single"/>
        </w:rPr>
        <w:tab/>
      </w:r>
      <w:r w:rsidR="001841F0" w:rsidRPr="00C15525">
        <w:rPr>
          <w:sz w:val="22"/>
          <w:szCs w:val="22"/>
          <w:u w:val="single"/>
        </w:rPr>
        <w:tab/>
      </w:r>
      <w:r w:rsidR="001841F0" w:rsidRPr="00C15525">
        <w:rPr>
          <w:sz w:val="22"/>
          <w:szCs w:val="22"/>
          <w:u w:val="single"/>
        </w:rPr>
        <w:tab/>
      </w:r>
    </w:p>
    <w:p w14:paraId="653ADCC7" w14:textId="49CE6754" w:rsidR="00DF2EBF" w:rsidRPr="00C15525" w:rsidRDefault="00DF2EBF" w:rsidP="0095274E">
      <w:pPr>
        <w:spacing w:after="120"/>
        <w:ind w:left="450"/>
        <w:rPr>
          <w:sz w:val="22"/>
          <w:szCs w:val="22"/>
          <w:u w:val="single"/>
        </w:rPr>
      </w:pPr>
      <w:r w:rsidRPr="00C15525">
        <w:rPr>
          <w:sz w:val="22"/>
          <w:szCs w:val="22"/>
        </w:rPr>
        <w:t>Registrant #2 Email:</w:t>
      </w:r>
      <w:r w:rsidR="001841F0" w:rsidRPr="00C15525">
        <w:rPr>
          <w:sz w:val="22"/>
          <w:szCs w:val="22"/>
          <w:u w:val="single"/>
        </w:rPr>
        <w:tab/>
      </w:r>
      <w:r w:rsidR="001841F0" w:rsidRPr="00C15525">
        <w:rPr>
          <w:sz w:val="22"/>
          <w:szCs w:val="22"/>
          <w:u w:val="single"/>
        </w:rPr>
        <w:tab/>
      </w:r>
      <w:r w:rsidR="001841F0" w:rsidRPr="00C15525">
        <w:rPr>
          <w:sz w:val="22"/>
          <w:szCs w:val="22"/>
          <w:u w:val="single"/>
        </w:rPr>
        <w:tab/>
      </w:r>
      <w:r w:rsidR="001841F0" w:rsidRPr="00C15525">
        <w:rPr>
          <w:sz w:val="22"/>
          <w:szCs w:val="22"/>
          <w:u w:val="single"/>
        </w:rPr>
        <w:tab/>
      </w:r>
    </w:p>
    <w:p w14:paraId="1E3498A9" w14:textId="0E5ECC5F" w:rsidR="00DF2EBF" w:rsidRPr="00C15525" w:rsidRDefault="00DF2EBF" w:rsidP="0095274E">
      <w:pPr>
        <w:spacing w:after="120"/>
        <w:ind w:left="450"/>
        <w:rPr>
          <w:sz w:val="22"/>
          <w:szCs w:val="22"/>
          <w:u w:val="single"/>
        </w:rPr>
        <w:sectPr w:rsidR="00DF2EBF" w:rsidRPr="00C15525" w:rsidSect="00A313EC">
          <w:type w:val="continuous"/>
          <w:pgSz w:w="12240" w:h="15840"/>
          <w:pgMar w:top="720" w:right="720" w:bottom="720" w:left="720" w:header="720" w:footer="720" w:gutter="0"/>
          <w:cols w:num="2" w:space="720"/>
          <w:docGrid w:linePitch="360"/>
        </w:sectPr>
      </w:pPr>
      <w:r w:rsidRPr="00C15525">
        <w:rPr>
          <w:sz w:val="22"/>
          <w:szCs w:val="22"/>
        </w:rPr>
        <w:t>Registrant #2 Office Phone:</w:t>
      </w:r>
      <w:r w:rsidRPr="00C15525">
        <w:rPr>
          <w:sz w:val="22"/>
          <w:szCs w:val="22"/>
          <w:u w:val="single"/>
        </w:rPr>
        <w:tab/>
      </w:r>
      <w:r w:rsidRPr="00C15525">
        <w:rPr>
          <w:sz w:val="22"/>
          <w:szCs w:val="22"/>
          <w:u w:val="single"/>
        </w:rPr>
        <w:tab/>
      </w:r>
      <w:r w:rsidRPr="00C15525">
        <w:rPr>
          <w:sz w:val="22"/>
          <w:szCs w:val="22"/>
          <w:u w:val="single"/>
        </w:rPr>
        <w:tab/>
      </w:r>
    </w:p>
    <w:p w14:paraId="62D1411E" w14:textId="77777777" w:rsidR="00DF2EBF" w:rsidRPr="00C15525" w:rsidRDefault="00DF2EBF" w:rsidP="0095274E">
      <w:pPr>
        <w:ind w:left="450"/>
        <w:rPr>
          <w:sz w:val="22"/>
          <w:szCs w:val="22"/>
        </w:rPr>
      </w:pPr>
    </w:p>
    <w:p w14:paraId="10BBFECF" w14:textId="4601F822" w:rsidR="00DF2EBF" w:rsidRPr="00C15525" w:rsidRDefault="00DF2EBF" w:rsidP="0095274E">
      <w:pPr>
        <w:ind w:left="450"/>
        <w:rPr>
          <w:b/>
          <w:sz w:val="22"/>
          <w:szCs w:val="22"/>
        </w:rPr>
      </w:pPr>
      <w:r w:rsidRPr="00C15525">
        <w:rPr>
          <w:b/>
          <w:sz w:val="22"/>
          <w:szCs w:val="22"/>
        </w:rPr>
        <w:t>Municipal and County</w:t>
      </w:r>
      <w:r w:rsidR="00965212" w:rsidRPr="00C15525">
        <w:rPr>
          <w:b/>
          <w:sz w:val="22"/>
          <w:szCs w:val="22"/>
        </w:rPr>
        <w:t xml:space="preserve"> Administration | September 2016 – May 2017</w:t>
      </w:r>
      <w:r w:rsidRPr="00C15525">
        <w:rPr>
          <w:b/>
          <w:sz w:val="22"/>
          <w:szCs w:val="22"/>
        </w:rPr>
        <w:t xml:space="preserve"> </w:t>
      </w:r>
    </w:p>
    <w:p w14:paraId="172AF5B0" w14:textId="7572CBCC" w:rsidR="00DF2EBF" w:rsidRPr="00C15525" w:rsidRDefault="00DF2EBF" w:rsidP="0095274E">
      <w:pPr>
        <w:ind w:left="450"/>
        <w:rPr>
          <w:sz w:val="22"/>
          <w:szCs w:val="22"/>
        </w:rPr>
      </w:pPr>
      <w:r w:rsidRPr="00C15525">
        <w:rPr>
          <w:sz w:val="22"/>
          <w:szCs w:val="22"/>
        </w:rPr>
        <w:t>City and county managers and department heads; elected officials are not admitted. Must formally</w:t>
      </w:r>
      <w:r w:rsidR="00965212" w:rsidRPr="00C15525">
        <w:rPr>
          <w:sz w:val="22"/>
          <w:szCs w:val="22"/>
        </w:rPr>
        <w:t xml:space="preserve"> apply by July 1, 2016</w:t>
      </w:r>
    </w:p>
    <w:p w14:paraId="66201409" w14:textId="77777777" w:rsidR="00DF2EBF" w:rsidRPr="00C15525" w:rsidRDefault="00DF2EBF" w:rsidP="0095274E">
      <w:pPr>
        <w:ind w:left="450"/>
        <w:rPr>
          <w:i/>
          <w:sz w:val="22"/>
          <w:szCs w:val="22"/>
        </w:rPr>
      </w:pPr>
    </w:p>
    <w:p w14:paraId="77AD98D3" w14:textId="77777777" w:rsidR="00DF2EBF" w:rsidRPr="00C15525" w:rsidRDefault="00DF2EBF" w:rsidP="0095274E">
      <w:pPr>
        <w:spacing w:after="120"/>
        <w:ind w:left="450"/>
        <w:rPr>
          <w:sz w:val="22"/>
          <w:szCs w:val="22"/>
          <w:u w:val="single"/>
        </w:rPr>
      </w:pPr>
      <w:r w:rsidRPr="00C15525">
        <w:rPr>
          <w:sz w:val="22"/>
          <w:szCs w:val="22"/>
        </w:rPr>
        <w:t>Registrant Full Name:</w:t>
      </w:r>
      <w:r w:rsidRPr="00C15525">
        <w:rPr>
          <w:sz w:val="22"/>
          <w:szCs w:val="22"/>
          <w:u w:val="single"/>
        </w:rPr>
        <w:tab/>
      </w:r>
      <w:r w:rsidRPr="00C15525">
        <w:rPr>
          <w:sz w:val="22"/>
          <w:szCs w:val="22"/>
          <w:u w:val="single"/>
        </w:rPr>
        <w:tab/>
      </w:r>
      <w:r w:rsidRPr="00C15525">
        <w:rPr>
          <w:sz w:val="22"/>
          <w:szCs w:val="22"/>
          <w:u w:val="single"/>
        </w:rPr>
        <w:tab/>
      </w:r>
      <w:r w:rsidRPr="00C15525">
        <w:rPr>
          <w:sz w:val="22"/>
          <w:szCs w:val="22"/>
          <w:u w:val="single"/>
        </w:rPr>
        <w:tab/>
      </w:r>
      <w:r w:rsidRPr="00C15525">
        <w:rPr>
          <w:sz w:val="22"/>
          <w:szCs w:val="22"/>
          <w:u w:val="single"/>
        </w:rPr>
        <w:tab/>
      </w:r>
    </w:p>
    <w:p w14:paraId="59CCC4A5" w14:textId="77777777" w:rsidR="00DF2EBF" w:rsidRPr="00C15525" w:rsidRDefault="00DF2EBF" w:rsidP="0095274E">
      <w:pPr>
        <w:spacing w:after="120"/>
        <w:ind w:left="450"/>
        <w:rPr>
          <w:sz w:val="22"/>
          <w:szCs w:val="22"/>
          <w:u w:val="single"/>
        </w:rPr>
      </w:pPr>
      <w:r w:rsidRPr="00C15525">
        <w:rPr>
          <w:sz w:val="22"/>
          <w:szCs w:val="22"/>
        </w:rPr>
        <w:t xml:space="preserve">Registrant Position: </w:t>
      </w:r>
      <w:r w:rsidRPr="00C15525">
        <w:rPr>
          <w:sz w:val="22"/>
          <w:szCs w:val="22"/>
          <w:u w:val="single"/>
        </w:rPr>
        <w:tab/>
      </w:r>
      <w:r w:rsidRPr="00C15525">
        <w:rPr>
          <w:sz w:val="22"/>
          <w:szCs w:val="22"/>
          <w:u w:val="single"/>
        </w:rPr>
        <w:tab/>
      </w:r>
      <w:r w:rsidRPr="00C15525">
        <w:rPr>
          <w:sz w:val="22"/>
          <w:szCs w:val="22"/>
          <w:u w:val="single"/>
        </w:rPr>
        <w:tab/>
      </w:r>
      <w:r w:rsidRPr="00C15525">
        <w:rPr>
          <w:sz w:val="22"/>
          <w:szCs w:val="22"/>
          <w:u w:val="single"/>
        </w:rPr>
        <w:tab/>
      </w:r>
      <w:r w:rsidRPr="00C15525">
        <w:rPr>
          <w:sz w:val="22"/>
          <w:szCs w:val="22"/>
          <w:u w:val="single"/>
        </w:rPr>
        <w:tab/>
      </w:r>
    </w:p>
    <w:p w14:paraId="1FA0E0A9" w14:textId="77777777" w:rsidR="00DF2EBF" w:rsidRPr="00C15525" w:rsidRDefault="00DF2EBF" w:rsidP="0095274E">
      <w:pPr>
        <w:spacing w:after="120"/>
        <w:ind w:left="450"/>
        <w:rPr>
          <w:sz w:val="22"/>
          <w:szCs w:val="22"/>
          <w:u w:val="single"/>
        </w:rPr>
      </w:pPr>
      <w:r w:rsidRPr="00C15525">
        <w:rPr>
          <w:sz w:val="22"/>
          <w:szCs w:val="22"/>
        </w:rPr>
        <w:t>Registrant Organization:</w:t>
      </w:r>
      <w:r w:rsidRPr="00C15525">
        <w:rPr>
          <w:sz w:val="22"/>
          <w:szCs w:val="22"/>
          <w:u w:val="single"/>
        </w:rPr>
        <w:tab/>
      </w:r>
      <w:r w:rsidRPr="00C15525">
        <w:rPr>
          <w:sz w:val="22"/>
          <w:szCs w:val="22"/>
          <w:u w:val="single"/>
        </w:rPr>
        <w:tab/>
      </w:r>
      <w:r w:rsidRPr="00C15525">
        <w:rPr>
          <w:sz w:val="22"/>
          <w:szCs w:val="22"/>
          <w:u w:val="single"/>
        </w:rPr>
        <w:tab/>
      </w:r>
      <w:r w:rsidRPr="00C15525">
        <w:rPr>
          <w:sz w:val="22"/>
          <w:szCs w:val="22"/>
          <w:u w:val="single"/>
        </w:rPr>
        <w:tab/>
      </w:r>
    </w:p>
    <w:p w14:paraId="79D76A64" w14:textId="77777777" w:rsidR="00DF2EBF" w:rsidRPr="00C15525" w:rsidRDefault="00DF2EBF" w:rsidP="0095274E">
      <w:pPr>
        <w:spacing w:after="120"/>
        <w:ind w:left="450"/>
        <w:rPr>
          <w:sz w:val="22"/>
          <w:szCs w:val="22"/>
          <w:u w:val="single"/>
        </w:rPr>
      </w:pPr>
      <w:r w:rsidRPr="00C15525">
        <w:rPr>
          <w:sz w:val="22"/>
          <w:szCs w:val="22"/>
        </w:rPr>
        <w:t>Registrant Email:</w:t>
      </w:r>
      <w:r w:rsidRPr="00C15525">
        <w:rPr>
          <w:sz w:val="22"/>
          <w:szCs w:val="22"/>
          <w:u w:val="single"/>
        </w:rPr>
        <w:tab/>
      </w:r>
      <w:r w:rsidRPr="00C15525">
        <w:rPr>
          <w:sz w:val="22"/>
          <w:szCs w:val="22"/>
          <w:u w:val="single"/>
        </w:rPr>
        <w:tab/>
      </w:r>
      <w:r w:rsidRPr="00C15525">
        <w:rPr>
          <w:sz w:val="22"/>
          <w:szCs w:val="22"/>
          <w:u w:val="single"/>
        </w:rPr>
        <w:tab/>
      </w:r>
      <w:r w:rsidRPr="00C15525">
        <w:rPr>
          <w:sz w:val="22"/>
          <w:szCs w:val="22"/>
          <w:u w:val="single"/>
        </w:rPr>
        <w:tab/>
      </w:r>
      <w:r w:rsidRPr="00C15525">
        <w:rPr>
          <w:sz w:val="22"/>
          <w:szCs w:val="22"/>
          <w:u w:val="single"/>
        </w:rPr>
        <w:tab/>
      </w:r>
    </w:p>
    <w:p w14:paraId="5819649B" w14:textId="77777777" w:rsidR="00DF2EBF" w:rsidRPr="00C15525" w:rsidRDefault="00DF2EBF" w:rsidP="0095274E">
      <w:pPr>
        <w:spacing w:after="120"/>
        <w:ind w:left="450"/>
        <w:rPr>
          <w:sz w:val="22"/>
          <w:szCs w:val="22"/>
          <w:u w:val="single"/>
        </w:rPr>
      </w:pPr>
      <w:r w:rsidRPr="00C15525">
        <w:rPr>
          <w:sz w:val="22"/>
          <w:szCs w:val="22"/>
        </w:rPr>
        <w:t xml:space="preserve">Registrant Office Phone: </w:t>
      </w:r>
      <w:r w:rsidRPr="00C15525">
        <w:rPr>
          <w:sz w:val="22"/>
          <w:szCs w:val="22"/>
          <w:u w:val="single"/>
        </w:rPr>
        <w:tab/>
      </w:r>
      <w:r w:rsidRPr="00C15525">
        <w:rPr>
          <w:sz w:val="22"/>
          <w:szCs w:val="22"/>
          <w:u w:val="single"/>
        </w:rPr>
        <w:tab/>
      </w:r>
      <w:r w:rsidRPr="00C15525">
        <w:rPr>
          <w:sz w:val="22"/>
          <w:szCs w:val="22"/>
          <w:u w:val="single"/>
        </w:rPr>
        <w:tab/>
      </w:r>
      <w:r w:rsidRPr="00C15525">
        <w:rPr>
          <w:sz w:val="22"/>
          <w:szCs w:val="22"/>
          <w:u w:val="single"/>
        </w:rPr>
        <w:tab/>
      </w:r>
    </w:p>
    <w:p w14:paraId="613565E6" w14:textId="77777777" w:rsidR="00DF2EBF" w:rsidRPr="00C15525" w:rsidRDefault="00DF2EBF" w:rsidP="0095274E">
      <w:pPr>
        <w:ind w:left="450"/>
        <w:rPr>
          <w:sz w:val="22"/>
          <w:szCs w:val="22"/>
        </w:rPr>
      </w:pPr>
    </w:p>
    <w:p w14:paraId="58930F5B" w14:textId="5C238C9F" w:rsidR="00DF2EBF" w:rsidRPr="00C15525" w:rsidRDefault="00DF2EBF" w:rsidP="0095274E">
      <w:pPr>
        <w:ind w:left="450"/>
        <w:rPr>
          <w:b/>
          <w:sz w:val="22"/>
          <w:szCs w:val="22"/>
        </w:rPr>
      </w:pPr>
      <w:r w:rsidRPr="00C15525">
        <w:rPr>
          <w:b/>
          <w:sz w:val="22"/>
          <w:szCs w:val="22"/>
        </w:rPr>
        <w:t xml:space="preserve">Basic Economic Development | July </w:t>
      </w:r>
      <w:r w:rsidR="00965212" w:rsidRPr="00C15525">
        <w:rPr>
          <w:b/>
          <w:sz w:val="22"/>
          <w:szCs w:val="22"/>
        </w:rPr>
        <w:t>25-28, 2016</w:t>
      </w:r>
      <w:r w:rsidRPr="00C15525">
        <w:rPr>
          <w:b/>
          <w:sz w:val="22"/>
          <w:szCs w:val="22"/>
        </w:rPr>
        <w:t xml:space="preserve"> </w:t>
      </w:r>
    </w:p>
    <w:p w14:paraId="1CC0F7FE" w14:textId="77777777" w:rsidR="00DF2EBF" w:rsidRPr="00C15525" w:rsidRDefault="00DF2EBF" w:rsidP="0095274E">
      <w:pPr>
        <w:ind w:left="450"/>
        <w:rPr>
          <w:sz w:val="22"/>
          <w:szCs w:val="22"/>
        </w:rPr>
      </w:pPr>
      <w:r w:rsidRPr="00C15525">
        <w:rPr>
          <w:sz w:val="22"/>
          <w:szCs w:val="22"/>
        </w:rPr>
        <w:t>Public or private economic development professionals; public officials seeking a deeper understanding of the topic</w:t>
      </w:r>
    </w:p>
    <w:p w14:paraId="31F68E43" w14:textId="77777777" w:rsidR="00DF2EBF" w:rsidRPr="00C15525" w:rsidRDefault="00DF2EBF" w:rsidP="0095274E">
      <w:pPr>
        <w:ind w:left="450"/>
        <w:rPr>
          <w:sz w:val="22"/>
          <w:szCs w:val="22"/>
        </w:rPr>
      </w:pPr>
    </w:p>
    <w:p w14:paraId="5ABC62A6" w14:textId="77777777" w:rsidR="00DF2EBF" w:rsidRPr="00C15525" w:rsidRDefault="00DF2EBF" w:rsidP="0095274E">
      <w:pPr>
        <w:spacing w:after="120"/>
        <w:ind w:left="450"/>
        <w:rPr>
          <w:sz w:val="22"/>
          <w:szCs w:val="22"/>
          <w:u w:val="single"/>
        </w:rPr>
      </w:pPr>
      <w:r w:rsidRPr="00C15525">
        <w:rPr>
          <w:sz w:val="22"/>
          <w:szCs w:val="22"/>
        </w:rPr>
        <w:t>Registrant Full Name:</w:t>
      </w:r>
      <w:r w:rsidRPr="00C15525">
        <w:rPr>
          <w:sz w:val="22"/>
          <w:szCs w:val="22"/>
          <w:u w:val="single"/>
        </w:rPr>
        <w:tab/>
      </w:r>
      <w:r w:rsidRPr="00C15525">
        <w:rPr>
          <w:sz w:val="22"/>
          <w:szCs w:val="22"/>
          <w:u w:val="single"/>
        </w:rPr>
        <w:tab/>
      </w:r>
      <w:r w:rsidRPr="00C15525">
        <w:rPr>
          <w:sz w:val="22"/>
          <w:szCs w:val="22"/>
          <w:u w:val="single"/>
        </w:rPr>
        <w:tab/>
      </w:r>
      <w:r w:rsidRPr="00C15525">
        <w:rPr>
          <w:sz w:val="22"/>
          <w:szCs w:val="22"/>
          <w:u w:val="single"/>
        </w:rPr>
        <w:tab/>
      </w:r>
      <w:r w:rsidRPr="00C15525">
        <w:rPr>
          <w:sz w:val="22"/>
          <w:szCs w:val="22"/>
          <w:u w:val="single"/>
        </w:rPr>
        <w:tab/>
      </w:r>
    </w:p>
    <w:p w14:paraId="082170FF" w14:textId="77777777" w:rsidR="00DF2EBF" w:rsidRPr="00C15525" w:rsidRDefault="00DF2EBF" w:rsidP="0095274E">
      <w:pPr>
        <w:spacing w:after="120"/>
        <w:ind w:left="450"/>
        <w:rPr>
          <w:sz w:val="22"/>
          <w:szCs w:val="22"/>
          <w:u w:val="single"/>
        </w:rPr>
      </w:pPr>
      <w:r w:rsidRPr="00C15525">
        <w:rPr>
          <w:sz w:val="22"/>
          <w:szCs w:val="22"/>
        </w:rPr>
        <w:t xml:space="preserve">Registrant Position: </w:t>
      </w:r>
      <w:r w:rsidRPr="00C15525">
        <w:rPr>
          <w:sz w:val="22"/>
          <w:szCs w:val="22"/>
          <w:u w:val="single"/>
        </w:rPr>
        <w:tab/>
      </w:r>
      <w:r w:rsidRPr="00C15525">
        <w:rPr>
          <w:sz w:val="22"/>
          <w:szCs w:val="22"/>
          <w:u w:val="single"/>
        </w:rPr>
        <w:tab/>
      </w:r>
      <w:r w:rsidRPr="00C15525">
        <w:rPr>
          <w:sz w:val="22"/>
          <w:szCs w:val="22"/>
          <w:u w:val="single"/>
        </w:rPr>
        <w:tab/>
      </w:r>
      <w:r w:rsidRPr="00C15525">
        <w:rPr>
          <w:sz w:val="22"/>
          <w:szCs w:val="22"/>
          <w:u w:val="single"/>
        </w:rPr>
        <w:tab/>
      </w:r>
      <w:r w:rsidRPr="00C15525">
        <w:rPr>
          <w:sz w:val="22"/>
          <w:szCs w:val="22"/>
          <w:u w:val="single"/>
        </w:rPr>
        <w:tab/>
      </w:r>
    </w:p>
    <w:p w14:paraId="05F88F54" w14:textId="77777777" w:rsidR="00DF2EBF" w:rsidRPr="00C15525" w:rsidRDefault="00DF2EBF" w:rsidP="0095274E">
      <w:pPr>
        <w:spacing w:after="120"/>
        <w:ind w:left="450"/>
        <w:rPr>
          <w:sz w:val="22"/>
          <w:szCs w:val="22"/>
          <w:u w:val="single"/>
        </w:rPr>
      </w:pPr>
      <w:r w:rsidRPr="00C15525">
        <w:rPr>
          <w:sz w:val="22"/>
          <w:szCs w:val="22"/>
        </w:rPr>
        <w:t>Registrant Organization:</w:t>
      </w:r>
      <w:r w:rsidRPr="00C15525">
        <w:rPr>
          <w:sz w:val="22"/>
          <w:szCs w:val="22"/>
          <w:u w:val="single"/>
        </w:rPr>
        <w:tab/>
      </w:r>
      <w:r w:rsidRPr="00C15525">
        <w:rPr>
          <w:sz w:val="22"/>
          <w:szCs w:val="22"/>
          <w:u w:val="single"/>
        </w:rPr>
        <w:tab/>
      </w:r>
      <w:r w:rsidRPr="00C15525">
        <w:rPr>
          <w:sz w:val="22"/>
          <w:szCs w:val="22"/>
          <w:u w:val="single"/>
        </w:rPr>
        <w:tab/>
      </w:r>
      <w:r w:rsidRPr="00C15525">
        <w:rPr>
          <w:sz w:val="22"/>
          <w:szCs w:val="22"/>
          <w:u w:val="single"/>
        </w:rPr>
        <w:tab/>
      </w:r>
    </w:p>
    <w:p w14:paraId="2B9F2ED5" w14:textId="77777777" w:rsidR="00DF2EBF" w:rsidRPr="00C15525" w:rsidRDefault="00DF2EBF" w:rsidP="0095274E">
      <w:pPr>
        <w:spacing w:after="120"/>
        <w:ind w:left="450"/>
        <w:rPr>
          <w:sz w:val="22"/>
          <w:szCs w:val="22"/>
          <w:u w:val="single"/>
        </w:rPr>
      </w:pPr>
      <w:r w:rsidRPr="00C15525">
        <w:rPr>
          <w:sz w:val="22"/>
          <w:szCs w:val="22"/>
        </w:rPr>
        <w:t>Registrant Email:</w:t>
      </w:r>
      <w:r w:rsidRPr="00C15525">
        <w:rPr>
          <w:sz w:val="22"/>
          <w:szCs w:val="22"/>
          <w:u w:val="single"/>
        </w:rPr>
        <w:tab/>
      </w:r>
      <w:r w:rsidRPr="00C15525">
        <w:rPr>
          <w:sz w:val="22"/>
          <w:szCs w:val="22"/>
          <w:u w:val="single"/>
        </w:rPr>
        <w:tab/>
      </w:r>
      <w:r w:rsidRPr="00C15525">
        <w:rPr>
          <w:sz w:val="22"/>
          <w:szCs w:val="22"/>
          <w:u w:val="single"/>
        </w:rPr>
        <w:tab/>
      </w:r>
      <w:r w:rsidRPr="00C15525">
        <w:rPr>
          <w:sz w:val="22"/>
          <w:szCs w:val="22"/>
          <w:u w:val="single"/>
        </w:rPr>
        <w:tab/>
      </w:r>
      <w:r w:rsidRPr="00C15525">
        <w:rPr>
          <w:sz w:val="22"/>
          <w:szCs w:val="22"/>
          <w:u w:val="single"/>
        </w:rPr>
        <w:tab/>
      </w:r>
    </w:p>
    <w:p w14:paraId="14D46664" w14:textId="77777777" w:rsidR="00DF2EBF" w:rsidRPr="00C15525" w:rsidRDefault="00DF2EBF" w:rsidP="0095274E">
      <w:pPr>
        <w:spacing w:after="120"/>
        <w:ind w:left="450"/>
        <w:rPr>
          <w:sz w:val="22"/>
          <w:szCs w:val="22"/>
          <w:u w:val="single"/>
        </w:rPr>
      </w:pPr>
      <w:r w:rsidRPr="00C15525">
        <w:rPr>
          <w:sz w:val="22"/>
          <w:szCs w:val="22"/>
        </w:rPr>
        <w:t xml:space="preserve">Registrant Office Phone: </w:t>
      </w:r>
      <w:r w:rsidRPr="00C15525">
        <w:rPr>
          <w:sz w:val="22"/>
          <w:szCs w:val="22"/>
          <w:u w:val="single"/>
        </w:rPr>
        <w:tab/>
      </w:r>
      <w:r w:rsidRPr="00C15525">
        <w:rPr>
          <w:sz w:val="22"/>
          <w:szCs w:val="22"/>
          <w:u w:val="single"/>
        </w:rPr>
        <w:tab/>
      </w:r>
      <w:r w:rsidRPr="00C15525">
        <w:rPr>
          <w:sz w:val="22"/>
          <w:szCs w:val="22"/>
          <w:u w:val="single"/>
        </w:rPr>
        <w:tab/>
      </w:r>
      <w:r w:rsidRPr="00C15525">
        <w:rPr>
          <w:sz w:val="22"/>
          <w:szCs w:val="22"/>
          <w:u w:val="single"/>
        </w:rPr>
        <w:tab/>
      </w:r>
    </w:p>
    <w:p w14:paraId="3368C8F8" w14:textId="77777777" w:rsidR="00DF2EBF" w:rsidRPr="00D35685" w:rsidRDefault="00DF2EBF" w:rsidP="0095274E">
      <w:pPr>
        <w:ind w:left="450"/>
        <w:rPr>
          <w:sz w:val="22"/>
          <w:szCs w:val="22"/>
          <w:highlight w:val="yellow"/>
        </w:rPr>
      </w:pPr>
    </w:p>
    <w:p w14:paraId="547767B3" w14:textId="77777777" w:rsidR="00965212" w:rsidRDefault="00965212">
      <w:pPr>
        <w:rPr>
          <w:b/>
          <w:sz w:val="22"/>
          <w:szCs w:val="22"/>
          <w:highlight w:val="yellow"/>
        </w:rPr>
      </w:pPr>
      <w:r>
        <w:rPr>
          <w:b/>
          <w:sz w:val="22"/>
          <w:szCs w:val="22"/>
          <w:highlight w:val="yellow"/>
        </w:rPr>
        <w:br w:type="page"/>
      </w:r>
    </w:p>
    <w:p w14:paraId="55F2A63D" w14:textId="3D5DD9C0" w:rsidR="00DF2EBF" w:rsidRPr="00C15525" w:rsidRDefault="00DF2EBF" w:rsidP="0095274E">
      <w:pPr>
        <w:ind w:left="450"/>
        <w:rPr>
          <w:b/>
          <w:sz w:val="22"/>
          <w:szCs w:val="22"/>
        </w:rPr>
      </w:pPr>
      <w:r w:rsidRPr="00C15525">
        <w:rPr>
          <w:b/>
          <w:sz w:val="22"/>
          <w:szCs w:val="22"/>
        </w:rPr>
        <w:t xml:space="preserve">Effective Supervisory Management | </w:t>
      </w:r>
      <w:r w:rsidR="00965212" w:rsidRPr="00C15525">
        <w:rPr>
          <w:rFonts w:cs="Calibri"/>
          <w:b/>
          <w:sz w:val="22"/>
          <w:szCs w:val="22"/>
        </w:rPr>
        <w:t>July 11-15, 2016; August 15-19, 2016; November 14-18, 2016 (locations TBD)</w:t>
      </w:r>
    </w:p>
    <w:p w14:paraId="58E04B53" w14:textId="6B15E930" w:rsidR="00DF2EBF" w:rsidRPr="00C15525" w:rsidRDefault="00DF2EBF" w:rsidP="0095274E">
      <w:pPr>
        <w:ind w:left="450"/>
        <w:rPr>
          <w:sz w:val="22"/>
          <w:szCs w:val="22"/>
        </w:rPr>
        <w:sectPr w:rsidR="00DF2EBF" w:rsidRPr="00C15525" w:rsidSect="00A313EC">
          <w:type w:val="continuous"/>
          <w:pgSz w:w="12240" w:h="15840"/>
          <w:pgMar w:top="720" w:right="720" w:bottom="720" w:left="720" w:header="720" w:footer="720" w:gutter="0"/>
          <w:cols w:space="720"/>
          <w:docGrid w:linePitch="360"/>
        </w:sectPr>
      </w:pPr>
      <w:r w:rsidRPr="00C15525">
        <w:rPr>
          <w:sz w:val="22"/>
          <w:szCs w:val="22"/>
        </w:rPr>
        <w:t>Newly promoted and veteran local government supervisors and front-li</w:t>
      </w:r>
      <w:r w:rsidR="00965212" w:rsidRPr="00C15525">
        <w:rPr>
          <w:sz w:val="22"/>
          <w:szCs w:val="22"/>
        </w:rPr>
        <w:t>ne managers</w:t>
      </w:r>
    </w:p>
    <w:p w14:paraId="09927FDD" w14:textId="77777777" w:rsidR="00DF2EBF" w:rsidRPr="00C15525" w:rsidRDefault="00DF2EBF" w:rsidP="00965212">
      <w:pPr>
        <w:widowControl w:val="0"/>
        <w:tabs>
          <w:tab w:val="left" w:pos="220"/>
          <w:tab w:val="left" w:pos="720"/>
        </w:tabs>
        <w:autoSpaceDE w:val="0"/>
        <w:autoSpaceDN w:val="0"/>
        <w:adjustRightInd w:val="0"/>
        <w:rPr>
          <w:sz w:val="8"/>
          <w:szCs w:val="8"/>
        </w:rPr>
        <w:sectPr w:rsidR="00DF2EBF" w:rsidRPr="00C15525" w:rsidSect="00A313EC">
          <w:type w:val="continuous"/>
          <w:pgSz w:w="12240" w:h="15840"/>
          <w:pgMar w:top="720" w:right="720" w:bottom="720" w:left="720" w:header="720" w:footer="720" w:gutter="0"/>
          <w:cols w:space="720"/>
          <w:docGrid w:linePitch="360"/>
        </w:sectPr>
      </w:pPr>
    </w:p>
    <w:p w14:paraId="383D5519" w14:textId="77777777" w:rsidR="00DF2EBF" w:rsidRPr="00C15525" w:rsidRDefault="00DF2EBF" w:rsidP="00965212">
      <w:pPr>
        <w:spacing w:after="120"/>
        <w:rPr>
          <w:sz w:val="8"/>
          <w:szCs w:val="8"/>
        </w:rPr>
        <w:sectPr w:rsidR="00DF2EBF" w:rsidRPr="00C15525" w:rsidSect="00A313EC">
          <w:type w:val="continuous"/>
          <w:pgSz w:w="12240" w:h="15840"/>
          <w:pgMar w:top="720" w:right="720" w:bottom="720" w:left="720" w:header="720" w:footer="720" w:gutter="0"/>
          <w:cols w:num="2" w:space="720"/>
          <w:docGrid w:linePitch="360"/>
        </w:sectPr>
      </w:pPr>
    </w:p>
    <w:p w14:paraId="23F67C3F" w14:textId="77777777" w:rsidR="00DF2EBF" w:rsidRPr="00C15525" w:rsidRDefault="00DF2EBF" w:rsidP="0095274E">
      <w:pPr>
        <w:spacing w:after="120"/>
        <w:ind w:left="450"/>
        <w:rPr>
          <w:sz w:val="22"/>
          <w:szCs w:val="22"/>
          <w:u w:val="single"/>
        </w:rPr>
      </w:pPr>
      <w:r w:rsidRPr="00C15525">
        <w:rPr>
          <w:sz w:val="22"/>
          <w:szCs w:val="22"/>
        </w:rPr>
        <w:t xml:space="preserve">Registrant #1 Full Name </w:t>
      </w:r>
      <w:r w:rsidRPr="00C15525">
        <w:rPr>
          <w:sz w:val="22"/>
          <w:szCs w:val="22"/>
          <w:u w:val="single"/>
        </w:rPr>
        <w:tab/>
      </w:r>
      <w:r w:rsidRPr="00C15525">
        <w:rPr>
          <w:sz w:val="22"/>
          <w:szCs w:val="22"/>
          <w:u w:val="single"/>
        </w:rPr>
        <w:tab/>
      </w:r>
      <w:r w:rsidRPr="00C15525">
        <w:rPr>
          <w:sz w:val="22"/>
          <w:szCs w:val="22"/>
          <w:u w:val="single"/>
        </w:rPr>
        <w:tab/>
      </w:r>
      <w:r w:rsidRPr="00C15525">
        <w:rPr>
          <w:sz w:val="22"/>
          <w:szCs w:val="22"/>
          <w:u w:val="single"/>
        </w:rPr>
        <w:tab/>
      </w:r>
    </w:p>
    <w:p w14:paraId="42094066" w14:textId="77777777" w:rsidR="00DF2EBF" w:rsidRPr="00C15525" w:rsidRDefault="00DF2EBF" w:rsidP="0095274E">
      <w:pPr>
        <w:spacing w:after="120"/>
        <w:ind w:left="450"/>
        <w:rPr>
          <w:sz w:val="22"/>
          <w:szCs w:val="22"/>
          <w:u w:val="single"/>
        </w:rPr>
      </w:pPr>
      <w:r w:rsidRPr="00C15525">
        <w:rPr>
          <w:sz w:val="22"/>
          <w:szCs w:val="22"/>
        </w:rPr>
        <w:t>Registrant #1 Position:</w:t>
      </w:r>
      <w:r w:rsidRPr="00C15525">
        <w:rPr>
          <w:sz w:val="22"/>
          <w:szCs w:val="22"/>
          <w:u w:val="single"/>
        </w:rPr>
        <w:tab/>
      </w:r>
      <w:r w:rsidRPr="00C15525">
        <w:rPr>
          <w:sz w:val="22"/>
          <w:szCs w:val="22"/>
          <w:u w:val="single"/>
        </w:rPr>
        <w:tab/>
      </w:r>
      <w:r w:rsidRPr="00C15525">
        <w:rPr>
          <w:sz w:val="22"/>
          <w:szCs w:val="22"/>
          <w:u w:val="single"/>
        </w:rPr>
        <w:tab/>
      </w:r>
      <w:r w:rsidRPr="00C15525">
        <w:rPr>
          <w:sz w:val="22"/>
          <w:szCs w:val="22"/>
          <w:u w:val="single"/>
        </w:rPr>
        <w:tab/>
      </w:r>
    </w:p>
    <w:p w14:paraId="77F855C7" w14:textId="6F233C30" w:rsidR="00DF2EBF" w:rsidRPr="00C15525" w:rsidRDefault="00DF2EBF" w:rsidP="0095274E">
      <w:pPr>
        <w:spacing w:after="120"/>
        <w:ind w:left="450"/>
        <w:rPr>
          <w:sz w:val="22"/>
          <w:szCs w:val="22"/>
          <w:u w:val="single"/>
        </w:rPr>
      </w:pPr>
      <w:r w:rsidRPr="00C15525">
        <w:rPr>
          <w:sz w:val="22"/>
          <w:szCs w:val="22"/>
        </w:rPr>
        <w:t>Registrant #1 Organization:</w:t>
      </w:r>
      <w:r w:rsidR="001841F0" w:rsidRPr="00C15525">
        <w:rPr>
          <w:sz w:val="22"/>
          <w:szCs w:val="22"/>
          <w:u w:val="single"/>
        </w:rPr>
        <w:tab/>
      </w:r>
      <w:r w:rsidR="001841F0" w:rsidRPr="00C15525">
        <w:rPr>
          <w:sz w:val="22"/>
          <w:szCs w:val="22"/>
          <w:u w:val="single"/>
        </w:rPr>
        <w:tab/>
      </w:r>
      <w:r w:rsidR="001841F0" w:rsidRPr="00C15525">
        <w:rPr>
          <w:sz w:val="22"/>
          <w:szCs w:val="22"/>
          <w:u w:val="single"/>
        </w:rPr>
        <w:tab/>
      </w:r>
    </w:p>
    <w:p w14:paraId="0CFFB380" w14:textId="77777777" w:rsidR="00DF2EBF" w:rsidRPr="00C15525" w:rsidRDefault="00DF2EBF" w:rsidP="0095274E">
      <w:pPr>
        <w:spacing w:after="120"/>
        <w:ind w:left="450"/>
        <w:rPr>
          <w:sz w:val="22"/>
          <w:szCs w:val="22"/>
          <w:u w:val="single"/>
        </w:rPr>
      </w:pPr>
      <w:r w:rsidRPr="00C15525">
        <w:rPr>
          <w:sz w:val="22"/>
          <w:szCs w:val="22"/>
        </w:rPr>
        <w:t>Registrant # 1 Session Preference:</w:t>
      </w:r>
      <w:r w:rsidRPr="00C15525">
        <w:rPr>
          <w:sz w:val="22"/>
          <w:szCs w:val="22"/>
          <w:u w:val="single"/>
        </w:rPr>
        <w:tab/>
      </w:r>
      <w:r w:rsidRPr="00C15525">
        <w:rPr>
          <w:sz w:val="22"/>
          <w:szCs w:val="22"/>
          <w:u w:val="single"/>
        </w:rPr>
        <w:tab/>
      </w:r>
      <w:r w:rsidRPr="00C15525">
        <w:rPr>
          <w:sz w:val="22"/>
          <w:szCs w:val="22"/>
          <w:u w:val="single"/>
        </w:rPr>
        <w:tab/>
      </w:r>
    </w:p>
    <w:p w14:paraId="4895E0E2" w14:textId="793EBF30" w:rsidR="00DF2EBF" w:rsidRPr="00C15525" w:rsidRDefault="00DF2EBF" w:rsidP="0095274E">
      <w:pPr>
        <w:spacing w:after="120"/>
        <w:ind w:left="450"/>
        <w:rPr>
          <w:sz w:val="22"/>
          <w:szCs w:val="22"/>
          <w:u w:val="single"/>
        </w:rPr>
      </w:pPr>
      <w:r w:rsidRPr="00C15525">
        <w:rPr>
          <w:sz w:val="22"/>
          <w:szCs w:val="22"/>
        </w:rPr>
        <w:t>Registrant #1 Email:</w:t>
      </w:r>
      <w:r w:rsidR="001841F0" w:rsidRPr="00C15525">
        <w:rPr>
          <w:sz w:val="22"/>
          <w:szCs w:val="22"/>
          <w:u w:val="single"/>
        </w:rPr>
        <w:tab/>
      </w:r>
      <w:r w:rsidR="001841F0" w:rsidRPr="00C15525">
        <w:rPr>
          <w:sz w:val="22"/>
          <w:szCs w:val="22"/>
          <w:u w:val="single"/>
        </w:rPr>
        <w:tab/>
      </w:r>
      <w:r w:rsidR="001841F0" w:rsidRPr="00C15525">
        <w:rPr>
          <w:sz w:val="22"/>
          <w:szCs w:val="22"/>
          <w:u w:val="single"/>
        </w:rPr>
        <w:tab/>
      </w:r>
      <w:r w:rsidR="001841F0" w:rsidRPr="00C15525">
        <w:rPr>
          <w:sz w:val="22"/>
          <w:szCs w:val="22"/>
          <w:u w:val="single"/>
        </w:rPr>
        <w:tab/>
      </w:r>
    </w:p>
    <w:p w14:paraId="38E11E76" w14:textId="77614563" w:rsidR="00DF2EBF" w:rsidRPr="00C15525" w:rsidRDefault="00DF2EBF" w:rsidP="0095274E">
      <w:pPr>
        <w:spacing w:after="120"/>
        <w:ind w:left="450"/>
        <w:rPr>
          <w:sz w:val="22"/>
          <w:szCs w:val="22"/>
          <w:u w:val="single"/>
        </w:rPr>
      </w:pPr>
      <w:r w:rsidRPr="00C15525">
        <w:rPr>
          <w:sz w:val="22"/>
          <w:szCs w:val="22"/>
        </w:rPr>
        <w:t>Registrant #1 Office Phone:</w:t>
      </w:r>
      <w:r w:rsidR="001841F0" w:rsidRPr="00C15525">
        <w:rPr>
          <w:sz w:val="22"/>
          <w:szCs w:val="22"/>
          <w:u w:val="single"/>
        </w:rPr>
        <w:tab/>
      </w:r>
      <w:r w:rsidR="001841F0" w:rsidRPr="00C15525">
        <w:rPr>
          <w:sz w:val="22"/>
          <w:szCs w:val="22"/>
          <w:u w:val="single"/>
        </w:rPr>
        <w:tab/>
      </w:r>
      <w:r w:rsidR="001841F0" w:rsidRPr="00C15525">
        <w:rPr>
          <w:sz w:val="22"/>
          <w:szCs w:val="22"/>
          <w:u w:val="single"/>
        </w:rPr>
        <w:tab/>
      </w:r>
    </w:p>
    <w:p w14:paraId="2F5A5EF9" w14:textId="77777777" w:rsidR="00DF2EBF" w:rsidRPr="00C15525" w:rsidRDefault="00DF2EBF" w:rsidP="0095274E">
      <w:pPr>
        <w:spacing w:after="120"/>
        <w:ind w:left="450"/>
        <w:rPr>
          <w:sz w:val="22"/>
          <w:szCs w:val="22"/>
          <w:u w:val="single"/>
        </w:rPr>
      </w:pPr>
      <w:r w:rsidRPr="00C15525">
        <w:rPr>
          <w:sz w:val="22"/>
          <w:szCs w:val="22"/>
        </w:rPr>
        <w:t xml:space="preserve">Registrant #2 Full Name </w:t>
      </w:r>
      <w:r w:rsidRPr="00C15525">
        <w:rPr>
          <w:sz w:val="22"/>
          <w:szCs w:val="22"/>
          <w:u w:val="single"/>
        </w:rPr>
        <w:tab/>
      </w:r>
      <w:r w:rsidRPr="00C15525">
        <w:rPr>
          <w:sz w:val="22"/>
          <w:szCs w:val="22"/>
          <w:u w:val="single"/>
        </w:rPr>
        <w:tab/>
      </w:r>
      <w:r w:rsidRPr="00C15525">
        <w:rPr>
          <w:sz w:val="22"/>
          <w:szCs w:val="22"/>
          <w:u w:val="single"/>
        </w:rPr>
        <w:tab/>
      </w:r>
      <w:r w:rsidRPr="00C15525">
        <w:rPr>
          <w:sz w:val="22"/>
          <w:szCs w:val="22"/>
          <w:u w:val="single"/>
        </w:rPr>
        <w:tab/>
      </w:r>
    </w:p>
    <w:p w14:paraId="38FA4296" w14:textId="77777777" w:rsidR="00DF2EBF" w:rsidRPr="00C15525" w:rsidRDefault="00DF2EBF" w:rsidP="0095274E">
      <w:pPr>
        <w:spacing w:after="120"/>
        <w:ind w:left="450"/>
        <w:rPr>
          <w:sz w:val="22"/>
          <w:szCs w:val="22"/>
          <w:u w:val="single"/>
        </w:rPr>
      </w:pPr>
      <w:r w:rsidRPr="00C15525">
        <w:rPr>
          <w:sz w:val="22"/>
          <w:szCs w:val="22"/>
        </w:rPr>
        <w:t>Registrant #2 Position:</w:t>
      </w:r>
      <w:r w:rsidRPr="00C15525">
        <w:rPr>
          <w:sz w:val="22"/>
          <w:szCs w:val="22"/>
          <w:u w:val="single"/>
        </w:rPr>
        <w:tab/>
      </w:r>
      <w:r w:rsidRPr="00C15525">
        <w:rPr>
          <w:sz w:val="22"/>
          <w:szCs w:val="22"/>
          <w:u w:val="single"/>
        </w:rPr>
        <w:tab/>
      </w:r>
      <w:r w:rsidRPr="00C15525">
        <w:rPr>
          <w:sz w:val="22"/>
          <w:szCs w:val="22"/>
          <w:u w:val="single"/>
        </w:rPr>
        <w:tab/>
      </w:r>
      <w:r w:rsidRPr="00C15525">
        <w:rPr>
          <w:sz w:val="22"/>
          <w:szCs w:val="22"/>
          <w:u w:val="single"/>
        </w:rPr>
        <w:tab/>
      </w:r>
    </w:p>
    <w:p w14:paraId="73D93CF2" w14:textId="1C66ACD2" w:rsidR="00DF2EBF" w:rsidRPr="00C15525" w:rsidRDefault="00DF2EBF" w:rsidP="0095274E">
      <w:pPr>
        <w:spacing w:after="120"/>
        <w:ind w:left="450"/>
        <w:rPr>
          <w:sz w:val="22"/>
          <w:szCs w:val="22"/>
          <w:u w:val="single"/>
        </w:rPr>
      </w:pPr>
      <w:r w:rsidRPr="00C15525">
        <w:rPr>
          <w:sz w:val="22"/>
          <w:szCs w:val="22"/>
        </w:rPr>
        <w:t>Registrant #2 Organization:</w:t>
      </w:r>
      <w:r w:rsidR="001841F0" w:rsidRPr="00C15525">
        <w:rPr>
          <w:sz w:val="22"/>
          <w:szCs w:val="22"/>
          <w:u w:val="single"/>
        </w:rPr>
        <w:tab/>
      </w:r>
      <w:r w:rsidR="001841F0" w:rsidRPr="00C15525">
        <w:rPr>
          <w:sz w:val="22"/>
          <w:szCs w:val="22"/>
          <w:u w:val="single"/>
        </w:rPr>
        <w:tab/>
      </w:r>
      <w:r w:rsidR="001841F0" w:rsidRPr="00C15525">
        <w:rPr>
          <w:sz w:val="22"/>
          <w:szCs w:val="22"/>
          <w:u w:val="single"/>
        </w:rPr>
        <w:tab/>
      </w:r>
    </w:p>
    <w:p w14:paraId="7004028D" w14:textId="77777777" w:rsidR="00DF2EBF" w:rsidRPr="00C15525" w:rsidRDefault="00DF2EBF" w:rsidP="0095274E">
      <w:pPr>
        <w:spacing w:after="120"/>
        <w:ind w:left="450"/>
        <w:rPr>
          <w:sz w:val="22"/>
          <w:szCs w:val="22"/>
          <w:u w:val="single"/>
        </w:rPr>
      </w:pPr>
      <w:r w:rsidRPr="00C15525">
        <w:rPr>
          <w:sz w:val="22"/>
          <w:szCs w:val="22"/>
        </w:rPr>
        <w:t>Registrant # 2 Session Preference:</w:t>
      </w:r>
      <w:r w:rsidRPr="00C15525">
        <w:rPr>
          <w:sz w:val="22"/>
          <w:szCs w:val="22"/>
          <w:u w:val="single"/>
        </w:rPr>
        <w:tab/>
      </w:r>
      <w:r w:rsidRPr="00C15525">
        <w:rPr>
          <w:sz w:val="22"/>
          <w:szCs w:val="22"/>
          <w:u w:val="single"/>
        </w:rPr>
        <w:tab/>
      </w:r>
      <w:r w:rsidRPr="00C15525">
        <w:rPr>
          <w:sz w:val="22"/>
          <w:szCs w:val="22"/>
          <w:u w:val="single"/>
        </w:rPr>
        <w:tab/>
      </w:r>
    </w:p>
    <w:p w14:paraId="64E2D820" w14:textId="758183C3" w:rsidR="00DF2EBF" w:rsidRPr="00C15525" w:rsidRDefault="00DF2EBF" w:rsidP="0095274E">
      <w:pPr>
        <w:spacing w:after="120"/>
        <w:ind w:left="450"/>
        <w:rPr>
          <w:sz w:val="22"/>
          <w:szCs w:val="22"/>
          <w:u w:val="single"/>
        </w:rPr>
      </w:pPr>
      <w:r w:rsidRPr="00C15525">
        <w:rPr>
          <w:sz w:val="22"/>
          <w:szCs w:val="22"/>
        </w:rPr>
        <w:t>Registrant #2 Email:</w:t>
      </w:r>
      <w:r w:rsidR="001841F0" w:rsidRPr="00C15525">
        <w:rPr>
          <w:sz w:val="22"/>
          <w:szCs w:val="22"/>
          <w:u w:val="single"/>
        </w:rPr>
        <w:tab/>
      </w:r>
      <w:r w:rsidR="001841F0" w:rsidRPr="00C15525">
        <w:rPr>
          <w:sz w:val="22"/>
          <w:szCs w:val="22"/>
          <w:u w:val="single"/>
        </w:rPr>
        <w:tab/>
      </w:r>
      <w:r w:rsidR="001841F0" w:rsidRPr="00C15525">
        <w:rPr>
          <w:sz w:val="22"/>
          <w:szCs w:val="22"/>
          <w:u w:val="single"/>
        </w:rPr>
        <w:tab/>
      </w:r>
      <w:r w:rsidR="001841F0" w:rsidRPr="00C15525">
        <w:rPr>
          <w:sz w:val="22"/>
          <w:szCs w:val="22"/>
          <w:u w:val="single"/>
        </w:rPr>
        <w:tab/>
      </w:r>
    </w:p>
    <w:p w14:paraId="6D8A3C08" w14:textId="77777777" w:rsidR="00DF2EBF" w:rsidRPr="00C15525" w:rsidRDefault="00DF2EBF" w:rsidP="0095274E">
      <w:pPr>
        <w:ind w:left="450"/>
        <w:rPr>
          <w:sz w:val="22"/>
          <w:szCs w:val="22"/>
          <w:u w:val="single"/>
        </w:rPr>
      </w:pPr>
      <w:r w:rsidRPr="00C15525">
        <w:rPr>
          <w:sz w:val="22"/>
          <w:szCs w:val="22"/>
        </w:rPr>
        <w:t>Registrant #2 Office Phone:</w:t>
      </w:r>
      <w:r w:rsidRPr="00C15525">
        <w:rPr>
          <w:sz w:val="22"/>
          <w:szCs w:val="22"/>
          <w:u w:val="single"/>
        </w:rPr>
        <w:tab/>
      </w:r>
      <w:r w:rsidRPr="00C15525">
        <w:rPr>
          <w:sz w:val="22"/>
          <w:szCs w:val="22"/>
          <w:u w:val="single"/>
        </w:rPr>
        <w:tab/>
      </w:r>
      <w:r w:rsidRPr="00C15525">
        <w:rPr>
          <w:sz w:val="22"/>
          <w:szCs w:val="22"/>
          <w:u w:val="single"/>
        </w:rPr>
        <w:tab/>
      </w:r>
    </w:p>
    <w:p w14:paraId="6B2DFB23" w14:textId="77777777" w:rsidR="00DF2EBF" w:rsidRPr="00C15525" w:rsidRDefault="00DF2EBF" w:rsidP="0095274E">
      <w:pPr>
        <w:ind w:left="450"/>
        <w:rPr>
          <w:sz w:val="22"/>
          <w:szCs w:val="22"/>
          <w:u w:val="single"/>
        </w:rPr>
        <w:sectPr w:rsidR="00DF2EBF" w:rsidRPr="00C15525" w:rsidSect="00A313EC">
          <w:type w:val="continuous"/>
          <w:pgSz w:w="12240" w:h="15840"/>
          <w:pgMar w:top="720" w:right="720" w:bottom="720" w:left="720" w:header="720" w:footer="720" w:gutter="0"/>
          <w:cols w:num="2" w:space="720"/>
          <w:docGrid w:linePitch="360"/>
        </w:sectPr>
      </w:pPr>
    </w:p>
    <w:p w14:paraId="15D06FDE" w14:textId="77777777" w:rsidR="00965212" w:rsidRPr="00C15525" w:rsidRDefault="00965212" w:rsidP="0095274E">
      <w:pPr>
        <w:ind w:left="450"/>
        <w:rPr>
          <w:i/>
          <w:sz w:val="22"/>
          <w:szCs w:val="22"/>
        </w:rPr>
      </w:pPr>
    </w:p>
    <w:p w14:paraId="5E084DD9" w14:textId="1F747BCD" w:rsidR="005E23D3" w:rsidRPr="00D35685" w:rsidRDefault="00DF2EBF" w:rsidP="0095274E">
      <w:pPr>
        <w:ind w:left="450"/>
        <w:rPr>
          <w:i/>
          <w:sz w:val="22"/>
          <w:szCs w:val="22"/>
        </w:rPr>
      </w:pPr>
      <w:r w:rsidRPr="00C15525">
        <w:rPr>
          <w:i/>
          <w:sz w:val="22"/>
          <w:szCs w:val="22"/>
        </w:rPr>
        <w:t>Registrations are transfe</w:t>
      </w:r>
      <w:r w:rsidR="00965212" w:rsidRPr="00C15525">
        <w:rPr>
          <w:i/>
          <w:sz w:val="22"/>
          <w:szCs w:val="22"/>
        </w:rPr>
        <w:t>rable within the applicant group</w:t>
      </w:r>
      <w:r w:rsidRPr="00C15525">
        <w:rPr>
          <w:i/>
          <w:sz w:val="22"/>
          <w:szCs w:val="22"/>
        </w:rPr>
        <w:t>. Registrations are not refundable.</w:t>
      </w:r>
      <w:r w:rsidRPr="00D35685">
        <w:rPr>
          <w:i/>
          <w:sz w:val="22"/>
          <w:szCs w:val="22"/>
        </w:rPr>
        <w:t xml:space="preserve">  </w:t>
      </w:r>
      <w:r w:rsidRPr="00D35685">
        <w:rPr>
          <w:i/>
          <w:sz w:val="22"/>
          <w:szCs w:val="22"/>
        </w:rPr>
        <w:br w:type="page"/>
      </w:r>
    </w:p>
    <w:p w14:paraId="7F9F5977" w14:textId="77777777" w:rsidR="005E23D3" w:rsidRPr="0095274E" w:rsidRDefault="0095274E" w:rsidP="00E852D2">
      <w:pPr>
        <w:pStyle w:val="Title"/>
        <w:ind w:left="-360"/>
        <w:rPr>
          <w:sz w:val="26"/>
          <w:szCs w:val="26"/>
        </w:rPr>
      </w:pPr>
      <w:r>
        <w:rPr>
          <w:sz w:val="26"/>
          <w:szCs w:val="26"/>
        </w:rPr>
        <w:t xml:space="preserve">COMMERCE FELLOWS </w:t>
      </w:r>
      <w:r w:rsidR="00DF2EBF" w:rsidRPr="0095274E">
        <w:rPr>
          <w:sz w:val="26"/>
          <w:szCs w:val="26"/>
        </w:rPr>
        <w:t>BUDGET FORM</w:t>
      </w:r>
    </w:p>
    <w:tbl>
      <w:tblPr>
        <w:tblW w:w="10462"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568"/>
        <w:gridCol w:w="1401"/>
        <w:gridCol w:w="729"/>
        <w:gridCol w:w="1784"/>
        <w:gridCol w:w="1980"/>
      </w:tblGrid>
      <w:tr w:rsidR="005E23D3" w:rsidRPr="0095274E" w14:paraId="72B99691" w14:textId="77777777" w:rsidTr="000A07EB">
        <w:trPr>
          <w:jc w:val="center"/>
        </w:trPr>
        <w:tc>
          <w:tcPr>
            <w:tcW w:w="5969" w:type="dxa"/>
            <w:gridSpan w:val="2"/>
            <w:tcBorders>
              <w:top w:val="single" w:sz="6" w:space="0" w:color="auto"/>
              <w:bottom w:val="nil"/>
              <w:right w:val="nil"/>
            </w:tcBorders>
            <w:shd w:val="pct10" w:color="auto" w:fill="auto"/>
          </w:tcPr>
          <w:p w14:paraId="1F38300E" w14:textId="77777777" w:rsidR="005E23D3" w:rsidRPr="0095274E" w:rsidRDefault="0095274E" w:rsidP="000A07EB">
            <w:pPr>
              <w:pStyle w:val="Heading9"/>
              <w:ind w:left="52" w:right="288"/>
              <w:rPr>
                <w:rFonts w:ascii="Calibri" w:hAnsi="Calibri"/>
                <w:b/>
                <w:sz w:val="24"/>
                <w:szCs w:val="24"/>
              </w:rPr>
            </w:pPr>
            <w:r w:rsidRPr="0095274E">
              <w:rPr>
                <w:rFonts w:ascii="Calibri" w:hAnsi="Calibri"/>
                <w:b/>
                <w:sz w:val="24"/>
                <w:szCs w:val="24"/>
              </w:rPr>
              <w:t>Applicant Name:</w:t>
            </w:r>
            <w:r w:rsidR="005E23D3" w:rsidRPr="0095274E">
              <w:rPr>
                <w:rFonts w:ascii="Calibri" w:hAnsi="Calibri"/>
                <w:b/>
                <w:sz w:val="24"/>
                <w:szCs w:val="24"/>
              </w:rPr>
              <w:t xml:space="preserve"> </w:t>
            </w:r>
          </w:p>
        </w:tc>
        <w:tc>
          <w:tcPr>
            <w:tcW w:w="4493" w:type="dxa"/>
            <w:gridSpan w:val="3"/>
            <w:tcBorders>
              <w:top w:val="single" w:sz="6" w:space="0" w:color="auto"/>
              <w:left w:val="single" w:sz="6" w:space="0" w:color="auto"/>
              <w:bottom w:val="nil"/>
            </w:tcBorders>
            <w:shd w:val="pct10" w:color="auto" w:fill="auto"/>
          </w:tcPr>
          <w:p w14:paraId="49984C72" w14:textId="77777777" w:rsidR="005E23D3" w:rsidRPr="0095274E" w:rsidRDefault="005E23D3" w:rsidP="00EF6977">
            <w:pPr>
              <w:ind w:right="288"/>
              <w:rPr>
                <w:rFonts w:ascii="Calibri" w:hAnsi="Calibri"/>
                <w:b/>
              </w:rPr>
            </w:pPr>
          </w:p>
        </w:tc>
      </w:tr>
      <w:tr w:rsidR="005E23D3" w:rsidRPr="0095274E" w14:paraId="4D30EA5C" w14:textId="77777777" w:rsidTr="000A07EB">
        <w:tblPrEx>
          <w:tblBorders>
            <w:insideH w:val="single" w:sz="6" w:space="0" w:color="auto"/>
            <w:insideV w:val="single" w:sz="6" w:space="0" w:color="auto"/>
          </w:tblBorders>
        </w:tblPrEx>
        <w:trPr>
          <w:jc w:val="center"/>
        </w:trPr>
        <w:tc>
          <w:tcPr>
            <w:tcW w:w="8482" w:type="dxa"/>
            <w:gridSpan w:val="4"/>
          </w:tcPr>
          <w:p w14:paraId="54D21AC2" w14:textId="77777777" w:rsidR="005E23D3" w:rsidRPr="0095274E" w:rsidRDefault="005E23D3" w:rsidP="000A07EB">
            <w:pPr>
              <w:ind w:left="52" w:right="288"/>
              <w:rPr>
                <w:rFonts w:ascii="Calibri" w:hAnsi="Calibri"/>
                <w:b/>
              </w:rPr>
            </w:pPr>
            <w:r w:rsidRPr="0095274E">
              <w:rPr>
                <w:rFonts w:ascii="Calibri" w:hAnsi="Calibri"/>
                <w:b/>
              </w:rPr>
              <w:t>1.  Commerce Fellows Activities Cost        (column 5n)</w:t>
            </w:r>
          </w:p>
        </w:tc>
        <w:tc>
          <w:tcPr>
            <w:tcW w:w="1980" w:type="dxa"/>
          </w:tcPr>
          <w:p w14:paraId="1B59557A" w14:textId="77777777" w:rsidR="005E23D3" w:rsidRPr="0095274E" w:rsidRDefault="005E23D3" w:rsidP="00EF6977">
            <w:pPr>
              <w:ind w:right="288"/>
              <w:rPr>
                <w:rFonts w:ascii="Calibri" w:hAnsi="Calibri"/>
              </w:rPr>
            </w:pPr>
          </w:p>
        </w:tc>
      </w:tr>
      <w:tr w:rsidR="005E23D3" w:rsidRPr="0095274E" w14:paraId="65B9A049" w14:textId="77777777" w:rsidTr="000A07EB">
        <w:tblPrEx>
          <w:tblBorders>
            <w:insideH w:val="single" w:sz="6" w:space="0" w:color="auto"/>
            <w:insideV w:val="single" w:sz="6" w:space="0" w:color="auto"/>
          </w:tblBorders>
        </w:tblPrEx>
        <w:trPr>
          <w:jc w:val="center"/>
        </w:trPr>
        <w:tc>
          <w:tcPr>
            <w:tcW w:w="8482" w:type="dxa"/>
            <w:gridSpan w:val="4"/>
          </w:tcPr>
          <w:p w14:paraId="689B985F" w14:textId="77777777" w:rsidR="005E23D3" w:rsidRPr="0095274E" w:rsidRDefault="005E23D3" w:rsidP="000A07EB">
            <w:pPr>
              <w:ind w:left="52" w:right="288"/>
              <w:rPr>
                <w:rFonts w:ascii="Calibri" w:hAnsi="Calibri"/>
                <w:b/>
              </w:rPr>
            </w:pPr>
            <w:r w:rsidRPr="0095274E">
              <w:rPr>
                <w:rFonts w:ascii="Calibri" w:hAnsi="Calibri"/>
                <w:b/>
              </w:rPr>
              <w:t>2.  Other Funds         (column 6n)</w:t>
            </w:r>
          </w:p>
        </w:tc>
        <w:tc>
          <w:tcPr>
            <w:tcW w:w="1980" w:type="dxa"/>
          </w:tcPr>
          <w:p w14:paraId="34316342" w14:textId="77777777" w:rsidR="005E23D3" w:rsidRPr="0095274E" w:rsidRDefault="005E23D3" w:rsidP="00EF6977">
            <w:pPr>
              <w:ind w:right="288"/>
              <w:rPr>
                <w:rFonts w:ascii="Calibri" w:hAnsi="Calibri"/>
              </w:rPr>
            </w:pPr>
          </w:p>
        </w:tc>
      </w:tr>
      <w:tr w:rsidR="005E23D3" w:rsidRPr="0095274E" w14:paraId="34A63420" w14:textId="77777777" w:rsidTr="000A07EB">
        <w:tblPrEx>
          <w:tblBorders>
            <w:insideH w:val="single" w:sz="6" w:space="0" w:color="auto"/>
            <w:insideV w:val="single" w:sz="6" w:space="0" w:color="auto"/>
          </w:tblBorders>
        </w:tblPrEx>
        <w:trPr>
          <w:jc w:val="center"/>
        </w:trPr>
        <w:tc>
          <w:tcPr>
            <w:tcW w:w="8482" w:type="dxa"/>
            <w:gridSpan w:val="4"/>
          </w:tcPr>
          <w:p w14:paraId="1D46EB09" w14:textId="77777777" w:rsidR="005E23D3" w:rsidRPr="0095274E" w:rsidRDefault="005E23D3" w:rsidP="000A07EB">
            <w:pPr>
              <w:ind w:left="52" w:right="288"/>
              <w:rPr>
                <w:rFonts w:ascii="Calibri" w:hAnsi="Calibri"/>
              </w:rPr>
            </w:pPr>
            <w:r w:rsidRPr="00D3033A">
              <w:rPr>
                <w:rFonts w:ascii="Calibri" w:hAnsi="Calibri"/>
                <w:b/>
              </w:rPr>
              <w:t>3</w:t>
            </w:r>
            <w:r w:rsidRPr="0095274E">
              <w:rPr>
                <w:rFonts w:ascii="Calibri" w:hAnsi="Calibri"/>
                <w:b/>
              </w:rPr>
              <w:t>.  Total Commerce Fellows Resources              (should = column 7n)</w:t>
            </w:r>
          </w:p>
        </w:tc>
        <w:tc>
          <w:tcPr>
            <w:tcW w:w="1980" w:type="dxa"/>
            <w:tcBorders>
              <w:bottom w:val="single" w:sz="4" w:space="0" w:color="auto"/>
            </w:tcBorders>
          </w:tcPr>
          <w:p w14:paraId="44B37BEE" w14:textId="77777777" w:rsidR="005E23D3" w:rsidRPr="0095274E" w:rsidRDefault="005E23D3" w:rsidP="00EF6977">
            <w:pPr>
              <w:ind w:right="288"/>
              <w:rPr>
                <w:rFonts w:ascii="Calibri" w:hAnsi="Calibri"/>
              </w:rPr>
            </w:pPr>
          </w:p>
        </w:tc>
      </w:tr>
      <w:tr w:rsidR="005E23D3" w:rsidRPr="0095274E" w14:paraId="30A0DF43" w14:textId="77777777" w:rsidTr="000A07EB">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250"/>
          <w:jc w:val="center"/>
        </w:trPr>
        <w:tc>
          <w:tcPr>
            <w:tcW w:w="4568" w:type="dxa"/>
            <w:tcBorders>
              <w:top w:val="single" w:sz="12" w:space="0" w:color="000000"/>
              <w:left w:val="single" w:sz="12" w:space="0" w:color="000000"/>
              <w:bottom w:val="single" w:sz="12" w:space="0" w:color="000000"/>
              <w:right w:val="single" w:sz="12" w:space="0" w:color="000000"/>
            </w:tcBorders>
            <w:shd w:val="pct10" w:color="auto" w:fill="auto"/>
          </w:tcPr>
          <w:p w14:paraId="672A8138" w14:textId="77777777" w:rsidR="005E23D3" w:rsidRPr="0095274E" w:rsidRDefault="005E23D3" w:rsidP="000A07EB">
            <w:pPr>
              <w:ind w:left="52" w:right="288"/>
              <w:rPr>
                <w:rFonts w:ascii="Calibri" w:hAnsi="Calibri"/>
                <w:b/>
                <w:color w:val="000000"/>
              </w:rPr>
            </w:pPr>
            <w:r w:rsidRPr="0095274E">
              <w:rPr>
                <w:rFonts w:ascii="Calibri" w:hAnsi="Calibri"/>
                <w:b/>
                <w:color w:val="000000"/>
              </w:rPr>
              <w:t>4. Activity</w:t>
            </w:r>
          </w:p>
        </w:tc>
        <w:tc>
          <w:tcPr>
            <w:tcW w:w="2130" w:type="dxa"/>
            <w:gridSpan w:val="2"/>
            <w:tcBorders>
              <w:top w:val="single" w:sz="12" w:space="0" w:color="000000"/>
              <w:left w:val="single" w:sz="6" w:space="0" w:color="000000"/>
              <w:bottom w:val="single" w:sz="12" w:space="0" w:color="000000"/>
              <w:right w:val="single" w:sz="12" w:space="0" w:color="000000"/>
            </w:tcBorders>
            <w:shd w:val="pct10" w:color="auto" w:fill="auto"/>
          </w:tcPr>
          <w:p w14:paraId="64AC3A20" w14:textId="77777777" w:rsidR="005E23D3" w:rsidRPr="0095274E" w:rsidRDefault="005E23D3" w:rsidP="000A07EB">
            <w:pPr>
              <w:ind w:left="52" w:right="288"/>
              <w:jc w:val="center"/>
              <w:rPr>
                <w:rFonts w:ascii="Calibri" w:hAnsi="Calibri"/>
                <w:b/>
                <w:color w:val="000000"/>
              </w:rPr>
            </w:pPr>
            <w:r w:rsidRPr="0095274E">
              <w:rPr>
                <w:rFonts w:ascii="Calibri" w:hAnsi="Calibri"/>
                <w:b/>
                <w:color w:val="000000"/>
              </w:rPr>
              <w:t>5. COMMERCE FELLOWS Costs</w:t>
            </w:r>
          </w:p>
        </w:tc>
        <w:tc>
          <w:tcPr>
            <w:tcW w:w="1784" w:type="dxa"/>
            <w:tcBorders>
              <w:top w:val="single" w:sz="12" w:space="0" w:color="000000"/>
              <w:left w:val="single" w:sz="12" w:space="0" w:color="000000"/>
              <w:bottom w:val="single" w:sz="12" w:space="0" w:color="000000"/>
              <w:right w:val="single" w:sz="12" w:space="0" w:color="000000"/>
            </w:tcBorders>
            <w:shd w:val="pct10" w:color="auto" w:fill="auto"/>
          </w:tcPr>
          <w:p w14:paraId="3E3ED656" w14:textId="0A0F35D8" w:rsidR="005E23D3" w:rsidRPr="0095274E" w:rsidRDefault="005E23D3" w:rsidP="00D3033A">
            <w:pPr>
              <w:ind w:right="288"/>
              <w:jc w:val="center"/>
              <w:rPr>
                <w:rFonts w:ascii="Calibri" w:hAnsi="Calibri"/>
                <w:b/>
                <w:color w:val="000000"/>
              </w:rPr>
            </w:pPr>
            <w:r w:rsidRPr="0095274E">
              <w:rPr>
                <w:rFonts w:ascii="Calibri" w:hAnsi="Calibri"/>
                <w:b/>
                <w:color w:val="000000"/>
              </w:rPr>
              <w:t xml:space="preserve">6. Other </w:t>
            </w:r>
            <w:r w:rsidR="00D3033A">
              <w:rPr>
                <w:rFonts w:ascii="Calibri" w:hAnsi="Calibri"/>
                <w:b/>
                <w:color w:val="000000"/>
              </w:rPr>
              <w:t>Funds</w:t>
            </w:r>
          </w:p>
        </w:tc>
        <w:tc>
          <w:tcPr>
            <w:tcW w:w="1980" w:type="dxa"/>
            <w:tcBorders>
              <w:top w:val="single" w:sz="4" w:space="0" w:color="auto"/>
              <w:left w:val="single" w:sz="12" w:space="0" w:color="000000"/>
              <w:bottom w:val="single" w:sz="12" w:space="0" w:color="000000"/>
              <w:right w:val="single" w:sz="12" w:space="0" w:color="000000"/>
            </w:tcBorders>
            <w:shd w:val="pct10" w:color="auto" w:fill="auto"/>
          </w:tcPr>
          <w:p w14:paraId="0BB16CA0" w14:textId="77777777" w:rsidR="005E23D3" w:rsidRPr="0095274E" w:rsidRDefault="005E23D3" w:rsidP="00EF6977">
            <w:pPr>
              <w:ind w:right="288"/>
              <w:jc w:val="center"/>
              <w:rPr>
                <w:rFonts w:ascii="Calibri" w:hAnsi="Calibri"/>
                <w:b/>
                <w:color w:val="000000"/>
              </w:rPr>
            </w:pPr>
            <w:r w:rsidRPr="0095274E">
              <w:rPr>
                <w:rFonts w:ascii="Calibri" w:hAnsi="Calibri"/>
                <w:b/>
                <w:color w:val="000000"/>
              </w:rPr>
              <w:t>7. Total COMMERCE FELLOWS Costs</w:t>
            </w:r>
          </w:p>
        </w:tc>
      </w:tr>
      <w:tr w:rsidR="005E23D3" w:rsidRPr="0095274E" w14:paraId="676D3F8F" w14:textId="77777777" w:rsidTr="000A07EB">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250"/>
          <w:jc w:val="center"/>
        </w:trPr>
        <w:tc>
          <w:tcPr>
            <w:tcW w:w="4568" w:type="dxa"/>
            <w:tcBorders>
              <w:top w:val="single" w:sz="12" w:space="0" w:color="000000"/>
              <w:left w:val="single" w:sz="6" w:space="0" w:color="000000"/>
              <w:bottom w:val="single" w:sz="6" w:space="0" w:color="000000"/>
              <w:right w:val="single" w:sz="6" w:space="0" w:color="000000"/>
            </w:tcBorders>
          </w:tcPr>
          <w:p w14:paraId="26A1DC77" w14:textId="77777777" w:rsidR="005E23D3" w:rsidRPr="0095274E" w:rsidRDefault="005E23D3" w:rsidP="000A07EB">
            <w:pPr>
              <w:ind w:left="52" w:right="288"/>
              <w:rPr>
                <w:rFonts w:ascii="Calibri" w:hAnsi="Calibri"/>
                <w:b/>
                <w:color w:val="000000"/>
              </w:rPr>
            </w:pPr>
            <w:r w:rsidRPr="0095274E">
              <w:rPr>
                <w:rFonts w:ascii="Calibri" w:hAnsi="Calibri"/>
                <w:b/>
                <w:color w:val="000000"/>
              </w:rPr>
              <w:t>l. Planning (Commerce Fellows Activities)</w:t>
            </w:r>
          </w:p>
        </w:tc>
        <w:tc>
          <w:tcPr>
            <w:tcW w:w="2130" w:type="dxa"/>
            <w:gridSpan w:val="2"/>
            <w:tcBorders>
              <w:top w:val="single" w:sz="12" w:space="0" w:color="000000"/>
              <w:left w:val="single" w:sz="12" w:space="0" w:color="000000"/>
              <w:bottom w:val="single" w:sz="6" w:space="0" w:color="000000"/>
              <w:right w:val="single" w:sz="6" w:space="0" w:color="000000"/>
            </w:tcBorders>
          </w:tcPr>
          <w:p w14:paraId="2A9393E1" w14:textId="77777777" w:rsidR="005E23D3" w:rsidRPr="0095274E" w:rsidRDefault="005E23D3" w:rsidP="000A07EB">
            <w:pPr>
              <w:ind w:left="52" w:right="288"/>
              <w:rPr>
                <w:rFonts w:ascii="Calibri" w:hAnsi="Calibri"/>
                <w:color w:val="000000"/>
              </w:rPr>
            </w:pPr>
          </w:p>
        </w:tc>
        <w:tc>
          <w:tcPr>
            <w:tcW w:w="1784" w:type="dxa"/>
            <w:tcBorders>
              <w:top w:val="single" w:sz="12" w:space="0" w:color="000000"/>
              <w:left w:val="single" w:sz="6" w:space="0" w:color="000000"/>
              <w:bottom w:val="single" w:sz="6" w:space="0" w:color="000000"/>
              <w:right w:val="single" w:sz="6" w:space="0" w:color="000000"/>
            </w:tcBorders>
          </w:tcPr>
          <w:p w14:paraId="7A9CDF9F" w14:textId="77777777" w:rsidR="005E23D3" w:rsidRPr="0095274E" w:rsidRDefault="005E23D3" w:rsidP="00EF6977">
            <w:pPr>
              <w:ind w:right="288"/>
              <w:rPr>
                <w:rFonts w:ascii="Calibri" w:hAnsi="Calibri"/>
                <w:color w:val="000000"/>
              </w:rPr>
            </w:pPr>
          </w:p>
        </w:tc>
        <w:tc>
          <w:tcPr>
            <w:tcW w:w="1980" w:type="dxa"/>
            <w:tcBorders>
              <w:top w:val="single" w:sz="12" w:space="0" w:color="000000"/>
              <w:left w:val="single" w:sz="6" w:space="0" w:color="000000"/>
              <w:bottom w:val="single" w:sz="6" w:space="0" w:color="000000"/>
              <w:right w:val="single" w:sz="12" w:space="0" w:color="000000"/>
            </w:tcBorders>
          </w:tcPr>
          <w:p w14:paraId="6F3BE280" w14:textId="77777777" w:rsidR="005E23D3" w:rsidRPr="0095274E" w:rsidRDefault="005E23D3" w:rsidP="00EF6977">
            <w:pPr>
              <w:ind w:right="288"/>
              <w:rPr>
                <w:rFonts w:ascii="Calibri" w:hAnsi="Calibri"/>
                <w:color w:val="000000"/>
              </w:rPr>
            </w:pPr>
          </w:p>
        </w:tc>
      </w:tr>
      <w:tr w:rsidR="005E23D3" w:rsidRPr="0095274E" w14:paraId="032C4861" w14:textId="77777777" w:rsidTr="000A07EB">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250"/>
          <w:jc w:val="center"/>
        </w:trPr>
        <w:tc>
          <w:tcPr>
            <w:tcW w:w="4568" w:type="dxa"/>
            <w:tcBorders>
              <w:top w:val="single" w:sz="12" w:space="0" w:color="000000"/>
              <w:left w:val="single" w:sz="6" w:space="0" w:color="000000"/>
              <w:bottom w:val="single" w:sz="6" w:space="0" w:color="000000"/>
              <w:right w:val="single" w:sz="6" w:space="0" w:color="000000"/>
            </w:tcBorders>
          </w:tcPr>
          <w:p w14:paraId="652C42EA" w14:textId="37C94890" w:rsidR="005E23D3" w:rsidRPr="0095274E" w:rsidRDefault="005E23D3" w:rsidP="000A07EB">
            <w:pPr>
              <w:ind w:left="52" w:right="288"/>
              <w:rPr>
                <w:rFonts w:ascii="Calibri" w:hAnsi="Calibri"/>
                <w:b/>
                <w:color w:val="000000"/>
              </w:rPr>
            </w:pPr>
            <w:r w:rsidRPr="0095274E">
              <w:rPr>
                <w:rFonts w:ascii="Calibri" w:hAnsi="Calibri"/>
                <w:b/>
                <w:color w:val="000000"/>
              </w:rPr>
              <w:t xml:space="preserve">   1.  </w:t>
            </w:r>
            <w:r w:rsidR="00EF6977" w:rsidRPr="0095274E">
              <w:rPr>
                <w:rFonts w:ascii="Calibri" w:hAnsi="Calibri"/>
                <w:b/>
                <w:color w:val="000000"/>
              </w:rPr>
              <w:t>Training</w:t>
            </w:r>
          </w:p>
        </w:tc>
        <w:tc>
          <w:tcPr>
            <w:tcW w:w="2130" w:type="dxa"/>
            <w:gridSpan w:val="2"/>
            <w:tcBorders>
              <w:top w:val="single" w:sz="12" w:space="0" w:color="000000"/>
              <w:left w:val="single" w:sz="12" w:space="0" w:color="000000"/>
              <w:bottom w:val="single" w:sz="6" w:space="0" w:color="000000"/>
              <w:right w:val="single" w:sz="6" w:space="0" w:color="000000"/>
            </w:tcBorders>
          </w:tcPr>
          <w:p w14:paraId="6E0FEF69" w14:textId="77777777" w:rsidR="005E23D3" w:rsidRPr="0095274E" w:rsidRDefault="005E23D3" w:rsidP="000A07EB">
            <w:pPr>
              <w:ind w:left="52" w:right="288"/>
              <w:rPr>
                <w:rFonts w:ascii="Calibri" w:hAnsi="Calibri"/>
                <w:color w:val="000000"/>
              </w:rPr>
            </w:pPr>
          </w:p>
        </w:tc>
        <w:tc>
          <w:tcPr>
            <w:tcW w:w="1784" w:type="dxa"/>
            <w:tcBorders>
              <w:top w:val="single" w:sz="12" w:space="0" w:color="000000"/>
              <w:left w:val="single" w:sz="6" w:space="0" w:color="000000"/>
              <w:bottom w:val="single" w:sz="6" w:space="0" w:color="000000"/>
              <w:right w:val="single" w:sz="6" w:space="0" w:color="000000"/>
            </w:tcBorders>
          </w:tcPr>
          <w:p w14:paraId="74607844" w14:textId="77777777" w:rsidR="005E23D3" w:rsidRPr="0095274E" w:rsidRDefault="005E23D3" w:rsidP="00EF6977">
            <w:pPr>
              <w:ind w:right="288"/>
              <w:rPr>
                <w:rFonts w:ascii="Calibri" w:hAnsi="Calibri"/>
                <w:color w:val="000000"/>
              </w:rPr>
            </w:pPr>
          </w:p>
        </w:tc>
        <w:tc>
          <w:tcPr>
            <w:tcW w:w="1980" w:type="dxa"/>
            <w:tcBorders>
              <w:top w:val="single" w:sz="12" w:space="0" w:color="000000"/>
              <w:left w:val="single" w:sz="6" w:space="0" w:color="000000"/>
              <w:bottom w:val="single" w:sz="6" w:space="0" w:color="000000"/>
              <w:right w:val="single" w:sz="12" w:space="0" w:color="000000"/>
            </w:tcBorders>
          </w:tcPr>
          <w:p w14:paraId="33F2C2EA" w14:textId="77777777" w:rsidR="005E23D3" w:rsidRPr="0095274E" w:rsidRDefault="005E23D3" w:rsidP="00EF6977">
            <w:pPr>
              <w:ind w:right="288"/>
              <w:rPr>
                <w:rFonts w:ascii="Calibri" w:hAnsi="Calibri"/>
                <w:color w:val="000000"/>
              </w:rPr>
            </w:pPr>
          </w:p>
        </w:tc>
      </w:tr>
      <w:tr w:rsidR="005E23D3" w:rsidRPr="0095274E" w14:paraId="52A85A09" w14:textId="77777777" w:rsidTr="000A07EB">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250"/>
          <w:jc w:val="center"/>
        </w:trPr>
        <w:tc>
          <w:tcPr>
            <w:tcW w:w="4568" w:type="dxa"/>
            <w:tcBorders>
              <w:top w:val="single" w:sz="6" w:space="0" w:color="000000"/>
              <w:left w:val="single" w:sz="6" w:space="0" w:color="000000"/>
              <w:bottom w:val="single" w:sz="6" w:space="0" w:color="000000"/>
              <w:right w:val="single" w:sz="6" w:space="0" w:color="000000"/>
            </w:tcBorders>
          </w:tcPr>
          <w:p w14:paraId="54E15BA6" w14:textId="06083247" w:rsidR="005E23D3" w:rsidRPr="0095274E" w:rsidRDefault="005E23D3" w:rsidP="000A07EB">
            <w:pPr>
              <w:ind w:left="52" w:right="288"/>
              <w:rPr>
                <w:rFonts w:ascii="Calibri" w:hAnsi="Calibri"/>
                <w:b/>
                <w:color w:val="000000"/>
              </w:rPr>
            </w:pPr>
            <w:r w:rsidRPr="0095274E">
              <w:rPr>
                <w:rFonts w:ascii="Calibri" w:hAnsi="Calibri"/>
                <w:b/>
                <w:color w:val="000000"/>
              </w:rPr>
              <w:t xml:space="preserve">        (a) </w:t>
            </w:r>
            <w:r w:rsidR="00EF6977" w:rsidRPr="0095274E">
              <w:rPr>
                <w:rFonts w:ascii="Calibri" w:hAnsi="Calibri"/>
                <w:b/>
                <w:color w:val="000000"/>
              </w:rPr>
              <w:t>University Registration Fee</w:t>
            </w:r>
            <w:r w:rsidR="00D3033A">
              <w:rPr>
                <w:rFonts w:ascii="Calibri" w:hAnsi="Calibri"/>
                <w:b/>
                <w:color w:val="000000"/>
              </w:rPr>
              <w:t xml:space="preserve"> (see #2</w:t>
            </w:r>
            <w:r w:rsidR="003639D9">
              <w:rPr>
                <w:rFonts w:ascii="Calibri" w:hAnsi="Calibri"/>
                <w:b/>
                <w:color w:val="000000"/>
              </w:rPr>
              <w:t xml:space="preserve"> below)</w:t>
            </w:r>
          </w:p>
        </w:tc>
        <w:tc>
          <w:tcPr>
            <w:tcW w:w="2130" w:type="dxa"/>
            <w:gridSpan w:val="2"/>
            <w:tcBorders>
              <w:top w:val="single" w:sz="6" w:space="0" w:color="000000"/>
              <w:left w:val="single" w:sz="12" w:space="0" w:color="000000"/>
              <w:bottom w:val="single" w:sz="6" w:space="0" w:color="000000"/>
              <w:right w:val="single" w:sz="6" w:space="0" w:color="000000"/>
            </w:tcBorders>
          </w:tcPr>
          <w:p w14:paraId="6485C1CD" w14:textId="77777777" w:rsidR="005E23D3" w:rsidRPr="0095274E" w:rsidRDefault="005E23D3" w:rsidP="000A07EB">
            <w:pPr>
              <w:ind w:left="52" w:right="288"/>
              <w:rPr>
                <w:rFonts w:ascii="Calibri" w:hAnsi="Calibri"/>
                <w:color w:val="000000"/>
              </w:rPr>
            </w:pPr>
          </w:p>
        </w:tc>
        <w:tc>
          <w:tcPr>
            <w:tcW w:w="1784" w:type="dxa"/>
            <w:tcBorders>
              <w:top w:val="single" w:sz="6" w:space="0" w:color="000000"/>
              <w:left w:val="single" w:sz="6" w:space="0" w:color="000000"/>
              <w:bottom w:val="single" w:sz="6" w:space="0" w:color="000000"/>
              <w:right w:val="single" w:sz="6" w:space="0" w:color="000000"/>
            </w:tcBorders>
          </w:tcPr>
          <w:p w14:paraId="7A68C5C9" w14:textId="77777777" w:rsidR="005E23D3" w:rsidRPr="0095274E" w:rsidRDefault="005E23D3" w:rsidP="00EF6977">
            <w:pPr>
              <w:ind w:right="288"/>
              <w:rPr>
                <w:rFonts w:ascii="Calibri" w:hAnsi="Calibri"/>
                <w:color w:val="000000"/>
              </w:rPr>
            </w:pPr>
          </w:p>
        </w:tc>
        <w:tc>
          <w:tcPr>
            <w:tcW w:w="1980" w:type="dxa"/>
            <w:tcBorders>
              <w:top w:val="single" w:sz="6" w:space="0" w:color="000000"/>
              <w:left w:val="single" w:sz="6" w:space="0" w:color="000000"/>
              <w:bottom w:val="single" w:sz="6" w:space="0" w:color="000000"/>
              <w:right w:val="single" w:sz="12" w:space="0" w:color="000000"/>
            </w:tcBorders>
          </w:tcPr>
          <w:p w14:paraId="2078BAF0" w14:textId="77777777" w:rsidR="005E23D3" w:rsidRPr="0095274E" w:rsidRDefault="005E23D3" w:rsidP="00EF6977">
            <w:pPr>
              <w:ind w:right="288"/>
              <w:rPr>
                <w:rFonts w:ascii="Calibri" w:hAnsi="Calibri"/>
                <w:color w:val="000000"/>
              </w:rPr>
            </w:pPr>
          </w:p>
        </w:tc>
      </w:tr>
      <w:tr w:rsidR="005E23D3" w:rsidRPr="0095274E" w14:paraId="31CB69B7" w14:textId="77777777" w:rsidTr="000A07EB">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250"/>
          <w:jc w:val="center"/>
        </w:trPr>
        <w:tc>
          <w:tcPr>
            <w:tcW w:w="4568" w:type="dxa"/>
            <w:tcBorders>
              <w:top w:val="single" w:sz="6" w:space="0" w:color="000000"/>
              <w:left w:val="single" w:sz="6" w:space="0" w:color="000000"/>
              <w:bottom w:val="single" w:sz="6" w:space="0" w:color="000000"/>
              <w:right w:val="single" w:sz="6" w:space="0" w:color="000000"/>
            </w:tcBorders>
          </w:tcPr>
          <w:p w14:paraId="1F92E4BC" w14:textId="77777777" w:rsidR="005E23D3" w:rsidRPr="0095274E" w:rsidRDefault="005E23D3" w:rsidP="000A07EB">
            <w:pPr>
              <w:ind w:left="52" w:right="288"/>
              <w:rPr>
                <w:rFonts w:ascii="Calibri" w:hAnsi="Calibri"/>
                <w:b/>
                <w:color w:val="000000"/>
              </w:rPr>
            </w:pPr>
            <w:r w:rsidRPr="0095274E">
              <w:rPr>
                <w:rFonts w:ascii="Calibri" w:hAnsi="Calibri"/>
                <w:b/>
                <w:color w:val="000000"/>
              </w:rPr>
              <w:t xml:space="preserve">        (b) </w:t>
            </w:r>
            <w:r w:rsidR="00EF6977" w:rsidRPr="0095274E">
              <w:rPr>
                <w:rFonts w:ascii="Calibri" w:hAnsi="Calibri"/>
                <w:b/>
                <w:color w:val="000000"/>
              </w:rPr>
              <w:t>Travel</w:t>
            </w:r>
            <w:r w:rsidRPr="0095274E">
              <w:rPr>
                <w:rFonts w:ascii="Calibri" w:hAnsi="Calibri"/>
                <w:b/>
                <w:color w:val="000000"/>
              </w:rPr>
              <w:t xml:space="preserve"> </w:t>
            </w:r>
          </w:p>
        </w:tc>
        <w:tc>
          <w:tcPr>
            <w:tcW w:w="2130" w:type="dxa"/>
            <w:gridSpan w:val="2"/>
            <w:tcBorders>
              <w:top w:val="single" w:sz="6" w:space="0" w:color="000000"/>
              <w:left w:val="single" w:sz="12" w:space="0" w:color="000000"/>
              <w:bottom w:val="single" w:sz="6" w:space="0" w:color="000000"/>
              <w:right w:val="single" w:sz="6" w:space="0" w:color="000000"/>
            </w:tcBorders>
          </w:tcPr>
          <w:p w14:paraId="615DD57D" w14:textId="77777777" w:rsidR="005E23D3" w:rsidRPr="0095274E" w:rsidRDefault="005E23D3" w:rsidP="000A07EB">
            <w:pPr>
              <w:ind w:left="52" w:right="288"/>
              <w:rPr>
                <w:rFonts w:ascii="Calibri" w:hAnsi="Calibri"/>
                <w:color w:val="000000"/>
              </w:rPr>
            </w:pPr>
          </w:p>
        </w:tc>
        <w:tc>
          <w:tcPr>
            <w:tcW w:w="1784" w:type="dxa"/>
            <w:tcBorders>
              <w:top w:val="single" w:sz="6" w:space="0" w:color="000000"/>
              <w:left w:val="single" w:sz="6" w:space="0" w:color="000000"/>
              <w:bottom w:val="single" w:sz="6" w:space="0" w:color="000000"/>
              <w:right w:val="single" w:sz="6" w:space="0" w:color="000000"/>
            </w:tcBorders>
          </w:tcPr>
          <w:p w14:paraId="67D40A67" w14:textId="77777777" w:rsidR="005E23D3" w:rsidRPr="0095274E" w:rsidRDefault="005E23D3" w:rsidP="00EF6977">
            <w:pPr>
              <w:ind w:right="288"/>
              <w:rPr>
                <w:rFonts w:ascii="Calibri" w:hAnsi="Calibri"/>
                <w:color w:val="000000"/>
              </w:rPr>
            </w:pPr>
          </w:p>
        </w:tc>
        <w:tc>
          <w:tcPr>
            <w:tcW w:w="1980" w:type="dxa"/>
            <w:tcBorders>
              <w:top w:val="single" w:sz="6" w:space="0" w:color="000000"/>
              <w:left w:val="single" w:sz="6" w:space="0" w:color="000000"/>
              <w:bottom w:val="single" w:sz="6" w:space="0" w:color="000000"/>
              <w:right w:val="single" w:sz="12" w:space="0" w:color="000000"/>
            </w:tcBorders>
          </w:tcPr>
          <w:p w14:paraId="4CA00422" w14:textId="77777777" w:rsidR="005E23D3" w:rsidRPr="0095274E" w:rsidRDefault="005E23D3" w:rsidP="00EF6977">
            <w:pPr>
              <w:ind w:right="288"/>
              <w:rPr>
                <w:rFonts w:ascii="Calibri" w:hAnsi="Calibri"/>
                <w:color w:val="000000"/>
              </w:rPr>
            </w:pPr>
          </w:p>
        </w:tc>
      </w:tr>
      <w:tr w:rsidR="005E23D3" w:rsidRPr="0095274E" w14:paraId="06C9D4F9" w14:textId="77777777" w:rsidTr="000A07EB">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250"/>
          <w:jc w:val="center"/>
        </w:trPr>
        <w:tc>
          <w:tcPr>
            <w:tcW w:w="4568" w:type="dxa"/>
            <w:tcBorders>
              <w:top w:val="single" w:sz="6" w:space="0" w:color="000000"/>
              <w:left w:val="single" w:sz="6" w:space="0" w:color="000000"/>
              <w:bottom w:val="single" w:sz="6" w:space="0" w:color="000000"/>
              <w:right w:val="single" w:sz="6" w:space="0" w:color="000000"/>
            </w:tcBorders>
          </w:tcPr>
          <w:p w14:paraId="63A35164" w14:textId="7361EF1A" w:rsidR="005E23D3" w:rsidRPr="0095274E" w:rsidRDefault="005E23D3" w:rsidP="000A07EB">
            <w:pPr>
              <w:ind w:left="52" w:right="288"/>
              <w:rPr>
                <w:rFonts w:ascii="Calibri" w:hAnsi="Calibri"/>
                <w:b/>
                <w:color w:val="000000"/>
              </w:rPr>
            </w:pPr>
            <w:r w:rsidRPr="0095274E">
              <w:rPr>
                <w:rFonts w:ascii="Calibri" w:hAnsi="Calibri"/>
                <w:b/>
                <w:color w:val="000000"/>
              </w:rPr>
              <w:t xml:space="preserve">   </w:t>
            </w:r>
            <w:r w:rsidR="00EF6977" w:rsidRPr="0095274E">
              <w:rPr>
                <w:rFonts w:ascii="Calibri" w:hAnsi="Calibri"/>
                <w:b/>
                <w:color w:val="000000"/>
              </w:rPr>
              <w:t xml:space="preserve">     (c) Lodging (ECU only)</w:t>
            </w:r>
          </w:p>
        </w:tc>
        <w:tc>
          <w:tcPr>
            <w:tcW w:w="2130" w:type="dxa"/>
            <w:gridSpan w:val="2"/>
            <w:tcBorders>
              <w:top w:val="single" w:sz="6" w:space="0" w:color="000000"/>
              <w:left w:val="single" w:sz="12" w:space="0" w:color="000000"/>
              <w:bottom w:val="single" w:sz="6" w:space="0" w:color="000000"/>
              <w:right w:val="single" w:sz="6" w:space="0" w:color="000000"/>
            </w:tcBorders>
          </w:tcPr>
          <w:p w14:paraId="0B766736" w14:textId="77777777" w:rsidR="005E23D3" w:rsidRPr="0095274E" w:rsidRDefault="005E23D3" w:rsidP="000A07EB">
            <w:pPr>
              <w:ind w:left="52" w:right="288"/>
              <w:rPr>
                <w:rFonts w:ascii="Calibri" w:hAnsi="Calibri"/>
                <w:color w:val="000000"/>
              </w:rPr>
            </w:pPr>
          </w:p>
        </w:tc>
        <w:tc>
          <w:tcPr>
            <w:tcW w:w="1784" w:type="dxa"/>
            <w:tcBorders>
              <w:top w:val="single" w:sz="6" w:space="0" w:color="000000"/>
              <w:left w:val="single" w:sz="6" w:space="0" w:color="000000"/>
              <w:bottom w:val="single" w:sz="6" w:space="0" w:color="000000"/>
              <w:right w:val="single" w:sz="6" w:space="0" w:color="000000"/>
            </w:tcBorders>
          </w:tcPr>
          <w:p w14:paraId="58623C16" w14:textId="77777777" w:rsidR="005E23D3" w:rsidRPr="0095274E" w:rsidRDefault="005E23D3" w:rsidP="00EF6977">
            <w:pPr>
              <w:ind w:right="288"/>
              <w:rPr>
                <w:rFonts w:ascii="Calibri" w:hAnsi="Calibri"/>
                <w:color w:val="000000"/>
              </w:rPr>
            </w:pPr>
          </w:p>
        </w:tc>
        <w:tc>
          <w:tcPr>
            <w:tcW w:w="1980" w:type="dxa"/>
            <w:tcBorders>
              <w:top w:val="single" w:sz="6" w:space="0" w:color="000000"/>
              <w:left w:val="single" w:sz="6" w:space="0" w:color="000000"/>
              <w:bottom w:val="single" w:sz="6" w:space="0" w:color="000000"/>
              <w:right w:val="single" w:sz="12" w:space="0" w:color="000000"/>
            </w:tcBorders>
          </w:tcPr>
          <w:p w14:paraId="4BA7FE0B" w14:textId="77777777" w:rsidR="005E23D3" w:rsidRPr="0095274E" w:rsidRDefault="005E23D3" w:rsidP="00EF6977">
            <w:pPr>
              <w:ind w:right="288"/>
              <w:rPr>
                <w:rFonts w:ascii="Calibri" w:hAnsi="Calibri"/>
                <w:color w:val="000000"/>
              </w:rPr>
            </w:pPr>
          </w:p>
        </w:tc>
      </w:tr>
      <w:tr w:rsidR="005E23D3" w:rsidRPr="0095274E" w14:paraId="419BCEF7" w14:textId="77777777" w:rsidTr="000A07EB">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250"/>
          <w:jc w:val="center"/>
        </w:trPr>
        <w:tc>
          <w:tcPr>
            <w:tcW w:w="4568" w:type="dxa"/>
            <w:tcBorders>
              <w:top w:val="single" w:sz="6" w:space="0" w:color="000000"/>
              <w:left w:val="single" w:sz="6" w:space="0" w:color="000000"/>
              <w:bottom w:val="single" w:sz="6" w:space="0" w:color="000000"/>
              <w:right w:val="single" w:sz="6" w:space="0" w:color="000000"/>
            </w:tcBorders>
          </w:tcPr>
          <w:p w14:paraId="07FC1A4B" w14:textId="77777777" w:rsidR="005E23D3" w:rsidRPr="0095274E" w:rsidRDefault="00EF6977" w:rsidP="000A07EB">
            <w:pPr>
              <w:ind w:left="52" w:right="288"/>
              <w:rPr>
                <w:rFonts w:ascii="Calibri" w:hAnsi="Calibri"/>
                <w:b/>
                <w:color w:val="000000"/>
              </w:rPr>
            </w:pPr>
            <w:r w:rsidRPr="0095274E">
              <w:rPr>
                <w:rFonts w:ascii="Calibri" w:hAnsi="Calibri"/>
                <w:b/>
                <w:color w:val="000000"/>
              </w:rPr>
              <w:t xml:space="preserve">        (d) Meals</w:t>
            </w:r>
          </w:p>
        </w:tc>
        <w:tc>
          <w:tcPr>
            <w:tcW w:w="2130" w:type="dxa"/>
            <w:gridSpan w:val="2"/>
            <w:tcBorders>
              <w:top w:val="single" w:sz="6" w:space="0" w:color="000000"/>
              <w:left w:val="single" w:sz="12" w:space="0" w:color="000000"/>
              <w:bottom w:val="single" w:sz="6" w:space="0" w:color="000000"/>
              <w:right w:val="single" w:sz="6" w:space="0" w:color="000000"/>
            </w:tcBorders>
          </w:tcPr>
          <w:p w14:paraId="6D896DCF" w14:textId="77777777" w:rsidR="005E23D3" w:rsidRPr="0095274E" w:rsidRDefault="005E23D3" w:rsidP="000A07EB">
            <w:pPr>
              <w:ind w:left="52" w:right="288"/>
              <w:rPr>
                <w:rFonts w:ascii="Calibri" w:hAnsi="Calibri"/>
                <w:color w:val="000000"/>
              </w:rPr>
            </w:pPr>
          </w:p>
        </w:tc>
        <w:tc>
          <w:tcPr>
            <w:tcW w:w="1784" w:type="dxa"/>
            <w:tcBorders>
              <w:top w:val="single" w:sz="6" w:space="0" w:color="000000"/>
              <w:left w:val="single" w:sz="6" w:space="0" w:color="000000"/>
              <w:bottom w:val="single" w:sz="6" w:space="0" w:color="000000"/>
              <w:right w:val="single" w:sz="6" w:space="0" w:color="000000"/>
            </w:tcBorders>
          </w:tcPr>
          <w:p w14:paraId="4C4691BD" w14:textId="77777777" w:rsidR="005E23D3" w:rsidRPr="0095274E" w:rsidRDefault="005E23D3" w:rsidP="00EF6977">
            <w:pPr>
              <w:ind w:right="288"/>
              <w:rPr>
                <w:rFonts w:ascii="Calibri" w:hAnsi="Calibri"/>
                <w:color w:val="000000"/>
              </w:rPr>
            </w:pPr>
          </w:p>
        </w:tc>
        <w:tc>
          <w:tcPr>
            <w:tcW w:w="1980" w:type="dxa"/>
            <w:tcBorders>
              <w:top w:val="single" w:sz="6" w:space="0" w:color="000000"/>
              <w:left w:val="single" w:sz="6" w:space="0" w:color="000000"/>
              <w:bottom w:val="single" w:sz="6" w:space="0" w:color="000000"/>
              <w:right w:val="single" w:sz="12" w:space="0" w:color="000000"/>
            </w:tcBorders>
          </w:tcPr>
          <w:p w14:paraId="4A51DD18" w14:textId="77777777" w:rsidR="005E23D3" w:rsidRPr="0095274E" w:rsidRDefault="005E23D3" w:rsidP="00EF6977">
            <w:pPr>
              <w:ind w:right="288"/>
              <w:rPr>
                <w:rFonts w:ascii="Calibri" w:hAnsi="Calibri"/>
                <w:color w:val="000000"/>
              </w:rPr>
            </w:pPr>
          </w:p>
        </w:tc>
      </w:tr>
      <w:tr w:rsidR="005E23D3" w:rsidRPr="0095274E" w14:paraId="01ED4D2A" w14:textId="77777777" w:rsidTr="000A07EB">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250"/>
          <w:jc w:val="center"/>
        </w:trPr>
        <w:tc>
          <w:tcPr>
            <w:tcW w:w="4568" w:type="dxa"/>
            <w:tcBorders>
              <w:top w:val="single" w:sz="6" w:space="0" w:color="000000"/>
              <w:left w:val="single" w:sz="6" w:space="0" w:color="000000"/>
              <w:bottom w:val="single" w:sz="6" w:space="0" w:color="000000"/>
              <w:right w:val="single" w:sz="6" w:space="0" w:color="000000"/>
            </w:tcBorders>
          </w:tcPr>
          <w:p w14:paraId="115FAD21" w14:textId="77777777" w:rsidR="005E23D3" w:rsidRPr="0095274E" w:rsidRDefault="005E23D3" w:rsidP="000A07EB">
            <w:pPr>
              <w:ind w:left="52" w:right="288"/>
              <w:rPr>
                <w:rFonts w:ascii="Calibri" w:hAnsi="Calibri"/>
                <w:b/>
                <w:color w:val="000000"/>
              </w:rPr>
            </w:pPr>
          </w:p>
        </w:tc>
        <w:tc>
          <w:tcPr>
            <w:tcW w:w="2130" w:type="dxa"/>
            <w:gridSpan w:val="2"/>
            <w:tcBorders>
              <w:top w:val="single" w:sz="6" w:space="0" w:color="000000"/>
              <w:left w:val="single" w:sz="12" w:space="0" w:color="000000"/>
              <w:bottom w:val="single" w:sz="6" w:space="0" w:color="000000"/>
              <w:right w:val="single" w:sz="6" w:space="0" w:color="000000"/>
            </w:tcBorders>
          </w:tcPr>
          <w:p w14:paraId="1E8184D6" w14:textId="77777777" w:rsidR="005E23D3" w:rsidRPr="0095274E" w:rsidRDefault="005E23D3" w:rsidP="000A07EB">
            <w:pPr>
              <w:ind w:left="52" w:right="288"/>
              <w:rPr>
                <w:rFonts w:ascii="Calibri" w:hAnsi="Calibri"/>
                <w:color w:val="000000"/>
              </w:rPr>
            </w:pPr>
          </w:p>
        </w:tc>
        <w:tc>
          <w:tcPr>
            <w:tcW w:w="1784" w:type="dxa"/>
            <w:tcBorders>
              <w:top w:val="single" w:sz="6" w:space="0" w:color="000000"/>
              <w:left w:val="single" w:sz="6" w:space="0" w:color="000000"/>
              <w:bottom w:val="single" w:sz="6" w:space="0" w:color="000000"/>
              <w:right w:val="single" w:sz="6" w:space="0" w:color="000000"/>
            </w:tcBorders>
          </w:tcPr>
          <w:p w14:paraId="69D1C1E8" w14:textId="77777777" w:rsidR="005E23D3" w:rsidRPr="0095274E" w:rsidRDefault="005E23D3" w:rsidP="00EF6977">
            <w:pPr>
              <w:ind w:right="288"/>
              <w:rPr>
                <w:rFonts w:ascii="Calibri" w:hAnsi="Calibri"/>
                <w:color w:val="000000"/>
              </w:rPr>
            </w:pPr>
          </w:p>
        </w:tc>
        <w:tc>
          <w:tcPr>
            <w:tcW w:w="1980" w:type="dxa"/>
            <w:tcBorders>
              <w:top w:val="single" w:sz="6" w:space="0" w:color="000000"/>
              <w:left w:val="single" w:sz="6" w:space="0" w:color="000000"/>
              <w:bottom w:val="single" w:sz="6" w:space="0" w:color="000000"/>
              <w:right w:val="single" w:sz="12" w:space="0" w:color="000000"/>
            </w:tcBorders>
          </w:tcPr>
          <w:p w14:paraId="2F08DC04" w14:textId="77777777" w:rsidR="005E23D3" w:rsidRPr="0095274E" w:rsidRDefault="005E23D3" w:rsidP="00EF6977">
            <w:pPr>
              <w:ind w:right="288"/>
              <w:rPr>
                <w:rFonts w:ascii="Calibri" w:hAnsi="Calibri"/>
                <w:color w:val="000000"/>
              </w:rPr>
            </w:pPr>
          </w:p>
        </w:tc>
      </w:tr>
      <w:tr w:rsidR="005E23D3" w:rsidRPr="0095274E" w14:paraId="080E1D54" w14:textId="77777777" w:rsidTr="000A07EB">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250"/>
          <w:jc w:val="center"/>
        </w:trPr>
        <w:tc>
          <w:tcPr>
            <w:tcW w:w="4568" w:type="dxa"/>
            <w:tcBorders>
              <w:top w:val="single" w:sz="6" w:space="0" w:color="000000"/>
              <w:left w:val="single" w:sz="6" w:space="0" w:color="000000"/>
              <w:bottom w:val="single" w:sz="6" w:space="0" w:color="000000"/>
              <w:right w:val="single" w:sz="6" w:space="0" w:color="000000"/>
            </w:tcBorders>
          </w:tcPr>
          <w:p w14:paraId="07B5F138" w14:textId="70166D05" w:rsidR="005E23D3" w:rsidRPr="0095274E" w:rsidRDefault="00EF6977" w:rsidP="000A07EB">
            <w:pPr>
              <w:ind w:left="52" w:right="288"/>
              <w:rPr>
                <w:rFonts w:ascii="Calibri" w:hAnsi="Calibri"/>
                <w:b/>
                <w:color w:val="000000"/>
              </w:rPr>
            </w:pPr>
            <w:r w:rsidRPr="0095274E">
              <w:rPr>
                <w:rFonts w:ascii="Calibri" w:hAnsi="Calibri"/>
                <w:b/>
                <w:color w:val="000000"/>
              </w:rPr>
              <w:t xml:space="preserve">   2</w:t>
            </w:r>
            <w:r w:rsidR="005E23D3" w:rsidRPr="0095274E">
              <w:rPr>
                <w:rFonts w:ascii="Calibri" w:hAnsi="Calibri"/>
                <w:b/>
                <w:color w:val="000000"/>
              </w:rPr>
              <w:t xml:space="preserve">.  </w:t>
            </w:r>
            <w:r w:rsidR="00602436">
              <w:rPr>
                <w:rFonts w:ascii="Calibri" w:hAnsi="Calibri"/>
                <w:b/>
                <w:color w:val="000000"/>
              </w:rPr>
              <w:t>Application Preparation</w:t>
            </w:r>
            <w:r w:rsidR="0075778B">
              <w:rPr>
                <w:rFonts w:ascii="Calibri" w:hAnsi="Calibri"/>
                <w:b/>
                <w:color w:val="000000"/>
              </w:rPr>
              <w:t xml:space="preserve"> ($3,500 maximum)</w:t>
            </w:r>
          </w:p>
        </w:tc>
        <w:tc>
          <w:tcPr>
            <w:tcW w:w="2130" w:type="dxa"/>
            <w:gridSpan w:val="2"/>
            <w:tcBorders>
              <w:top w:val="single" w:sz="6" w:space="0" w:color="000000"/>
              <w:left w:val="single" w:sz="12" w:space="0" w:color="000000"/>
              <w:bottom w:val="single" w:sz="6" w:space="0" w:color="000000"/>
              <w:right w:val="single" w:sz="6" w:space="0" w:color="000000"/>
            </w:tcBorders>
          </w:tcPr>
          <w:p w14:paraId="69F3A438" w14:textId="77777777" w:rsidR="005E23D3" w:rsidRPr="0095274E" w:rsidRDefault="005E23D3" w:rsidP="000A07EB">
            <w:pPr>
              <w:ind w:left="52" w:right="288"/>
              <w:rPr>
                <w:rFonts w:ascii="Calibri" w:hAnsi="Calibri"/>
                <w:color w:val="000000"/>
              </w:rPr>
            </w:pPr>
          </w:p>
        </w:tc>
        <w:tc>
          <w:tcPr>
            <w:tcW w:w="1784" w:type="dxa"/>
            <w:tcBorders>
              <w:top w:val="single" w:sz="6" w:space="0" w:color="000000"/>
              <w:left w:val="single" w:sz="6" w:space="0" w:color="000000"/>
              <w:bottom w:val="single" w:sz="6" w:space="0" w:color="000000"/>
              <w:right w:val="single" w:sz="6" w:space="0" w:color="000000"/>
            </w:tcBorders>
          </w:tcPr>
          <w:p w14:paraId="42EFF5FD" w14:textId="77777777" w:rsidR="005E23D3" w:rsidRPr="0095274E" w:rsidRDefault="005E23D3" w:rsidP="00EF6977">
            <w:pPr>
              <w:ind w:right="288"/>
              <w:rPr>
                <w:rFonts w:ascii="Calibri" w:hAnsi="Calibri"/>
                <w:color w:val="000000"/>
              </w:rPr>
            </w:pPr>
          </w:p>
        </w:tc>
        <w:tc>
          <w:tcPr>
            <w:tcW w:w="1980" w:type="dxa"/>
            <w:tcBorders>
              <w:top w:val="single" w:sz="6" w:space="0" w:color="000000"/>
              <w:left w:val="single" w:sz="6" w:space="0" w:color="000000"/>
              <w:bottom w:val="single" w:sz="6" w:space="0" w:color="000000"/>
              <w:right w:val="single" w:sz="12" w:space="0" w:color="000000"/>
            </w:tcBorders>
          </w:tcPr>
          <w:p w14:paraId="0ABCCCEC" w14:textId="77777777" w:rsidR="005E23D3" w:rsidRPr="0095274E" w:rsidRDefault="005E23D3" w:rsidP="00EF6977">
            <w:pPr>
              <w:ind w:right="288"/>
              <w:rPr>
                <w:rFonts w:ascii="Calibri" w:hAnsi="Calibri"/>
                <w:color w:val="000000"/>
              </w:rPr>
            </w:pPr>
          </w:p>
        </w:tc>
      </w:tr>
      <w:tr w:rsidR="005E23D3" w:rsidRPr="0095274E" w14:paraId="37B40FD5" w14:textId="77777777" w:rsidTr="000A07EB">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250"/>
          <w:jc w:val="center"/>
        </w:trPr>
        <w:tc>
          <w:tcPr>
            <w:tcW w:w="4568" w:type="dxa"/>
            <w:tcBorders>
              <w:top w:val="single" w:sz="6" w:space="0" w:color="000000"/>
              <w:left w:val="single" w:sz="6" w:space="0" w:color="000000"/>
              <w:bottom w:val="single" w:sz="6" w:space="0" w:color="000000"/>
              <w:right w:val="single" w:sz="6" w:space="0" w:color="000000"/>
            </w:tcBorders>
          </w:tcPr>
          <w:p w14:paraId="2087DDB5" w14:textId="642CA2CE" w:rsidR="005E23D3" w:rsidRPr="0095274E" w:rsidRDefault="005E23D3" w:rsidP="000A07EB">
            <w:pPr>
              <w:ind w:left="52" w:right="288"/>
              <w:rPr>
                <w:rFonts w:ascii="Calibri" w:hAnsi="Calibri"/>
                <w:b/>
                <w:color w:val="000000"/>
              </w:rPr>
            </w:pPr>
          </w:p>
        </w:tc>
        <w:tc>
          <w:tcPr>
            <w:tcW w:w="2130" w:type="dxa"/>
            <w:gridSpan w:val="2"/>
            <w:tcBorders>
              <w:top w:val="single" w:sz="6" w:space="0" w:color="000000"/>
              <w:left w:val="single" w:sz="12" w:space="0" w:color="000000"/>
              <w:bottom w:val="single" w:sz="6" w:space="0" w:color="000000"/>
              <w:right w:val="single" w:sz="6" w:space="0" w:color="000000"/>
            </w:tcBorders>
          </w:tcPr>
          <w:p w14:paraId="17513974" w14:textId="77777777" w:rsidR="005E23D3" w:rsidRPr="0095274E" w:rsidRDefault="005E23D3" w:rsidP="000A07EB">
            <w:pPr>
              <w:ind w:left="52" w:right="288"/>
              <w:rPr>
                <w:rFonts w:ascii="Calibri" w:hAnsi="Calibri"/>
                <w:color w:val="000000"/>
              </w:rPr>
            </w:pPr>
          </w:p>
        </w:tc>
        <w:tc>
          <w:tcPr>
            <w:tcW w:w="1784" w:type="dxa"/>
            <w:tcBorders>
              <w:top w:val="single" w:sz="6" w:space="0" w:color="000000"/>
              <w:left w:val="single" w:sz="6" w:space="0" w:color="000000"/>
              <w:bottom w:val="single" w:sz="6" w:space="0" w:color="000000"/>
              <w:right w:val="single" w:sz="6" w:space="0" w:color="000000"/>
            </w:tcBorders>
          </w:tcPr>
          <w:p w14:paraId="2215E2AC" w14:textId="77777777" w:rsidR="005E23D3" w:rsidRPr="0095274E" w:rsidRDefault="005E23D3" w:rsidP="00EF6977">
            <w:pPr>
              <w:ind w:right="288"/>
              <w:rPr>
                <w:rFonts w:ascii="Calibri" w:hAnsi="Calibri"/>
                <w:color w:val="000000"/>
              </w:rPr>
            </w:pPr>
          </w:p>
        </w:tc>
        <w:tc>
          <w:tcPr>
            <w:tcW w:w="1980" w:type="dxa"/>
            <w:tcBorders>
              <w:top w:val="single" w:sz="6" w:space="0" w:color="000000"/>
              <w:left w:val="single" w:sz="6" w:space="0" w:color="000000"/>
              <w:bottom w:val="single" w:sz="6" w:space="0" w:color="000000"/>
              <w:right w:val="single" w:sz="12" w:space="0" w:color="000000"/>
            </w:tcBorders>
          </w:tcPr>
          <w:p w14:paraId="3CA5978F" w14:textId="77777777" w:rsidR="005E23D3" w:rsidRPr="0095274E" w:rsidRDefault="005E23D3" w:rsidP="00EF6977">
            <w:pPr>
              <w:ind w:right="288"/>
              <w:rPr>
                <w:rFonts w:ascii="Calibri" w:hAnsi="Calibri"/>
                <w:color w:val="000000"/>
              </w:rPr>
            </w:pPr>
          </w:p>
        </w:tc>
      </w:tr>
      <w:tr w:rsidR="005E23D3" w:rsidRPr="0095274E" w14:paraId="7DD1176F" w14:textId="77777777" w:rsidTr="000A07EB">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250"/>
          <w:jc w:val="center"/>
        </w:trPr>
        <w:tc>
          <w:tcPr>
            <w:tcW w:w="4568" w:type="dxa"/>
            <w:tcBorders>
              <w:top w:val="single" w:sz="6" w:space="0" w:color="000000"/>
              <w:left w:val="single" w:sz="6" w:space="0" w:color="000000"/>
              <w:bottom w:val="single" w:sz="6" w:space="0" w:color="000000"/>
              <w:right w:val="single" w:sz="6" w:space="0" w:color="000000"/>
            </w:tcBorders>
          </w:tcPr>
          <w:p w14:paraId="4E6510C9" w14:textId="60103411" w:rsidR="005E23D3" w:rsidRPr="0095274E" w:rsidRDefault="00D3033A" w:rsidP="000A07EB">
            <w:pPr>
              <w:ind w:left="52" w:right="288"/>
              <w:rPr>
                <w:rFonts w:ascii="Calibri" w:hAnsi="Calibri"/>
                <w:b/>
                <w:color w:val="000000"/>
              </w:rPr>
            </w:pPr>
            <w:r>
              <w:rPr>
                <w:rFonts w:ascii="Calibri" w:hAnsi="Calibri"/>
                <w:b/>
                <w:color w:val="000000"/>
              </w:rPr>
              <w:t xml:space="preserve">   </w:t>
            </w:r>
            <w:r w:rsidRPr="00D3033A">
              <w:rPr>
                <w:rFonts w:ascii="Calibri" w:hAnsi="Calibri"/>
                <w:b/>
                <w:color w:val="000000"/>
              </w:rPr>
              <w:t>3. Personnel</w:t>
            </w:r>
          </w:p>
        </w:tc>
        <w:tc>
          <w:tcPr>
            <w:tcW w:w="2130" w:type="dxa"/>
            <w:gridSpan w:val="2"/>
            <w:tcBorders>
              <w:top w:val="single" w:sz="6" w:space="0" w:color="000000"/>
              <w:left w:val="single" w:sz="12" w:space="0" w:color="000000"/>
              <w:bottom w:val="single" w:sz="6" w:space="0" w:color="000000"/>
              <w:right w:val="single" w:sz="6" w:space="0" w:color="000000"/>
            </w:tcBorders>
          </w:tcPr>
          <w:p w14:paraId="1641C8A3" w14:textId="77777777" w:rsidR="005E23D3" w:rsidRPr="0095274E" w:rsidRDefault="005E23D3" w:rsidP="000A07EB">
            <w:pPr>
              <w:ind w:left="52" w:right="288"/>
              <w:rPr>
                <w:rFonts w:ascii="Calibri" w:hAnsi="Calibri"/>
                <w:color w:val="000000"/>
              </w:rPr>
            </w:pPr>
          </w:p>
        </w:tc>
        <w:tc>
          <w:tcPr>
            <w:tcW w:w="1784" w:type="dxa"/>
            <w:tcBorders>
              <w:top w:val="single" w:sz="6" w:space="0" w:color="000000"/>
              <w:left w:val="single" w:sz="6" w:space="0" w:color="000000"/>
              <w:bottom w:val="single" w:sz="6" w:space="0" w:color="000000"/>
              <w:right w:val="single" w:sz="6" w:space="0" w:color="000000"/>
            </w:tcBorders>
          </w:tcPr>
          <w:p w14:paraId="74BAD1FB" w14:textId="77777777" w:rsidR="005E23D3" w:rsidRPr="0095274E" w:rsidRDefault="005E23D3" w:rsidP="00EF6977">
            <w:pPr>
              <w:ind w:right="288"/>
              <w:rPr>
                <w:rFonts w:ascii="Calibri" w:hAnsi="Calibri"/>
                <w:color w:val="000000"/>
              </w:rPr>
            </w:pPr>
          </w:p>
        </w:tc>
        <w:tc>
          <w:tcPr>
            <w:tcW w:w="1980" w:type="dxa"/>
            <w:tcBorders>
              <w:top w:val="single" w:sz="6" w:space="0" w:color="000000"/>
              <w:left w:val="single" w:sz="6" w:space="0" w:color="000000"/>
              <w:bottom w:val="single" w:sz="6" w:space="0" w:color="000000"/>
              <w:right w:val="single" w:sz="12" w:space="0" w:color="000000"/>
            </w:tcBorders>
          </w:tcPr>
          <w:p w14:paraId="3E166FF0" w14:textId="77777777" w:rsidR="005E23D3" w:rsidRPr="0095274E" w:rsidRDefault="005E23D3" w:rsidP="00EF6977">
            <w:pPr>
              <w:ind w:right="288"/>
              <w:rPr>
                <w:rFonts w:ascii="Calibri" w:hAnsi="Calibri"/>
                <w:color w:val="000000"/>
              </w:rPr>
            </w:pPr>
          </w:p>
        </w:tc>
      </w:tr>
      <w:tr w:rsidR="00CD02F2" w:rsidRPr="0095274E" w14:paraId="112B3666" w14:textId="77777777" w:rsidTr="000A07EB">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250"/>
          <w:jc w:val="center"/>
        </w:trPr>
        <w:tc>
          <w:tcPr>
            <w:tcW w:w="4568" w:type="dxa"/>
            <w:tcBorders>
              <w:top w:val="single" w:sz="6" w:space="0" w:color="000000"/>
              <w:left w:val="single" w:sz="6" w:space="0" w:color="000000"/>
              <w:bottom w:val="single" w:sz="6" w:space="0" w:color="000000"/>
              <w:right w:val="single" w:sz="6" w:space="0" w:color="000000"/>
            </w:tcBorders>
          </w:tcPr>
          <w:p w14:paraId="27EC1717" w14:textId="714579C6" w:rsidR="00CD02F2" w:rsidRPr="00CD02F2" w:rsidRDefault="00CD02F2" w:rsidP="000A07EB">
            <w:pPr>
              <w:pStyle w:val="ListParagraph"/>
              <w:tabs>
                <w:tab w:val="left" w:pos="142"/>
              </w:tabs>
              <w:ind w:left="52" w:right="288"/>
              <w:rPr>
                <w:rFonts w:ascii="Calibri" w:hAnsi="Calibri"/>
                <w:b/>
                <w:color w:val="000000"/>
              </w:rPr>
            </w:pPr>
          </w:p>
        </w:tc>
        <w:tc>
          <w:tcPr>
            <w:tcW w:w="2130" w:type="dxa"/>
            <w:gridSpan w:val="2"/>
            <w:tcBorders>
              <w:top w:val="single" w:sz="6" w:space="0" w:color="000000"/>
              <w:left w:val="single" w:sz="12" w:space="0" w:color="000000"/>
              <w:bottom w:val="single" w:sz="6" w:space="0" w:color="000000"/>
              <w:right w:val="single" w:sz="6" w:space="0" w:color="000000"/>
            </w:tcBorders>
          </w:tcPr>
          <w:p w14:paraId="273E9211" w14:textId="77777777" w:rsidR="00CD02F2" w:rsidRPr="0095274E" w:rsidRDefault="00CD02F2" w:rsidP="000A07EB">
            <w:pPr>
              <w:ind w:left="52" w:right="288"/>
              <w:rPr>
                <w:rFonts w:ascii="Calibri" w:hAnsi="Calibri"/>
                <w:color w:val="000000"/>
              </w:rPr>
            </w:pPr>
          </w:p>
        </w:tc>
        <w:tc>
          <w:tcPr>
            <w:tcW w:w="1784" w:type="dxa"/>
            <w:tcBorders>
              <w:top w:val="single" w:sz="6" w:space="0" w:color="000000"/>
              <w:left w:val="single" w:sz="6" w:space="0" w:color="000000"/>
              <w:bottom w:val="single" w:sz="6" w:space="0" w:color="000000"/>
              <w:right w:val="single" w:sz="6" w:space="0" w:color="000000"/>
            </w:tcBorders>
          </w:tcPr>
          <w:p w14:paraId="26765F4F" w14:textId="77777777" w:rsidR="00CD02F2" w:rsidRPr="0095274E" w:rsidRDefault="00CD02F2" w:rsidP="00EF6977">
            <w:pPr>
              <w:ind w:right="288"/>
              <w:rPr>
                <w:rFonts w:ascii="Calibri" w:hAnsi="Calibri"/>
                <w:color w:val="000000"/>
              </w:rPr>
            </w:pPr>
          </w:p>
        </w:tc>
        <w:tc>
          <w:tcPr>
            <w:tcW w:w="1980" w:type="dxa"/>
            <w:tcBorders>
              <w:top w:val="single" w:sz="6" w:space="0" w:color="000000"/>
              <w:left w:val="single" w:sz="6" w:space="0" w:color="000000"/>
              <w:bottom w:val="single" w:sz="6" w:space="0" w:color="000000"/>
              <w:right w:val="single" w:sz="12" w:space="0" w:color="000000"/>
            </w:tcBorders>
          </w:tcPr>
          <w:p w14:paraId="263317F7" w14:textId="77777777" w:rsidR="00CD02F2" w:rsidRPr="0095274E" w:rsidRDefault="00CD02F2" w:rsidP="00EF6977">
            <w:pPr>
              <w:ind w:right="288"/>
              <w:rPr>
                <w:rFonts w:ascii="Calibri" w:hAnsi="Calibri"/>
                <w:color w:val="000000"/>
              </w:rPr>
            </w:pPr>
          </w:p>
        </w:tc>
      </w:tr>
      <w:tr w:rsidR="00CD02F2" w:rsidRPr="0095274E" w14:paraId="4B1B8CA7" w14:textId="77777777" w:rsidTr="000A07EB">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250"/>
          <w:jc w:val="center"/>
        </w:trPr>
        <w:tc>
          <w:tcPr>
            <w:tcW w:w="4568" w:type="dxa"/>
            <w:tcBorders>
              <w:top w:val="single" w:sz="6" w:space="0" w:color="000000"/>
              <w:left w:val="single" w:sz="6" w:space="0" w:color="000000"/>
              <w:bottom w:val="single" w:sz="6" w:space="0" w:color="000000"/>
              <w:right w:val="single" w:sz="6" w:space="0" w:color="000000"/>
            </w:tcBorders>
          </w:tcPr>
          <w:p w14:paraId="500C663D" w14:textId="0FA5F929" w:rsidR="00CD02F2" w:rsidRPr="00CD02F2" w:rsidRDefault="00602436" w:rsidP="000A07EB">
            <w:pPr>
              <w:ind w:left="52" w:right="288" w:hanging="322"/>
              <w:rPr>
                <w:rFonts w:ascii="Calibri" w:hAnsi="Calibri"/>
                <w:b/>
                <w:color w:val="000000"/>
              </w:rPr>
            </w:pPr>
            <w:r>
              <w:rPr>
                <w:rFonts w:ascii="Calibri" w:hAnsi="Calibri"/>
                <w:b/>
                <w:color w:val="000000"/>
              </w:rPr>
              <w:t>m.  Administration (10% maximum)</w:t>
            </w:r>
          </w:p>
        </w:tc>
        <w:tc>
          <w:tcPr>
            <w:tcW w:w="2130" w:type="dxa"/>
            <w:gridSpan w:val="2"/>
            <w:tcBorders>
              <w:top w:val="single" w:sz="6" w:space="0" w:color="000000"/>
              <w:left w:val="single" w:sz="12" w:space="0" w:color="000000"/>
              <w:bottom w:val="single" w:sz="6" w:space="0" w:color="000000"/>
              <w:right w:val="single" w:sz="6" w:space="0" w:color="000000"/>
            </w:tcBorders>
          </w:tcPr>
          <w:p w14:paraId="06BB07F5" w14:textId="77777777" w:rsidR="00CD02F2" w:rsidRPr="0095274E" w:rsidRDefault="00CD02F2" w:rsidP="000A07EB">
            <w:pPr>
              <w:ind w:left="52" w:right="288"/>
              <w:rPr>
                <w:rFonts w:ascii="Calibri" w:hAnsi="Calibri"/>
                <w:color w:val="000000"/>
              </w:rPr>
            </w:pPr>
          </w:p>
        </w:tc>
        <w:tc>
          <w:tcPr>
            <w:tcW w:w="1784" w:type="dxa"/>
            <w:tcBorders>
              <w:top w:val="single" w:sz="6" w:space="0" w:color="000000"/>
              <w:left w:val="single" w:sz="6" w:space="0" w:color="000000"/>
              <w:bottom w:val="single" w:sz="6" w:space="0" w:color="000000"/>
              <w:right w:val="single" w:sz="6" w:space="0" w:color="000000"/>
            </w:tcBorders>
          </w:tcPr>
          <w:p w14:paraId="502CF4A8" w14:textId="77777777" w:rsidR="00CD02F2" w:rsidRPr="0095274E" w:rsidRDefault="00CD02F2" w:rsidP="00EF6977">
            <w:pPr>
              <w:ind w:right="288"/>
              <w:rPr>
                <w:rFonts w:ascii="Calibri" w:hAnsi="Calibri"/>
                <w:color w:val="000000"/>
              </w:rPr>
            </w:pPr>
          </w:p>
        </w:tc>
        <w:tc>
          <w:tcPr>
            <w:tcW w:w="1980" w:type="dxa"/>
            <w:tcBorders>
              <w:top w:val="single" w:sz="6" w:space="0" w:color="000000"/>
              <w:left w:val="single" w:sz="6" w:space="0" w:color="000000"/>
              <w:bottom w:val="single" w:sz="6" w:space="0" w:color="000000"/>
              <w:right w:val="single" w:sz="12" w:space="0" w:color="000000"/>
            </w:tcBorders>
          </w:tcPr>
          <w:p w14:paraId="67B2A2C7" w14:textId="77777777" w:rsidR="00CD02F2" w:rsidRPr="0095274E" w:rsidRDefault="00CD02F2" w:rsidP="00EF6977">
            <w:pPr>
              <w:ind w:right="288"/>
              <w:rPr>
                <w:rFonts w:ascii="Calibri" w:hAnsi="Calibri"/>
                <w:color w:val="000000"/>
              </w:rPr>
            </w:pPr>
          </w:p>
        </w:tc>
      </w:tr>
      <w:tr w:rsidR="00EF6977" w:rsidRPr="0095274E" w14:paraId="35AE2B9C" w14:textId="77777777" w:rsidTr="000A07EB">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250"/>
          <w:jc w:val="center"/>
        </w:trPr>
        <w:tc>
          <w:tcPr>
            <w:tcW w:w="4568" w:type="dxa"/>
            <w:tcBorders>
              <w:top w:val="double" w:sz="4" w:space="0" w:color="auto"/>
              <w:left w:val="single" w:sz="6" w:space="0" w:color="000000"/>
              <w:bottom w:val="double" w:sz="4" w:space="0" w:color="auto"/>
              <w:right w:val="single" w:sz="6" w:space="0" w:color="000000"/>
            </w:tcBorders>
            <w:shd w:val="pct10" w:color="auto" w:fill="auto"/>
          </w:tcPr>
          <w:p w14:paraId="597D07F1" w14:textId="77777777" w:rsidR="00EF6977" w:rsidRPr="0095274E" w:rsidRDefault="00EF6977" w:rsidP="000A07EB">
            <w:pPr>
              <w:ind w:left="52" w:right="288"/>
              <w:rPr>
                <w:rFonts w:ascii="Calibri" w:hAnsi="Calibri"/>
                <w:b/>
                <w:bCs/>
                <w:color w:val="000000"/>
              </w:rPr>
            </w:pPr>
            <w:r w:rsidRPr="0095274E">
              <w:rPr>
                <w:rFonts w:ascii="Calibri" w:hAnsi="Calibri"/>
                <w:b/>
                <w:bCs/>
                <w:color w:val="000000"/>
              </w:rPr>
              <w:t>n.</w:t>
            </w:r>
            <w:r w:rsidRPr="0095274E">
              <w:rPr>
                <w:rFonts w:ascii="Calibri" w:hAnsi="Calibri"/>
                <w:color w:val="000000"/>
              </w:rPr>
              <w:t xml:space="preserve">  </w:t>
            </w:r>
            <w:r w:rsidRPr="0095274E">
              <w:rPr>
                <w:rFonts w:ascii="Calibri" w:hAnsi="Calibri"/>
                <w:b/>
                <w:bCs/>
                <w:color w:val="000000"/>
              </w:rPr>
              <w:t>TOTAL</w:t>
            </w:r>
          </w:p>
        </w:tc>
        <w:tc>
          <w:tcPr>
            <w:tcW w:w="2130" w:type="dxa"/>
            <w:gridSpan w:val="2"/>
            <w:tcBorders>
              <w:top w:val="double" w:sz="4" w:space="0" w:color="auto"/>
              <w:left w:val="single" w:sz="12" w:space="0" w:color="000000"/>
              <w:bottom w:val="double" w:sz="4" w:space="0" w:color="auto"/>
              <w:right w:val="single" w:sz="6" w:space="0" w:color="000000"/>
            </w:tcBorders>
          </w:tcPr>
          <w:p w14:paraId="2CA683E4" w14:textId="77777777" w:rsidR="00EF6977" w:rsidRPr="0095274E" w:rsidRDefault="00EF6977" w:rsidP="000A07EB">
            <w:pPr>
              <w:ind w:left="52" w:right="288"/>
              <w:rPr>
                <w:rFonts w:ascii="Calibri" w:hAnsi="Calibri"/>
                <w:color w:val="000000"/>
              </w:rPr>
            </w:pPr>
          </w:p>
        </w:tc>
        <w:tc>
          <w:tcPr>
            <w:tcW w:w="1784" w:type="dxa"/>
            <w:tcBorders>
              <w:top w:val="double" w:sz="4" w:space="0" w:color="auto"/>
              <w:left w:val="single" w:sz="6" w:space="0" w:color="000000"/>
              <w:bottom w:val="double" w:sz="4" w:space="0" w:color="auto"/>
              <w:right w:val="single" w:sz="6" w:space="0" w:color="000000"/>
            </w:tcBorders>
          </w:tcPr>
          <w:p w14:paraId="0B1E856B" w14:textId="77777777" w:rsidR="00EF6977" w:rsidRPr="0095274E" w:rsidRDefault="00EF6977" w:rsidP="00EF6977">
            <w:pPr>
              <w:ind w:right="288"/>
              <w:rPr>
                <w:rFonts w:ascii="Calibri" w:hAnsi="Calibri"/>
                <w:color w:val="000000"/>
              </w:rPr>
            </w:pPr>
          </w:p>
        </w:tc>
        <w:tc>
          <w:tcPr>
            <w:tcW w:w="1980" w:type="dxa"/>
            <w:tcBorders>
              <w:top w:val="double" w:sz="4" w:space="0" w:color="auto"/>
              <w:left w:val="single" w:sz="6" w:space="0" w:color="000000"/>
              <w:bottom w:val="double" w:sz="4" w:space="0" w:color="auto"/>
              <w:right w:val="single" w:sz="12" w:space="0" w:color="000000"/>
            </w:tcBorders>
          </w:tcPr>
          <w:p w14:paraId="2CF10734" w14:textId="77777777" w:rsidR="00EF6977" w:rsidRPr="0095274E" w:rsidRDefault="00EF6977" w:rsidP="00EF6977">
            <w:pPr>
              <w:ind w:right="288"/>
              <w:rPr>
                <w:rFonts w:ascii="Calibri" w:hAnsi="Calibri"/>
                <w:color w:val="000000"/>
              </w:rPr>
            </w:pPr>
          </w:p>
        </w:tc>
      </w:tr>
      <w:tr w:rsidR="00EF6977" w:rsidRPr="0095274E" w14:paraId="3559ED0E" w14:textId="77777777" w:rsidTr="000A07EB">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250"/>
          <w:jc w:val="center"/>
        </w:trPr>
        <w:tc>
          <w:tcPr>
            <w:tcW w:w="4568" w:type="dxa"/>
            <w:tcBorders>
              <w:top w:val="double" w:sz="4" w:space="0" w:color="auto"/>
              <w:left w:val="single" w:sz="6" w:space="0" w:color="000000"/>
              <w:bottom w:val="double" w:sz="4" w:space="0" w:color="auto"/>
              <w:right w:val="single" w:sz="6" w:space="0" w:color="000000"/>
            </w:tcBorders>
            <w:shd w:val="pct10" w:color="auto" w:fill="auto"/>
          </w:tcPr>
          <w:p w14:paraId="75CBD1B7" w14:textId="77777777" w:rsidR="00EF6977" w:rsidRPr="0095274E" w:rsidRDefault="00EF6977" w:rsidP="000A07EB">
            <w:pPr>
              <w:ind w:left="52" w:right="288"/>
              <w:rPr>
                <w:rFonts w:ascii="Calibri" w:hAnsi="Calibri"/>
                <w:b/>
                <w:bCs/>
                <w:color w:val="000000"/>
              </w:rPr>
            </w:pPr>
          </w:p>
        </w:tc>
        <w:tc>
          <w:tcPr>
            <w:tcW w:w="2130" w:type="dxa"/>
            <w:gridSpan w:val="2"/>
            <w:tcBorders>
              <w:top w:val="double" w:sz="4" w:space="0" w:color="auto"/>
              <w:left w:val="single" w:sz="12" w:space="0" w:color="000000"/>
              <w:bottom w:val="double" w:sz="4" w:space="0" w:color="auto"/>
              <w:right w:val="single" w:sz="6" w:space="0" w:color="000000"/>
            </w:tcBorders>
          </w:tcPr>
          <w:p w14:paraId="273955B7" w14:textId="77777777" w:rsidR="00EF6977" w:rsidRPr="0095274E" w:rsidRDefault="00EF6977" w:rsidP="000A07EB">
            <w:pPr>
              <w:ind w:left="52" w:right="288"/>
              <w:rPr>
                <w:rFonts w:ascii="Calibri" w:hAnsi="Calibri"/>
                <w:color w:val="000000"/>
              </w:rPr>
            </w:pPr>
          </w:p>
        </w:tc>
        <w:tc>
          <w:tcPr>
            <w:tcW w:w="1784" w:type="dxa"/>
            <w:tcBorders>
              <w:top w:val="double" w:sz="4" w:space="0" w:color="auto"/>
              <w:left w:val="single" w:sz="6" w:space="0" w:color="000000"/>
              <w:bottom w:val="double" w:sz="4" w:space="0" w:color="auto"/>
              <w:right w:val="single" w:sz="6" w:space="0" w:color="000000"/>
            </w:tcBorders>
          </w:tcPr>
          <w:p w14:paraId="5D9A0740" w14:textId="77777777" w:rsidR="00EF6977" w:rsidRPr="0095274E" w:rsidRDefault="00EF6977" w:rsidP="00EF6977">
            <w:pPr>
              <w:ind w:right="288"/>
              <w:rPr>
                <w:rFonts w:ascii="Calibri" w:hAnsi="Calibri"/>
                <w:color w:val="000000"/>
              </w:rPr>
            </w:pPr>
          </w:p>
        </w:tc>
        <w:tc>
          <w:tcPr>
            <w:tcW w:w="1980" w:type="dxa"/>
            <w:tcBorders>
              <w:top w:val="double" w:sz="4" w:space="0" w:color="auto"/>
              <w:left w:val="single" w:sz="6" w:space="0" w:color="000000"/>
              <w:bottom w:val="double" w:sz="4" w:space="0" w:color="auto"/>
              <w:right w:val="single" w:sz="12" w:space="0" w:color="000000"/>
            </w:tcBorders>
          </w:tcPr>
          <w:p w14:paraId="7914FDCF" w14:textId="77777777" w:rsidR="00EF6977" w:rsidRPr="0095274E" w:rsidRDefault="00EF6977" w:rsidP="00EF6977">
            <w:pPr>
              <w:ind w:right="288"/>
              <w:rPr>
                <w:rFonts w:ascii="Calibri" w:hAnsi="Calibri"/>
                <w:color w:val="000000"/>
              </w:rPr>
            </w:pPr>
          </w:p>
        </w:tc>
      </w:tr>
    </w:tbl>
    <w:p w14:paraId="1311CD10" w14:textId="03963271" w:rsidR="004204F8" w:rsidRDefault="004204F8" w:rsidP="004204F8">
      <w:pPr>
        <w:spacing w:after="120"/>
      </w:pPr>
    </w:p>
    <w:p w14:paraId="0B90E6C1" w14:textId="77777777" w:rsidR="00980F93" w:rsidRPr="00D35685" w:rsidRDefault="00980F93" w:rsidP="00B750C7">
      <w:pPr>
        <w:numPr>
          <w:ilvl w:val="0"/>
          <w:numId w:val="13"/>
        </w:numPr>
        <w:spacing w:after="120"/>
        <w:ind w:left="180"/>
        <w:rPr>
          <w:sz w:val="22"/>
          <w:szCs w:val="22"/>
        </w:rPr>
      </w:pPr>
      <w:r w:rsidRPr="00D35685">
        <w:rPr>
          <w:sz w:val="22"/>
          <w:szCs w:val="22"/>
        </w:rPr>
        <w:t>Grant Amounts Available:</w:t>
      </w:r>
    </w:p>
    <w:p w14:paraId="4D6962CE" w14:textId="3F34BA92" w:rsidR="00980F93" w:rsidRPr="00D35685" w:rsidRDefault="00B5241A" w:rsidP="00980F93">
      <w:pPr>
        <w:pStyle w:val="ListParagraph"/>
        <w:numPr>
          <w:ilvl w:val="0"/>
          <w:numId w:val="24"/>
        </w:numPr>
        <w:spacing w:after="120"/>
        <w:rPr>
          <w:sz w:val="22"/>
          <w:szCs w:val="22"/>
        </w:rPr>
      </w:pPr>
      <w:r>
        <w:rPr>
          <w:sz w:val="22"/>
          <w:szCs w:val="22"/>
        </w:rPr>
        <w:t>East Carolina University:</w:t>
      </w:r>
      <w:r w:rsidR="00980F93" w:rsidRPr="00D35685">
        <w:rPr>
          <w:sz w:val="22"/>
          <w:szCs w:val="22"/>
        </w:rPr>
        <w:t xml:space="preserve"> $</w:t>
      </w:r>
      <w:r w:rsidR="006A079A" w:rsidRPr="00D35685">
        <w:rPr>
          <w:sz w:val="22"/>
          <w:szCs w:val="22"/>
        </w:rPr>
        <w:t>50,000</w:t>
      </w:r>
      <w:r w:rsidR="00980F93" w:rsidRPr="00D35685">
        <w:rPr>
          <w:sz w:val="22"/>
          <w:szCs w:val="22"/>
        </w:rPr>
        <w:t xml:space="preserve"> </w:t>
      </w:r>
    </w:p>
    <w:p w14:paraId="364A1059" w14:textId="7DEF956D" w:rsidR="00980F93" w:rsidRPr="00D35685" w:rsidRDefault="00980F93" w:rsidP="00980F93">
      <w:pPr>
        <w:pStyle w:val="ListParagraph"/>
        <w:numPr>
          <w:ilvl w:val="0"/>
          <w:numId w:val="24"/>
        </w:numPr>
        <w:spacing w:after="120"/>
        <w:rPr>
          <w:sz w:val="22"/>
          <w:szCs w:val="22"/>
        </w:rPr>
      </w:pPr>
      <w:r w:rsidRPr="00D35685">
        <w:rPr>
          <w:sz w:val="22"/>
          <w:szCs w:val="22"/>
        </w:rPr>
        <w:t>U</w:t>
      </w:r>
      <w:r w:rsidR="00B5241A">
        <w:rPr>
          <w:sz w:val="22"/>
          <w:szCs w:val="22"/>
        </w:rPr>
        <w:t xml:space="preserve">niversity of </w:t>
      </w:r>
      <w:r w:rsidRPr="00D35685">
        <w:rPr>
          <w:sz w:val="22"/>
          <w:szCs w:val="22"/>
        </w:rPr>
        <w:t>N</w:t>
      </w:r>
      <w:r w:rsidR="00B5241A">
        <w:rPr>
          <w:sz w:val="22"/>
          <w:szCs w:val="22"/>
        </w:rPr>
        <w:t xml:space="preserve">orth </w:t>
      </w:r>
      <w:r w:rsidRPr="00D35685">
        <w:rPr>
          <w:sz w:val="22"/>
          <w:szCs w:val="22"/>
        </w:rPr>
        <w:t>C</w:t>
      </w:r>
      <w:r w:rsidR="00B5241A">
        <w:rPr>
          <w:sz w:val="22"/>
          <w:szCs w:val="22"/>
        </w:rPr>
        <w:t>arolina</w:t>
      </w:r>
      <w:r w:rsidRPr="00D35685">
        <w:rPr>
          <w:sz w:val="22"/>
          <w:szCs w:val="22"/>
        </w:rPr>
        <w:t xml:space="preserve"> SOG: $</w:t>
      </w:r>
      <w:r w:rsidR="006A079A" w:rsidRPr="00D35685">
        <w:rPr>
          <w:sz w:val="22"/>
          <w:szCs w:val="22"/>
        </w:rPr>
        <w:t>50,000</w:t>
      </w:r>
    </w:p>
    <w:p w14:paraId="3FAF61E5" w14:textId="50F1201A" w:rsidR="0087539F" w:rsidRPr="00D35685" w:rsidRDefault="00EF6977" w:rsidP="00B750C7">
      <w:pPr>
        <w:numPr>
          <w:ilvl w:val="0"/>
          <w:numId w:val="13"/>
        </w:numPr>
        <w:spacing w:after="120"/>
        <w:ind w:left="180"/>
        <w:rPr>
          <w:sz w:val="22"/>
          <w:szCs w:val="22"/>
        </w:rPr>
      </w:pPr>
      <w:r w:rsidRPr="00D35685">
        <w:rPr>
          <w:sz w:val="22"/>
          <w:szCs w:val="22"/>
        </w:rPr>
        <w:t xml:space="preserve">University Registration Fees: </w:t>
      </w:r>
    </w:p>
    <w:p w14:paraId="4D9B9F6F" w14:textId="2BF19074" w:rsidR="0087539F" w:rsidRPr="00D35685" w:rsidRDefault="00980F93" w:rsidP="0087539F">
      <w:pPr>
        <w:pStyle w:val="ListParagraph"/>
        <w:numPr>
          <w:ilvl w:val="0"/>
          <w:numId w:val="22"/>
        </w:numPr>
        <w:spacing w:after="120"/>
        <w:rPr>
          <w:sz w:val="22"/>
          <w:szCs w:val="22"/>
        </w:rPr>
      </w:pPr>
      <w:r w:rsidRPr="00D35685">
        <w:rPr>
          <w:sz w:val="22"/>
          <w:szCs w:val="22"/>
        </w:rPr>
        <w:t>E</w:t>
      </w:r>
      <w:r w:rsidR="00B43C84">
        <w:rPr>
          <w:sz w:val="22"/>
          <w:szCs w:val="22"/>
        </w:rPr>
        <w:t xml:space="preserve">ast </w:t>
      </w:r>
      <w:r w:rsidRPr="00D35685">
        <w:rPr>
          <w:sz w:val="22"/>
          <w:szCs w:val="22"/>
        </w:rPr>
        <w:t>C</w:t>
      </w:r>
      <w:r w:rsidR="00B43C84">
        <w:rPr>
          <w:sz w:val="22"/>
          <w:szCs w:val="22"/>
        </w:rPr>
        <w:t xml:space="preserve">arolina </w:t>
      </w:r>
      <w:r w:rsidRPr="00D35685">
        <w:rPr>
          <w:sz w:val="22"/>
          <w:szCs w:val="22"/>
        </w:rPr>
        <w:t>U</w:t>
      </w:r>
      <w:r w:rsidR="00B43C84">
        <w:rPr>
          <w:sz w:val="22"/>
          <w:szCs w:val="22"/>
        </w:rPr>
        <w:t>niversity</w:t>
      </w:r>
      <w:r w:rsidRPr="00D35685">
        <w:rPr>
          <w:sz w:val="22"/>
          <w:szCs w:val="22"/>
        </w:rPr>
        <w:t xml:space="preserve">: </w:t>
      </w:r>
      <w:r w:rsidR="00EF6977" w:rsidRPr="00D35685">
        <w:rPr>
          <w:sz w:val="22"/>
          <w:szCs w:val="22"/>
        </w:rPr>
        <w:t>$17,500</w:t>
      </w:r>
      <w:r w:rsidR="0087539F" w:rsidRPr="00D35685">
        <w:rPr>
          <w:sz w:val="22"/>
          <w:szCs w:val="22"/>
        </w:rPr>
        <w:t>.</w:t>
      </w:r>
    </w:p>
    <w:p w14:paraId="5F1922D5" w14:textId="3DA4479E" w:rsidR="0045451D" w:rsidRDefault="00EF6977" w:rsidP="0045451D">
      <w:pPr>
        <w:pStyle w:val="ListParagraph"/>
        <w:numPr>
          <w:ilvl w:val="0"/>
          <w:numId w:val="22"/>
        </w:numPr>
        <w:spacing w:after="120"/>
        <w:rPr>
          <w:sz w:val="22"/>
          <w:szCs w:val="22"/>
        </w:rPr>
      </w:pPr>
      <w:r w:rsidRPr="00D35685">
        <w:rPr>
          <w:sz w:val="22"/>
          <w:szCs w:val="22"/>
        </w:rPr>
        <w:t xml:space="preserve"> </w:t>
      </w:r>
      <w:r w:rsidR="0087539F" w:rsidRPr="00D35685">
        <w:rPr>
          <w:sz w:val="22"/>
          <w:szCs w:val="22"/>
        </w:rPr>
        <w:t>U</w:t>
      </w:r>
      <w:r w:rsidR="00B43C84">
        <w:rPr>
          <w:sz w:val="22"/>
          <w:szCs w:val="22"/>
        </w:rPr>
        <w:t xml:space="preserve">niversity of </w:t>
      </w:r>
      <w:r w:rsidR="0087539F" w:rsidRPr="00D35685">
        <w:rPr>
          <w:sz w:val="22"/>
          <w:szCs w:val="22"/>
        </w:rPr>
        <w:t>N</w:t>
      </w:r>
      <w:r w:rsidR="00B43C84">
        <w:rPr>
          <w:sz w:val="22"/>
          <w:szCs w:val="22"/>
        </w:rPr>
        <w:t xml:space="preserve">orth </w:t>
      </w:r>
      <w:r w:rsidR="0087539F" w:rsidRPr="00D35685">
        <w:rPr>
          <w:sz w:val="22"/>
          <w:szCs w:val="22"/>
        </w:rPr>
        <w:t>C</w:t>
      </w:r>
      <w:r w:rsidR="00B43C84">
        <w:rPr>
          <w:sz w:val="22"/>
          <w:szCs w:val="22"/>
        </w:rPr>
        <w:t>arolina</w:t>
      </w:r>
      <w:r w:rsidR="0087539F" w:rsidRPr="00D35685">
        <w:rPr>
          <w:sz w:val="22"/>
          <w:szCs w:val="22"/>
        </w:rPr>
        <w:t xml:space="preserve"> SOG</w:t>
      </w:r>
      <w:r w:rsidR="00980F93" w:rsidRPr="00D35685">
        <w:rPr>
          <w:sz w:val="22"/>
          <w:szCs w:val="22"/>
        </w:rPr>
        <w:t xml:space="preserve">: </w:t>
      </w:r>
      <w:r w:rsidR="0087539F" w:rsidRPr="00D35685">
        <w:rPr>
          <w:sz w:val="22"/>
          <w:szCs w:val="22"/>
        </w:rPr>
        <w:t>is</w:t>
      </w:r>
      <w:r w:rsidRPr="00D35685">
        <w:rPr>
          <w:sz w:val="22"/>
          <w:szCs w:val="22"/>
        </w:rPr>
        <w:t xml:space="preserve"> $</w:t>
      </w:r>
      <w:r w:rsidR="006A079A" w:rsidRPr="00D35685">
        <w:rPr>
          <w:sz w:val="22"/>
          <w:szCs w:val="22"/>
        </w:rPr>
        <w:t>25</w:t>
      </w:r>
      <w:r w:rsidRPr="00D35685">
        <w:rPr>
          <w:sz w:val="22"/>
          <w:szCs w:val="22"/>
        </w:rPr>
        <w:t>,000</w:t>
      </w:r>
      <w:r w:rsidR="004204F8" w:rsidRPr="00D35685">
        <w:rPr>
          <w:sz w:val="22"/>
          <w:szCs w:val="22"/>
        </w:rPr>
        <w:t xml:space="preserve"> (includes lodging)</w:t>
      </w:r>
      <w:r w:rsidRPr="00D35685">
        <w:rPr>
          <w:sz w:val="22"/>
          <w:szCs w:val="22"/>
        </w:rPr>
        <w:t>.</w:t>
      </w:r>
    </w:p>
    <w:p w14:paraId="339FED53" w14:textId="1669D0D0" w:rsidR="0045451D" w:rsidRPr="0045451D" w:rsidRDefault="0045451D" w:rsidP="0045451D">
      <w:pPr>
        <w:spacing w:after="120"/>
        <w:rPr>
          <w:sz w:val="22"/>
          <w:szCs w:val="22"/>
        </w:rPr>
      </w:pPr>
    </w:p>
    <w:p w14:paraId="12088D5A" w14:textId="5880A48E" w:rsidR="005E23D3" w:rsidRPr="00940680" w:rsidRDefault="00D3033A" w:rsidP="00B750C7">
      <w:pPr>
        <w:numPr>
          <w:ilvl w:val="0"/>
          <w:numId w:val="13"/>
        </w:numPr>
        <w:spacing w:after="120"/>
        <w:ind w:left="180"/>
        <w:rPr>
          <w:sz w:val="22"/>
          <w:szCs w:val="22"/>
        </w:rPr>
      </w:pPr>
      <w:r w:rsidRPr="00940680">
        <w:rPr>
          <w:sz w:val="22"/>
          <w:szCs w:val="22"/>
        </w:rPr>
        <w:t>Eligible Expenses:</w:t>
      </w:r>
    </w:p>
    <w:p w14:paraId="04945241" w14:textId="3966BCC0" w:rsidR="0045451D" w:rsidRPr="00940680" w:rsidRDefault="00D3033A" w:rsidP="008A36A8">
      <w:pPr>
        <w:pStyle w:val="ListParagraph"/>
        <w:numPr>
          <w:ilvl w:val="0"/>
          <w:numId w:val="30"/>
        </w:numPr>
        <w:ind w:left="990" w:hanging="450"/>
        <w:rPr>
          <w:sz w:val="22"/>
          <w:szCs w:val="22"/>
        </w:rPr>
      </w:pPr>
      <w:r w:rsidRPr="00940680">
        <w:rPr>
          <w:b/>
          <w:sz w:val="22"/>
          <w:szCs w:val="22"/>
        </w:rPr>
        <w:t>Personnel expenses associated with carrying out the Commerce Fellows program</w:t>
      </w:r>
      <w:r w:rsidR="0045451D" w:rsidRPr="00940680">
        <w:rPr>
          <w:b/>
          <w:sz w:val="22"/>
          <w:szCs w:val="22"/>
        </w:rPr>
        <w:t xml:space="preserve"> (local government</w:t>
      </w:r>
      <w:r w:rsidRPr="00940680">
        <w:rPr>
          <w:b/>
          <w:sz w:val="22"/>
          <w:szCs w:val="22"/>
        </w:rPr>
        <w:t xml:space="preserve"> payroll employees only</w:t>
      </w:r>
      <w:r w:rsidR="0045451D" w:rsidRPr="00940680">
        <w:rPr>
          <w:b/>
          <w:sz w:val="22"/>
          <w:szCs w:val="22"/>
        </w:rPr>
        <w:t>)</w:t>
      </w:r>
      <w:r w:rsidRPr="00940680">
        <w:rPr>
          <w:b/>
          <w:sz w:val="22"/>
          <w:szCs w:val="22"/>
        </w:rPr>
        <w:t>—Timesheets are required as documentation of time spent working on the Commerce Fellows program.</w:t>
      </w:r>
    </w:p>
    <w:p w14:paraId="492447D4" w14:textId="6C95B073" w:rsidR="0045451D" w:rsidRPr="00940680" w:rsidRDefault="0045451D" w:rsidP="008A36A8">
      <w:pPr>
        <w:pStyle w:val="ListParagraph"/>
        <w:numPr>
          <w:ilvl w:val="0"/>
          <w:numId w:val="30"/>
        </w:numPr>
        <w:ind w:left="990" w:hanging="450"/>
        <w:rPr>
          <w:b/>
          <w:sz w:val="22"/>
          <w:szCs w:val="22"/>
        </w:rPr>
      </w:pPr>
      <w:r w:rsidRPr="00940680">
        <w:rPr>
          <w:b/>
          <w:sz w:val="22"/>
          <w:szCs w:val="22"/>
        </w:rPr>
        <w:t>Commerce Fellows training tuition</w:t>
      </w:r>
    </w:p>
    <w:p w14:paraId="0FE45D0C" w14:textId="625C4AD1" w:rsidR="0045451D" w:rsidRPr="00940680" w:rsidRDefault="0045451D" w:rsidP="008A36A8">
      <w:pPr>
        <w:pStyle w:val="ListParagraph"/>
        <w:numPr>
          <w:ilvl w:val="0"/>
          <w:numId w:val="30"/>
        </w:numPr>
        <w:ind w:left="990" w:hanging="450"/>
        <w:rPr>
          <w:b/>
          <w:sz w:val="22"/>
          <w:szCs w:val="22"/>
        </w:rPr>
      </w:pPr>
      <w:r w:rsidRPr="00940680">
        <w:rPr>
          <w:b/>
          <w:sz w:val="22"/>
          <w:szCs w:val="22"/>
        </w:rPr>
        <w:t>Travel, lodging</w:t>
      </w:r>
      <w:r w:rsidR="00B43C84">
        <w:rPr>
          <w:b/>
          <w:sz w:val="22"/>
          <w:szCs w:val="22"/>
        </w:rPr>
        <w:t xml:space="preserve"> (ECU only)</w:t>
      </w:r>
      <w:r w:rsidRPr="00940680">
        <w:rPr>
          <w:b/>
          <w:sz w:val="22"/>
          <w:szCs w:val="22"/>
        </w:rPr>
        <w:t xml:space="preserve"> and meal expenses associated </w:t>
      </w:r>
      <w:r w:rsidR="00D3033A" w:rsidRPr="00940680">
        <w:rPr>
          <w:b/>
          <w:sz w:val="22"/>
          <w:szCs w:val="22"/>
        </w:rPr>
        <w:t>carrying out the Commerce Fellows program—requires full documentation of actual expenses including travel logs and receipts.</w:t>
      </w:r>
      <w:r w:rsidRPr="00940680">
        <w:rPr>
          <w:b/>
          <w:sz w:val="22"/>
          <w:szCs w:val="22"/>
        </w:rPr>
        <w:t xml:space="preserve"> </w:t>
      </w:r>
    </w:p>
    <w:p w14:paraId="46D23E58" w14:textId="0393F694" w:rsidR="0045451D" w:rsidRPr="00940680" w:rsidRDefault="00D3033A" w:rsidP="008A36A8">
      <w:pPr>
        <w:pStyle w:val="ListParagraph"/>
        <w:numPr>
          <w:ilvl w:val="0"/>
          <w:numId w:val="30"/>
        </w:numPr>
        <w:ind w:left="990" w:hanging="450"/>
        <w:rPr>
          <w:b/>
          <w:sz w:val="22"/>
          <w:szCs w:val="22"/>
        </w:rPr>
      </w:pPr>
      <w:r w:rsidRPr="00940680">
        <w:rPr>
          <w:b/>
          <w:sz w:val="22"/>
          <w:szCs w:val="22"/>
        </w:rPr>
        <w:t>Administration of grant—up t</w:t>
      </w:r>
      <w:r w:rsidR="0045451D" w:rsidRPr="00940680">
        <w:rPr>
          <w:b/>
          <w:sz w:val="22"/>
          <w:szCs w:val="22"/>
        </w:rPr>
        <w:t>o 10% of total grant</w:t>
      </w:r>
      <w:r w:rsidRPr="00940680">
        <w:rPr>
          <w:b/>
          <w:sz w:val="22"/>
          <w:szCs w:val="22"/>
        </w:rPr>
        <w:t xml:space="preserve"> amount.</w:t>
      </w:r>
    </w:p>
    <w:p w14:paraId="0AAE9D86" w14:textId="2D45F6B6" w:rsidR="0045451D" w:rsidRPr="00940680" w:rsidRDefault="0045451D" w:rsidP="008A36A8">
      <w:pPr>
        <w:pStyle w:val="ListParagraph"/>
        <w:numPr>
          <w:ilvl w:val="0"/>
          <w:numId w:val="30"/>
        </w:numPr>
        <w:ind w:left="990" w:hanging="450"/>
        <w:rPr>
          <w:b/>
          <w:sz w:val="22"/>
          <w:szCs w:val="22"/>
        </w:rPr>
      </w:pPr>
      <w:r w:rsidRPr="00940680">
        <w:rPr>
          <w:b/>
          <w:sz w:val="22"/>
          <w:szCs w:val="22"/>
        </w:rPr>
        <w:t>Planning costs</w:t>
      </w:r>
      <w:r w:rsidR="00D3033A" w:rsidRPr="00940680">
        <w:rPr>
          <w:b/>
          <w:sz w:val="22"/>
          <w:szCs w:val="22"/>
        </w:rPr>
        <w:t xml:space="preserve"> associated with application preparation</w:t>
      </w:r>
      <w:r w:rsidR="0075778B" w:rsidRPr="00940680">
        <w:rPr>
          <w:b/>
          <w:sz w:val="22"/>
          <w:szCs w:val="22"/>
        </w:rPr>
        <w:t xml:space="preserve"> (up to $3,500 maximum) </w:t>
      </w:r>
      <w:r w:rsidR="00D3033A" w:rsidRPr="00940680">
        <w:rPr>
          <w:b/>
          <w:sz w:val="22"/>
          <w:szCs w:val="22"/>
        </w:rPr>
        <w:t>—</w:t>
      </w:r>
      <w:r w:rsidR="0075778B" w:rsidRPr="00940680">
        <w:rPr>
          <w:b/>
          <w:sz w:val="22"/>
          <w:szCs w:val="22"/>
        </w:rPr>
        <w:t>requires p</w:t>
      </w:r>
      <w:r w:rsidR="00D3033A" w:rsidRPr="00940680">
        <w:rPr>
          <w:b/>
          <w:sz w:val="22"/>
          <w:szCs w:val="22"/>
        </w:rPr>
        <w:t>roper procurement of services.</w:t>
      </w:r>
    </w:p>
    <w:p w14:paraId="239775F1" w14:textId="77777777" w:rsidR="0045451D" w:rsidRPr="006323E3" w:rsidRDefault="0045451D" w:rsidP="00D3033A">
      <w:pPr>
        <w:spacing w:after="120"/>
        <w:rPr>
          <w:sz w:val="22"/>
          <w:szCs w:val="22"/>
          <w:highlight w:val="cyan"/>
        </w:rPr>
      </w:pPr>
    </w:p>
    <w:p w14:paraId="615D1C64" w14:textId="4FE95F25" w:rsidR="005E23D3" w:rsidRPr="00A247F5" w:rsidRDefault="00AB0F83" w:rsidP="00A247F5">
      <w:pPr>
        <w:ind w:left="-180"/>
        <w:rPr>
          <w:rFonts w:ascii="Times" w:eastAsia="Times" w:hAnsi="Times"/>
          <w:b/>
          <w:sz w:val="26"/>
          <w:szCs w:val="26"/>
        </w:rPr>
      </w:pPr>
      <w:bookmarkStart w:id="8" w:name="_Toc327278867"/>
      <w:bookmarkStart w:id="9" w:name="_Toc327886460"/>
      <w:bookmarkStart w:id="10" w:name="_Toc327887347"/>
      <w:bookmarkStart w:id="11" w:name="_Toc332098794"/>
      <w:r>
        <w:rPr>
          <w:sz w:val="26"/>
          <w:szCs w:val="26"/>
        </w:rPr>
        <w:br w:type="page"/>
      </w:r>
      <w:r w:rsidR="005E23D3" w:rsidRPr="00A247F5">
        <w:rPr>
          <w:b/>
          <w:sz w:val="22"/>
          <w:szCs w:val="22"/>
        </w:rPr>
        <w:t>CONFLICT OF INTEREST CHECKLIST</w:t>
      </w:r>
      <w:bookmarkEnd w:id="8"/>
      <w:bookmarkEnd w:id="9"/>
      <w:bookmarkEnd w:id="10"/>
      <w:bookmarkEnd w:id="11"/>
    </w:p>
    <w:p w14:paraId="4C171FC3" w14:textId="77777777" w:rsidR="005E23D3" w:rsidRPr="00D35685" w:rsidRDefault="005E23D3" w:rsidP="00526664">
      <w:pPr>
        <w:rPr>
          <w:sz w:val="22"/>
          <w:szCs w:val="22"/>
        </w:rPr>
      </w:pPr>
    </w:p>
    <w:p w14:paraId="2E2A6A36" w14:textId="77777777" w:rsidR="005E23D3" w:rsidRPr="00D35685" w:rsidRDefault="005E23D3" w:rsidP="001A124B">
      <w:pPr>
        <w:spacing w:after="120"/>
        <w:ind w:left="-180"/>
        <w:rPr>
          <w:sz w:val="22"/>
          <w:szCs w:val="22"/>
        </w:rPr>
      </w:pPr>
      <w:r w:rsidRPr="00D35685">
        <w:rPr>
          <w:sz w:val="22"/>
          <w:szCs w:val="22"/>
        </w:rPr>
        <w:t>To assist applicants with determining if a potential conflict of interest exists, as defined in 24 CFR Part 570.489 (h), please provide responses to the following questions.  For any “yes” response, refer to Bulletin 10-8 for next steps.</w:t>
      </w:r>
    </w:p>
    <w:p w14:paraId="2C396273" w14:textId="77777777" w:rsidR="005E23D3" w:rsidRPr="00D35685" w:rsidRDefault="005E23D3" w:rsidP="001A124B">
      <w:pPr>
        <w:spacing w:after="120"/>
        <w:ind w:left="-180"/>
        <w:rPr>
          <w:sz w:val="22"/>
          <w:szCs w:val="22"/>
        </w:rPr>
      </w:pPr>
    </w:p>
    <w:p w14:paraId="30829E89" w14:textId="77777777" w:rsidR="005E23D3" w:rsidRPr="00D35685" w:rsidRDefault="005E23D3" w:rsidP="00E55704">
      <w:pPr>
        <w:pStyle w:val="ListParagraph"/>
        <w:numPr>
          <w:ilvl w:val="0"/>
          <w:numId w:val="14"/>
        </w:numPr>
        <w:spacing w:after="120"/>
        <w:ind w:left="180"/>
        <w:contextualSpacing/>
        <w:rPr>
          <w:sz w:val="22"/>
          <w:szCs w:val="22"/>
        </w:rPr>
      </w:pPr>
      <w:r w:rsidRPr="00D35685">
        <w:rPr>
          <w:sz w:val="22"/>
          <w:szCs w:val="22"/>
        </w:rPr>
        <w:t>Does any person involved with this potential CDBG project have family or business ties with any of the local government elected officials or local government staff?</w:t>
      </w:r>
    </w:p>
    <w:p w14:paraId="1E08AF8F" w14:textId="77777777" w:rsidR="005E23D3" w:rsidRPr="00D35685" w:rsidRDefault="005E23D3" w:rsidP="00E55704">
      <w:pPr>
        <w:pStyle w:val="ListParagraph"/>
        <w:spacing w:after="120"/>
        <w:ind w:left="180" w:hanging="360"/>
        <w:rPr>
          <w:sz w:val="22"/>
          <w:szCs w:val="22"/>
        </w:rPr>
      </w:pPr>
    </w:p>
    <w:p w14:paraId="4E43C6DB" w14:textId="77777777" w:rsidR="005E23D3" w:rsidRPr="00D35685" w:rsidRDefault="005E23D3" w:rsidP="00E55704">
      <w:pPr>
        <w:pStyle w:val="ListParagraph"/>
        <w:numPr>
          <w:ilvl w:val="0"/>
          <w:numId w:val="14"/>
        </w:numPr>
        <w:spacing w:after="120"/>
        <w:ind w:left="180"/>
        <w:contextualSpacing/>
        <w:rPr>
          <w:sz w:val="22"/>
          <w:szCs w:val="22"/>
        </w:rPr>
      </w:pPr>
      <w:r w:rsidRPr="00D35685">
        <w:rPr>
          <w:sz w:val="22"/>
          <w:szCs w:val="22"/>
        </w:rPr>
        <w:t>Has any person involved with this potential CDBG project requested or received an opinion about a potential conflict of interest from an attorney or from the North Carolina Ethics Commission?</w:t>
      </w:r>
    </w:p>
    <w:p w14:paraId="1930AB75" w14:textId="77777777" w:rsidR="005E23D3" w:rsidRPr="00D35685" w:rsidRDefault="005E23D3" w:rsidP="00E55704">
      <w:pPr>
        <w:pStyle w:val="ListParagraph"/>
        <w:spacing w:after="120"/>
        <w:ind w:left="180" w:hanging="360"/>
        <w:rPr>
          <w:sz w:val="22"/>
          <w:szCs w:val="22"/>
        </w:rPr>
      </w:pPr>
    </w:p>
    <w:p w14:paraId="7B2E708E" w14:textId="77777777" w:rsidR="005E23D3" w:rsidRPr="00D35685" w:rsidRDefault="005E23D3" w:rsidP="00E55704">
      <w:pPr>
        <w:pStyle w:val="ListParagraph"/>
        <w:numPr>
          <w:ilvl w:val="0"/>
          <w:numId w:val="14"/>
        </w:numPr>
        <w:spacing w:after="120"/>
        <w:ind w:left="180"/>
        <w:contextualSpacing/>
        <w:rPr>
          <w:sz w:val="22"/>
          <w:szCs w:val="22"/>
        </w:rPr>
      </w:pPr>
      <w:r w:rsidRPr="00D35685">
        <w:rPr>
          <w:sz w:val="22"/>
          <w:szCs w:val="22"/>
        </w:rPr>
        <w:t xml:space="preserve">Does any person involved with this potential CDBG project have an ownership interest in an entity that is directly affected by activities proposed in the application? </w:t>
      </w:r>
    </w:p>
    <w:p w14:paraId="3FA0FB9C" w14:textId="77777777" w:rsidR="005E23D3" w:rsidRPr="00D35685" w:rsidRDefault="005E23D3" w:rsidP="00E55704">
      <w:pPr>
        <w:pStyle w:val="ListParagraph"/>
        <w:spacing w:after="120"/>
        <w:ind w:left="180" w:hanging="360"/>
        <w:rPr>
          <w:sz w:val="22"/>
          <w:szCs w:val="22"/>
        </w:rPr>
      </w:pPr>
    </w:p>
    <w:p w14:paraId="1DE16B9C" w14:textId="77777777" w:rsidR="005E23D3" w:rsidRPr="00D35685" w:rsidRDefault="005E23D3" w:rsidP="00E55704">
      <w:pPr>
        <w:pStyle w:val="ListParagraph"/>
        <w:numPr>
          <w:ilvl w:val="0"/>
          <w:numId w:val="14"/>
        </w:numPr>
        <w:spacing w:after="120"/>
        <w:ind w:left="180"/>
        <w:contextualSpacing/>
        <w:rPr>
          <w:sz w:val="22"/>
          <w:szCs w:val="22"/>
        </w:rPr>
      </w:pPr>
      <w:r w:rsidRPr="00D35685">
        <w:rPr>
          <w:sz w:val="22"/>
          <w:szCs w:val="22"/>
        </w:rPr>
        <w:t>Will any person involved with this potential CDBG project derive any income or commission as a direct result of action taken by the local government elected board or its staff?</w:t>
      </w:r>
    </w:p>
    <w:p w14:paraId="6BEA14A3" w14:textId="77777777" w:rsidR="00445214" w:rsidRDefault="00445214">
      <w:pPr>
        <w:rPr>
          <w:rFonts w:ascii="Times" w:eastAsia="Times" w:hAnsi="Times"/>
          <w:b/>
          <w:sz w:val="28"/>
        </w:rPr>
      </w:pPr>
      <w:bookmarkStart w:id="12" w:name="_Toc325557297"/>
      <w:bookmarkStart w:id="13" w:name="_Toc327182106"/>
      <w:bookmarkStart w:id="14" w:name="_Toc327278868"/>
      <w:bookmarkStart w:id="15" w:name="_Toc327886463"/>
      <w:bookmarkStart w:id="16" w:name="_Toc327887350"/>
      <w:bookmarkStart w:id="17" w:name="_Toc332098797"/>
      <w:r>
        <w:br w:type="page"/>
      </w:r>
    </w:p>
    <w:p w14:paraId="0E26B0AC" w14:textId="77777777" w:rsidR="00445214" w:rsidRPr="005212E7" w:rsidRDefault="00445214" w:rsidP="00445214">
      <w:pPr>
        <w:pStyle w:val="Title"/>
        <w:jc w:val="left"/>
        <w:rPr>
          <w:sz w:val="26"/>
          <w:szCs w:val="26"/>
        </w:rPr>
      </w:pPr>
      <w:r w:rsidRPr="005212E7">
        <w:rPr>
          <w:sz w:val="26"/>
          <w:szCs w:val="26"/>
        </w:rPr>
        <w:t xml:space="preserve"> </w:t>
      </w:r>
    </w:p>
    <w:p w14:paraId="7D5468E8" w14:textId="77777777" w:rsidR="005E23D3" w:rsidRPr="00D35685" w:rsidRDefault="005E23D3" w:rsidP="00090591">
      <w:pPr>
        <w:pStyle w:val="Title"/>
        <w:jc w:val="left"/>
        <w:rPr>
          <w:rFonts w:ascii="Times New Roman" w:hAnsi="Times New Roman"/>
          <w:sz w:val="22"/>
          <w:szCs w:val="22"/>
        </w:rPr>
      </w:pPr>
      <w:r w:rsidRPr="00D35685">
        <w:rPr>
          <w:rFonts w:ascii="Times New Roman" w:hAnsi="Times New Roman"/>
          <w:sz w:val="22"/>
          <w:szCs w:val="22"/>
        </w:rPr>
        <w:t xml:space="preserve">FEDERAL </w:t>
      </w:r>
      <w:bookmarkEnd w:id="12"/>
      <w:r w:rsidR="00090591" w:rsidRPr="00D35685">
        <w:rPr>
          <w:rFonts w:ascii="Times New Roman" w:hAnsi="Times New Roman"/>
          <w:sz w:val="22"/>
          <w:szCs w:val="22"/>
        </w:rPr>
        <w:t xml:space="preserve">REQUIREMENTS </w:t>
      </w:r>
      <w:r w:rsidRPr="00D35685">
        <w:rPr>
          <w:rFonts w:ascii="Times New Roman" w:hAnsi="Times New Roman"/>
          <w:sz w:val="22"/>
          <w:szCs w:val="22"/>
        </w:rPr>
        <w:t>CERTIFICATION</w:t>
      </w:r>
      <w:bookmarkEnd w:id="13"/>
      <w:bookmarkEnd w:id="14"/>
      <w:bookmarkEnd w:id="15"/>
      <w:bookmarkEnd w:id="16"/>
      <w:bookmarkEnd w:id="17"/>
    </w:p>
    <w:p w14:paraId="2A4995DA" w14:textId="77777777" w:rsidR="005E23D3" w:rsidRPr="00D35685" w:rsidRDefault="005E23D3" w:rsidP="00090591">
      <w:pPr>
        <w:ind w:left="720" w:hanging="720"/>
        <w:rPr>
          <w:sz w:val="22"/>
          <w:szCs w:val="22"/>
        </w:rPr>
      </w:pPr>
    </w:p>
    <w:p w14:paraId="6406928D" w14:textId="77777777" w:rsidR="005E23D3" w:rsidRPr="00D35685" w:rsidRDefault="005E23D3" w:rsidP="00090591">
      <w:pPr>
        <w:ind w:left="720" w:hanging="720"/>
        <w:rPr>
          <w:sz w:val="22"/>
          <w:szCs w:val="22"/>
        </w:rPr>
      </w:pPr>
      <w:r w:rsidRPr="00D35685">
        <w:rPr>
          <w:sz w:val="22"/>
          <w:szCs w:val="22"/>
        </w:rPr>
        <w:t>The applicant hereby assures and certifies that:</w:t>
      </w:r>
    </w:p>
    <w:p w14:paraId="6B311A90" w14:textId="77777777" w:rsidR="005E23D3" w:rsidRPr="00D35685" w:rsidRDefault="005E23D3" w:rsidP="00090591">
      <w:pPr>
        <w:ind w:left="720" w:hanging="720"/>
        <w:rPr>
          <w:sz w:val="22"/>
          <w:szCs w:val="22"/>
        </w:rPr>
      </w:pPr>
      <w:r w:rsidRPr="00D35685">
        <w:rPr>
          <w:sz w:val="22"/>
          <w:szCs w:val="22"/>
        </w:rPr>
        <w:t>a)</w:t>
      </w:r>
      <w:r w:rsidRPr="00D35685">
        <w:rPr>
          <w:sz w:val="22"/>
          <w:szCs w:val="22"/>
        </w:rPr>
        <w:tab/>
        <w:t>It will comply with all applicable federal and state laws, regulations, rules and Executive Orders.</w:t>
      </w:r>
    </w:p>
    <w:p w14:paraId="55D5035E" w14:textId="77777777" w:rsidR="005E23D3" w:rsidRPr="00D35685" w:rsidRDefault="005E23D3" w:rsidP="00090591">
      <w:pPr>
        <w:ind w:left="720" w:hanging="720"/>
        <w:rPr>
          <w:sz w:val="22"/>
          <w:szCs w:val="22"/>
        </w:rPr>
      </w:pPr>
      <w:r w:rsidRPr="00D35685">
        <w:rPr>
          <w:sz w:val="22"/>
          <w:szCs w:val="22"/>
        </w:rPr>
        <w:t>b)</w:t>
      </w:r>
      <w:r w:rsidRPr="00D35685">
        <w:rPr>
          <w:sz w:val="22"/>
          <w:szCs w:val="22"/>
        </w:rPr>
        <w:tab/>
        <w:t>It possesses legal authority to apply for the grant, and to execute the proposed program.</w:t>
      </w:r>
    </w:p>
    <w:p w14:paraId="67EF0D21" w14:textId="77777777" w:rsidR="005E23D3" w:rsidRPr="00D35685" w:rsidRDefault="005E23D3" w:rsidP="00090591">
      <w:pPr>
        <w:ind w:left="720" w:hanging="720"/>
        <w:rPr>
          <w:sz w:val="22"/>
          <w:szCs w:val="22"/>
        </w:rPr>
      </w:pPr>
      <w:r w:rsidRPr="00D35685">
        <w:rPr>
          <w:sz w:val="22"/>
          <w:szCs w:val="22"/>
        </w:rPr>
        <w:t>c)</w:t>
      </w:r>
      <w:r w:rsidRPr="00D35685">
        <w:rPr>
          <w:sz w:val="22"/>
          <w:szCs w:val="22"/>
        </w:rPr>
        <w:tab/>
        <w:t>Its governing body has duly adopted or passed as an official act a resolution, motion or similar action authorizing the filing of the application, including all understandings and assurances contained therein, and directing and authorizing the identified as the official representative of the applicant to act in connection with the application and to provide such additional information as may be required.</w:t>
      </w:r>
    </w:p>
    <w:p w14:paraId="58D79EFA" w14:textId="77777777" w:rsidR="005E23D3" w:rsidRPr="00D35685" w:rsidRDefault="005E23D3" w:rsidP="00090591">
      <w:pPr>
        <w:ind w:left="720" w:hanging="720"/>
        <w:rPr>
          <w:sz w:val="22"/>
          <w:szCs w:val="22"/>
        </w:rPr>
      </w:pPr>
      <w:r w:rsidRPr="00D35685">
        <w:rPr>
          <w:sz w:val="22"/>
          <w:szCs w:val="22"/>
        </w:rPr>
        <w:t>d)</w:t>
      </w:r>
      <w:r w:rsidRPr="00D35685">
        <w:rPr>
          <w:sz w:val="22"/>
          <w:szCs w:val="22"/>
        </w:rPr>
        <w:tab/>
        <w:t>It is following a detailed, written citizen participation plan which will provide opportunities for citizen participation, hearings, and access to information with respect to its community development program that are comparable to those required of grantees under Section 104(a) of the Act and in accordance with Rule .1002 of the North Carolina Community  Development Block Grant Administrative Rules.</w:t>
      </w:r>
    </w:p>
    <w:p w14:paraId="62FABD8D" w14:textId="77777777" w:rsidR="005E23D3" w:rsidRPr="00D35685" w:rsidRDefault="005E23D3" w:rsidP="00090591">
      <w:pPr>
        <w:ind w:left="720" w:hanging="720"/>
        <w:rPr>
          <w:sz w:val="22"/>
          <w:szCs w:val="22"/>
        </w:rPr>
      </w:pPr>
      <w:r w:rsidRPr="00D35685">
        <w:rPr>
          <w:sz w:val="22"/>
          <w:szCs w:val="22"/>
        </w:rPr>
        <w:t>e)</w:t>
      </w:r>
      <w:r w:rsidRPr="00D35685">
        <w:rPr>
          <w:sz w:val="22"/>
          <w:szCs w:val="22"/>
        </w:rPr>
        <w:tab/>
        <w:t>Its chief elected official or other officer of the applicant if assistance is approved by Commerce:</w:t>
      </w:r>
    </w:p>
    <w:p w14:paraId="4846B72B" w14:textId="77777777" w:rsidR="005E23D3" w:rsidRPr="00D35685" w:rsidRDefault="005E23D3" w:rsidP="00B750C7">
      <w:pPr>
        <w:numPr>
          <w:ilvl w:val="0"/>
          <w:numId w:val="15"/>
        </w:numPr>
        <w:tabs>
          <w:tab w:val="left" w:pos="1530"/>
          <w:tab w:val="left" w:pos="2160"/>
        </w:tabs>
        <w:ind w:left="720"/>
        <w:rPr>
          <w:sz w:val="22"/>
          <w:szCs w:val="22"/>
        </w:rPr>
      </w:pPr>
      <w:r w:rsidRPr="00D35685">
        <w:rPr>
          <w:sz w:val="22"/>
          <w:szCs w:val="22"/>
        </w:rPr>
        <w:t>Consents to assume the status of the “responsible Federal Official” as that term is used in Section 102 of the National Environmental Policy Act (NEPA), Section 104(f) of Title 1 of the Housing and Community Development Act of 1974, as amended, and other provisions of Federal law, as specified in 24 CFR 58.5 which further the purposes of NEPA.</w:t>
      </w:r>
    </w:p>
    <w:p w14:paraId="5BEDCA81" w14:textId="77777777" w:rsidR="005E23D3" w:rsidRPr="00D35685" w:rsidRDefault="005E23D3" w:rsidP="00090591">
      <w:pPr>
        <w:tabs>
          <w:tab w:val="left" w:pos="1530"/>
        </w:tabs>
        <w:ind w:left="720" w:hanging="720"/>
        <w:rPr>
          <w:sz w:val="22"/>
          <w:szCs w:val="22"/>
        </w:rPr>
      </w:pPr>
      <w:r w:rsidRPr="00D35685">
        <w:rPr>
          <w:sz w:val="22"/>
          <w:szCs w:val="22"/>
        </w:rPr>
        <w:t>2)</w:t>
      </w:r>
      <w:r w:rsidRPr="00D35685">
        <w:rPr>
          <w:sz w:val="22"/>
          <w:szCs w:val="22"/>
        </w:rPr>
        <w:tab/>
        <w:t>Is authorized and consents on behalf of the applicant and himself to accept the jurisdiction of the Federal courts for the purpose of enforcement of his responsibilities as such an official.</w:t>
      </w:r>
    </w:p>
    <w:p w14:paraId="4C7EA78E" w14:textId="77777777" w:rsidR="005E23D3" w:rsidRPr="00D35685" w:rsidRDefault="005E23D3" w:rsidP="00090591">
      <w:pPr>
        <w:tabs>
          <w:tab w:val="left" w:pos="1530"/>
        </w:tabs>
        <w:ind w:left="720" w:hanging="720"/>
        <w:rPr>
          <w:sz w:val="22"/>
          <w:szCs w:val="22"/>
        </w:rPr>
      </w:pPr>
      <w:r w:rsidRPr="00D35685">
        <w:rPr>
          <w:sz w:val="22"/>
          <w:szCs w:val="22"/>
        </w:rPr>
        <w:t>3)</w:t>
      </w:r>
      <w:r w:rsidRPr="00D35685">
        <w:rPr>
          <w:sz w:val="22"/>
          <w:szCs w:val="22"/>
        </w:rPr>
        <w:tab/>
        <w:t>Consents to review and comment on all Environmental Impact Statements prepared for Federal projects which may have an impact on the applicant’s/recipient’s community development program.</w:t>
      </w:r>
    </w:p>
    <w:p w14:paraId="31EED39F" w14:textId="77777777" w:rsidR="005E23D3" w:rsidRPr="00D35685" w:rsidRDefault="005E23D3" w:rsidP="00090591">
      <w:pPr>
        <w:tabs>
          <w:tab w:val="left" w:pos="1530"/>
        </w:tabs>
        <w:ind w:left="720" w:hanging="720"/>
        <w:rPr>
          <w:sz w:val="22"/>
          <w:szCs w:val="22"/>
        </w:rPr>
      </w:pPr>
      <w:r w:rsidRPr="00D35685">
        <w:rPr>
          <w:sz w:val="22"/>
          <w:szCs w:val="22"/>
        </w:rPr>
        <w:t>4)</w:t>
      </w:r>
      <w:r w:rsidRPr="00D35685">
        <w:rPr>
          <w:sz w:val="22"/>
          <w:szCs w:val="22"/>
        </w:rPr>
        <w:tab/>
        <w:t>Consents to perform all coordination functions required under 24 CFR Part 58 and 40 CFR Parts 1500-1508.</w:t>
      </w:r>
    </w:p>
    <w:p w14:paraId="323936DB" w14:textId="77777777" w:rsidR="005E23D3" w:rsidRPr="00D35685" w:rsidRDefault="005E23D3" w:rsidP="00090591">
      <w:pPr>
        <w:ind w:left="720" w:hanging="720"/>
        <w:rPr>
          <w:sz w:val="22"/>
          <w:szCs w:val="22"/>
        </w:rPr>
      </w:pPr>
      <w:r w:rsidRPr="00D35685">
        <w:rPr>
          <w:sz w:val="22"/>
          <w:szCs w:val="22"/>
        </w:rPr>
        <w:t>f)</w:t>
      </w:r>
      <w:r w:rsidRPr="00D35685">
        <w:rPr>
          <w:sz w:val="22"/>
          <w:szCs w:val="22"/>
        </w:rPr>
        <w:tab/>
        <w:t>The Community Development Program has been developed so as to give maximum feasible priority to activities which will benefit low and moderate income families or aid in the prevention or elimination of slums and blight.  The requirement for this certification will not preclude Commerce from approving an application where the applicant certifies, and Commerce determines, that all or part of the Community Development Program activities are designed to meet other community development needs having particular urgency as specifically explained in the application in accordance with Section .0800 of 4 NCAC 19L of the North Carolina Administrative Code.</w:t>
      </w:r>
    </w:p>
    <w:p w14:paraId="57FA3CF5" w14:textId="77777777" w:rsidR="005E23D3" w:rsidRPr="00D35685" w:rsidRDefault="005E23D3" w:rsidP="00090591">
      <w:pPr>
        <w:ind w:left="720" w:hanging="720"/>
        <w:rPr>
          <w:sz w:val="22"/>
          <w:szCs w:val="22"/>
        </w:rPr>
      </w:pPr>
      <w:r w:rsidRPr="00D35685">
        <w:rPr>
          <w:sz w:val="22"/>
          <w:szCs w:val="22"/>
        </w:rPr>
        <w:t>g)</w:t>
      </w:r>
      <w:r w:rsidRPr="00D35685">
        <w:rPr>
          <w:sz w:val="22"/>
          <w:szCs w:val="22"/>
        </w:rPr>
        <w:tab/>
        <w:t>Its program will be conducted and administered in conformity with Public Law 88-352 and Public Law 90-284, and that it will affirmatively further fair housing.</w:t>
      </w:r>
    </w:p>
    <w:p w14:paraId="36017532" w14:textId="77777777" w:rsidR="005E23D3" w:rsidRPr="00D35685" w:rsidRDefault="005E23D3" w:rsidP="00090591">
      <w:pPr>
        <w:ind w:left="720" w:hanging="720"/>
        <w:rPr>
          <w:sz w:val="22"/>
          <w:szCs w:val="22"/>
        </w:rPr>
      </w:pPr>
      <w:r w:rsidRPr="00D35685">
        <w:rPr>
          <w:sz w:val="22"/>
          <w:szCs w:val="22"/>
        </w:rPr>
        <w:t>h)</w:t>
      </w:r>
      <w:r w:rsidRPr="00D35685">
        <w:rPr>
          <w:sz w:val="22"/>
          <w:szCs w:val="22"/>
        </w:rPr>
        <w:tab/>
        <w:t>It will comply with all provisions of 4 NCAC 19L of the North Carolina Administrative Code, entitled North Carolina Community Development Block Grant Program.</w:t>
      </w:r>
    </w:p>
    <w:p w14:paraId="70F9D21B" w14:textId="77777777" w:rsidR="005E23D3" w:rsidRPr="00D35685" w:rsidRDefault="005E23D3" w:rsidP="00090591">
      <w:pPr>
        <w:ind w:left="720" w:hanging="720"/>
        <w:rPr>
          <w:sz w:val="22"/>
          <w:szCs w:val="22"/>
        </w:rPr>
      </w:pPr>
      <w:r w:rsidRPr="00D35685">
        <w:rPr>
          <w:sz w:val="22"/>
          <w:szCs w:val="22"/>
        </w:rPr>
        <w:t>i)</w:t>
      </w:r>
      <w:r w:rsidRPr="00D35685">
        <w:rPr>
          <w:sz w:val="22"/>
          <w:szCs w:val="22"/>
        </w:rPr>
        <w:tab/>
        <w:t>It will give Commerce, HUD and the Comptroller General through any authorized representative access to and the right to examine all records, books, papers or documents related to the grant.</w:t>
      </w:r>
    </w:p>
    <w:p w14:paraId="3AFE58EF" w14:textId="77777777" w:rsidR="005E23D3" w:rsidRPr="00D35685" w:rsidRDefault="005E23D3" w:rsidP="00090591">
      <w:pPr>
        <w:ind w:left="720" w:hanging="720"/>
        <w:rPr>
          <w:sz w:val="22"/>
          <w:szCs w:val="22"/>
        </w:rPr>
      </w:pPr>
      <w:r w:rsidRPr="00D35685">
        <w:rPr>
          <w:sz w:val="22"/>
          <w:szCs w:val="22"/>
        </w:rPr>
        <w:t>j)</w:t>
      </w:r>
      <w:r w:rsidRPr="00D35685">
        <w:rPr>
          <w:sz w:val="22"/>
          <w:szCs w:val="22"/>
        </w:rPr>
        <w:tab/>
        <w:t>It will establish safeguards to prohibit employees from using positions for a purpose that is or gives the appearance of being motivated by a desire for private gain for themselves or others, particularly those with whom they have family, business, or other ties.</w:t>
      </w:r>
    </w:p>
    <w:p w14:paraId="4AA69DDE" w14:textId="77777777" w:rsidR="005E23D3" w:rsidRPr="00D35685" w:rsidRDefault="005E23D3" w:rsidP="00090591">
      <w:pPr>
        <w:ind w:left="720" w:hanging="720"/>
        <w:rPr>
          <w:sz w:val="22"/>
          <w:szCs w:val="22"/>
        </w:rPr>
      </w:pPr>
      <w:r w:rsidRPr="00D35685">
        <w:rPr>
          <w:sz w:val="22"/>
          <w:szCs w:val="22"/>
        </w:rPr>
        <w:t>k)</w:t>
      </w:r>
      <w:r w:rsidRPr="00D35685">
        <w:rPr>
          <w:sz w:val="22"/>
          <w:szCs w:val="22"/>
        </w:rPr>
        <w:tab/>
        <w:t>It will follow a residential anti-displacement and relocation assistance plan that is in accordance with the provisions of Section 104(d) and all other provisions of the Act.</w:t>
      </w:r>
    </w:p>
    <w:p w14:paraId="75032DB4" w14:textId="77777777" w:rsidR="005E23D3" w:rsidRPr="00D35685" w:rsidRDefault="005E23D3" w:rsidP="00090591">
      <w:pPr>
        <w:ind w:left="720" w:hanging="720"/>
        <w:rPr>
          <w:sz w:val="22"/>
          <w:szCs w:val="22"/>
        </w:rPr>
      </w:pPr>
      <w:r w:rsidRPr="00D35685">
        <w:rPr>
          <w:sz w:val="22"/>
          <w:szCs w:val="22"/>
        </w:rPr>
        <w:t>l)</w:t>
      </w:r>
      <w:r w:rsidRPr="00D35685">
        <w:rPr>
          <w:sz w:val="22"/>
          <w:szCs w:val="22"/>
        </w:rPr>
        <w:tab/>
        <w:t xml:space="preserve">It will not attempt to recover any capital costs of public improvements assisted in whole or part under Section 106 of the Act or with amounts resulting from a guarantee under Section 108 of the Act by assessing any amount against properties owned and occupied by persons of low and moderate income, including any fee charged to assessment made as a condition of obtaining access to such public improvements, unless (i) funds received under Section 106 are used to pay the proportion of such fee or assessment that relates to the capital costs of such public improvements that </w:t>
      </w:r>
      <w:r w:rsidRPr="00D35685">
        <w:rPr>
          <w:sz w:val="22"/>
          <w:szCs w:val="22"/>
        </w:rPr>
        <w:tab/>
        <w:t>are financed from revenue sources other than under this title; or (ii) for purposes of assessing any amount against properties owned and occupied by persons of low and moderate income who are not persons of very low income, the grantee certifies to the Secretary or such State, as the case may be, that it lacks sufficient funds received under Section 106 to comply with requirements of clause (i).</w:t>
      </w:r>
    </w:p>
    <w:p w14:paraId="15FD4D5A" w14:textId="77777777" w:rsidR="005E23D3" w:rsidRPr="00D35685" w:rsidRDefault="005E23D3" w:rsidP="00090591">
      <w:pPr>
        <w:ind w:left="720" w:hanging="720"/>
        <w:rPr>
          <w:sz w:val="22"/>
          <w:szCs w:val="22"/>
        </w:rPr>
      </w:pPr>
      <w:r w:rsidRPr="00D35685">
        <w:rPr>
          <w:sz w:val="22"/>
          <w:szCs w:val="22"/>
        </w:rPr>
        <w:t>m)</w:t>
      </w:r>
      <w:r w:rsidRPr="00D35685">
        <w:rPr>
          <w:sz w:val="22"/>
          <w:szCs w:val="22"/>
        </w:rPr>
        <w:tab/>
        <w:t>It has or will develop a plan that identifies community development and housing needs, including the needs of low and moderate income persons, and the activities to be undertaken to meet such needs.</w:t>
      </w:r>
    </w:p>
    <w:p w14:paraId="318D2C05" w14:textId="77777777" w:rsidR="005E23D3" w:rsidRPr="00D35685" w:rsidRDefault="005E23D3" w:rsidP="00090591">
      <w:pPr>
        <w:ind w:left="720" w:hanging="720"/>
        <w:rPr>
          <w:sz w:val="22"/>
          <w:szCs w:val="22"/>
        </w:rPr>
      </w:pPr>
      <w:r w:rsidRPr="00D35685">
        <w:rPr>
          <w:sz w:val="22"/>
          <w:szCs w:val="22"/>
        </w:rPr>
        <w:t>n)</w:t>
      </w:r>
      <w:r w:rsidRPr="00D35685">
        <w:rPr>
          <w:sz w:val="22"/>
          <w:szCs w:val="22"/>
        </w:rPr>
        <w:tab/>
        <w:t xml:space="preserve">Its notification, inspection, testing and abatement procedures concerning </w:t>
      </w:r>
      <w:r w:rsidRPr="00D35685">
        <w:rPr>
          <w:sz w:val="22"/>
          <w:szCs w:val="22"/>
        </w:rPr>
        <w:tab/>
        <w:t>lead-based paint will comply with 24 CFR Part 35.</w:t>
      </w:r>
    </w:p>
    <w:p w14:paraId="0FDE89BF" w14:textId="77777777" w:rsidR="005E23D3" w:rsidRPr="00D35685" w:rsidRDefault="005E23D3" w:rsidP="00090591">
      <w:pPr>
        <w:ind w:left="720" w:hanging="720"/>
        <w:rPr>
          <w:sz w:val="22"/>
          <w:szCs w:val="22"/>
        </w:rPr>
      </w:pPr>
      <w:r w:rsidRPr="00D35685">
        <w:rPr>
          <w:sz w:val="22"/>
          <w:szCs w:val="22"/>
        </w:rPr>
        <w:t>o)</w:t>
      </w:r>
      <w:r w:rsidRPr="00D35685">
        <w:rPr>
          <w:sz w:val="22"/>
          <w:szCs w:val="22"/>
        </w:rPr>
        <w:tab/>
        <w:t>When issuing statements, press releases, request for proposals, bid solicitation and other documents describing the above-mentioned program such as the environmental review, public hearings, fair housing notices, etc., it shall clearly state:</w:t>
      </w:r>
    </w:p>
    <w:p w14:paraId="67571444" w14:textId="77777777" w:rsidR="005E23D3" w:rsidRPr="00D35685" w:rsidRDefault="005E23D3" w:rsidP="00090591">
      <w:pPr>
        <w:ind w:left="720" w:hanging="720"/>
        <w:rPr>
          <w:sz w:val="22"/>
          <w:szCs w:val="22"/>
        </w:rPr>
      </w:pPr>
      <w:r w:rsidRPr="00D35685">
        <w:rPr>
          <w:sz w:val="22"/>
          <w:szCs w:val="22"/>
        </w:rPr>
        <w:t>1)</w:t>
      </w:r>
      <w:r w:rsidRPr="00D35685">
        <w:rPr>
          <w:sz w:val="22"/>
          <w:szCs w:val="22"/>
        </w:rPr>
        <w:tab/>
        <w:t>the percentage of the total cost of the project which will be financed with CDBG money, and</w:t>
      </w:r>
    </w:p>
    <w:p w14:paraId="12B1512B" w14:textId="77777777" w:rsidR="005E23D3" w:rsidRPr="00D35685" w:rsidRDefault="005E23D3" w:rsidP="00090591">
      <w:pPr>
        <w:ind w:left="720" w:hanging="720"/>
        <w:rPr>
          <w:sz w:val="22"/>
          <w:szCs w:val="22"/>
        </w:rPr>
      </w:pPr>
      <w:r w:rsidRPr="00D35685">
        <w:rPr>
          <w:sz w:val="22"/>
          <w:szCs w:val="22"/>
        </w:rPr>
        <w:t>2)</w:t>
      </w:r>
      <w:r w:rsidRPr="00D35685">
        <w:rPr>
          <w:sz w:val="22"/>
          <w:szCs w:val="22"/>
        </w:rPr>
        <w:tab/>
        <w:t>the dollar amount of CDBG funds for the project.</w:t>
      </w:r>
    </w:p>
    <w:p w14:paraId="378397A4" w14:textId="77777777" w:rsidR="005E23D3" w:rsidRPr="00D35685" w:rsidRDefault="005E23D3" w:rsidP="00090591">
      <w:pPr>
        <w:ind w:left="720" w:hanging="720"/>
        <w:rPr>
          <w:sz w:val="22"/>
          <w:szCs w:val="22"/>
        </w:rPr>
      </w:pPr>
      <w:r w:rsidRPr="00D35685">
        <w:rPr>
          <w:sz w:val="22"/>
          <w:szCs w:val="22"/>
        </w:rPr>
        <w:t>p)</w:t>
      </w:r>
      <w:r w:rsidRPr="00D35685">
        <w:rPr>
          <w:sz w:val="22"/>
          <w:szCs w:val="22"/>
        </w:rPr>
        <w:tab/>
      </w:r>
    </w:p>
    <w:p w14:paraId="4E5D512F" w14:textId="77777777" w:rsidR="005E23D3" w:rsidRPr="00D35685" w:rsidRDefault="005E23D3" w:rsidP="00090591">
      <w:pPr>
        <w:ind w:left="720" w:hanging="720"/>
        <w:rPr>
          <w:sz w:val="22"/>
          <w:szCs w:val="22"/>
        </w:rPr>
      </w:pPr>
      <w:r w:rsidRPr="00D35685">
        <w:rPr>
          <w:sz w:val="22"/>
          <w:szCs w:val="22"/>
        </w:rPr>
        <w:t>1)</w:t>
      </w:r>
      <w:r w:rsidRPr="00D35685">
        <w:rPr>
          <w:sz w:val="22"/>
          <w:szCs w:val="22"/>
        </w:rPr>
        <w:tab/>
        <w:t>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6D005369" w14:textId="77777777" w:rsidR="005E23D3" w:rsidRPr="00D35685" w:rsidRDefault="005E23D3" w:rsidP="00090591">
      <w:pPr>
        <w:ind w:left="720" w:hanging="720"/>
        <w:rPr>
          <w:sz w:val="22"/>
          <w:szCs w:val="22"/>
        </w:rPr>
      </w:pPr>
      <w:r w:rsidRPr="00D35685">
        <w:rPr>
          <w:sz w:val="22"/>
          <w:szCs w:val="22"/>
        </w:rPr>
        <w:t>2)</w:t>
      </w:r>
      <w:r w:rsidRPr="00D35685">
        <w:rPr>
          <w:sz w:val="22"/>
          <w:szCs w:val="22"/>
        </w:rPr>
        <w:tab/>
        <w:t>If any funds other than Federal appropriated funds have been paid or will be paid to any person for influencing or attempting to influence an officer or employee of Congress, or an employee of a Member of Congress in connection with this Federal contract, grant, loan, or cooperative agreement, the undersigned shall complete and submit Standard Form- LLL, “Disclosure Form to Report Lobbying,” in accordance with its instructions.</w:t>
      </w:r>
    </w:p>
    <w:p w14:paraId="408CCD18" w14:textId="77777777" w:rsidR="005E23D3" w:rsidRPr="00D35685" w:rsidRDefault="005E23D3" w:rsidP="00090591">
      <w:pPr>
        <w:ind w:left="720" w:hanging="720"/>
        <w:rPr>
          <w:sz w:val="22"/>
          <w:szCs w:val="22"/>
        </w:rPr>
      </w:pPr>
      <w:r w:rsidRPr="00D35685">
        <w:rPr>
          <w:sz w:val="22"/>
          <w:szCs w:val="22"/>
        </w:rPr>
        <w:t>3)</w:t>
      </w:r>
      <w:r w:rsidRPr="00D35685">
        <w:rPr>
          <w:sz w:val="22"/>
          <w:szCs w:val="22"/>
        </w:rPr>
        <w:tab/>
        <w:t>The undersigned shall require that the language of this certification be included in the award documents for all subawards at all tiers (including subcontracts, subgrants, and contracts under grant, loans, and cooperative agreements) and that all subrecipients shall certify and disclose accordingly.</w:t>
      </w:r>
    </w:p>
    <w:p w14:paraId="74A4E590" w14:textId="77777777" w:rsidR="005E23D3" w:rsidRPr="00D35685" w:rsidRDefault="005E23D3" w:rsidP="00090591">
      <w:pPr>
        <w:ind w:left="720" w:hanging="720"/>
        <w:rPr>
          <w:sz w:val="22"/>
          <w:szCs w:val="22"/>
        </w:rPr>
      </w:pPr>
      <w:r w:rsidRPr="00D35685">
        <w:rPr>
          <w:sz w:val="22"/>
          <w:szCs w:val="22"/>
        </w:rPr>
        <w:t>q)</w:t>
      </w:r>
      <w:r w:rsidRPr="00D35685">
        <w:rPr>
          <w:sz w:val="22"/>
          <w:szCs w:val="22"/>
        </w:rPr>
        <w:tab/>
        <w:t xml:space="preserve">It has adopted and will enforce a policy prohibiting the use of excessive </w:t>
      </w:r>
      <w:r w:rsidRPr="00D35685">
        <w:rPr>
          <w:sz w:val="22"/>
          <w:szCs w:val="22"/>
        </w:rPr>
        <w:tab/>
        <w:t>force by law enforcement agencies within its jurisdiction against any individuals engaged in nonviolent civil rights demonstrations and has adopted and is enforcing a policy of enforcing applicable state and local laws against physically barring entrance to or exit from a facility or location which is the subject of such nonviolent civil rights demonstration within its jurisdiction in accordance with Section 519 of Public Law 101-144, (the 1990 HUD Appropriations Act).</w:t>
      </w:r>
    </w:p>
    <w:p w14:paraId="7507A8F7" w14:textId="77777777" w:rsidR="005E23D3" w:rsidRPr="00D35685" w:rsidRDefault="005E23D3" w:rsidP="00090591">
      <w:pPr>
        <w:ind w:left="720" w:hanging="720"/>
        <w:rPr>
          <w:sz w:val="22"/>
          <w:szCs w:val="22"/>
        </w:rPr>
      </w:pPr>
      <w:r w:rsidRPr="00D35685">
        <w:rPr>
          <w:sz w:val="22"/>
          <w:szCs w:val="22"/>
        </w:rPr>
        <w:t>r)</w:t>
      </w:r>
      <w:r w:rsidRPr="00D35685">
        <w:rPr>
          <w:sz w:val="22"/>
          <w:szCs w:val="22"/>
        </w:rPr>
        <w:tab/>
        <w:t>All project areas are either not in a floodplain, or if the project area is in a floodplain, the applicant participates in the flood insurance program.  All properties assisted in the project will be covered for flood insurance prior to beginning construction, and all public facilities will be constructed to comply with applicable floodplain regulations.</w:t>
      </w:r>
    </w:p>
    <w:p w14:paraId="41E9FC0C" w14:textId="77777777" w:rsidR="005E23D3" w:rsidRPr="00D35685" w:rsidRDefault="005E23D3" w:rsidP="00090591">
      <w:pPr>
        <w:pStyle w:val="Document1"/>
        <w:keepNext w:val="0"/>
        <w:keepLines w:val="0"/>
        <w:tabs>
          <w:tab w:val="clear" w:pos="-720"/>
        </w:tabs>
        <w:suppressAutoHyphens w:val="0"/>
        <w:ind w:left="720" w:hanging="720"/>
        <w:rPr>
          <w:rFonts w:ascii="Times New Roman" w:hAnsi="Times New Roman"/>
          <w:sz w:val="22"/>
          <w:szCs w:val="22"/>
        </w:rPr>
      </w:pPr>
    </w:p>
    <w:p w14:paraId="07B0381C" w14:textId="77777777" w:rsidR="00D35685" w:rsidRDefault="00D35685" w:rsidP="00D35685">
      <w:pPr>
        <w:rPr>
          <w:sz w:val="22"/>
          <w:szCs w:val="22"/>
        </w:rPr>
      </w:pPr>
    </w:p>
    <w:p w14:paraId="48773CFD" w14:textId="219C63DF" w:rsidR="005E23D3" w:rsidRPr="00D35685" w:rsidRDefault="005E23D3" w:rsidP="00D35685">
      <w:pPr>
        <w:rPr>
          <w:sz w:val="22"/>
          <w:szCs w:val="22"/>
        </w:rPr>
      </w:pPr>
      <w:r w:rsidRPr="00D35685">
        <w:rPr>
          <w:sz w:val="22"/>
          <w:szCs w:val="22"/>
        </w:rPr>
        <w:t>CERTIFICATION OF ABILITY</w:t>
      </w:r>
    </w:p>
    <w:p w14:paraId="216B8D94" w14:textId="77777777" w:rsidR="005E23D3" w:rsidRPr="00D35685" w:rsidRDefault="005E23D3" w:rsidP="00090591">
      <w:pPr>
        <w:ind w:left="720" w:hanging="720"/>
        <w:rPr>
          <w:sz w:val="22"/>
          <w:szCs w:val="22"/>
        </w:rPr>
      </w:pPr>
      <w:r w:rsidRPr="00D35685">
        <w:rPr>
          <w:sz w:val="22"/>
          <w:szCs w:val="22"/>
        </w:rPr>
        <w:t>The County/City of ____________________ hereby certifies its ability to meet Federal Performance and Procurement Requirements with Certification as further expanded in the preceding attachments.</w:t>
      </w:r>
    </w:p>
    <w:p w14:paraId="36232E2C" w14:textId="77777777" w:rsidR="005E23D3" w:rsidRPr="00D35685" w:rsidRDefault="005E23D3" w:rsidP="00090591">
      <w:pPr>
        <w:ind w:left="720" w:hanging="720"/>
        <w:rPr>
          <w:sz w:val="22"/>
          <w:szCs w:val="22"/>
        </w:rPr>
      </w:pPr>
    </w:p>
    <w:tbl>
      <w:tblPr>
        <w:tblW w:w="0" w:type="auto"/>
        <w:tblLook w:val="04A0" w:firstRow="1" w:lastRow="0" w:firstColumn="1" w:lastColumn="0" w:noHBand="0" w:noVBand="1"/>
      </w:tblPr>
      <w:tblGrid>
        <w:gridCol w:w="2919"/>
        <w:gridCol w:w="7017"/>
      </w:tblGrid>
      <w:tr w:rsidR="005E23D3" w:rsidRPr="00D35685" w14:paraId="47C284D2" w14:textId="77777777" w:rsidTr="006A079A">
        <w:tc>
          <w:tcPr>
            <w:tcW w:w="2919" w:type="dxa"/>
          </w:tcPr>
          <w:p w14:paraId="7EAF2BCB" w14:textId="77777777" w:rsidR="005E23D3" w:rsidRPr="00D35685" w:rsidRDefault="005E23D3" w:rsidP="00090591">
            <w:pPr>
              <w:ind w:left="720" w:hanging="720"/>
              <w:rPr>
                <w:b/>
                <w:sz w:val="22"/>
                <w:szCs w:val="22"/>
                <w:u w:val="single"/>
              </w:rPr>
            </w:pPr>
            <w:r w:rsidRPr="00D35685">
              <w:rPr>
                <w:b/>
                <w:sz w:val="22"/>
                <w:szCs w:val="22"/>
              </w:rPr>
              <w:t>Name of Chief Elected Official</w:t>
            </w:r>
          </w:p>
        </w:tc>
        <w:tc>
          <w:tcPr>
            <w:tcW w:w="7017" w:type="dxa"/>
            <w:vAlign w:val="bottom"/>
          </w:tcPr>
          <w:p w14:paraId="1A62B143" w14:textId="573713E1" w:rsidR="005E23D3" w:rsidRPr="00D35685" w:rsidRDefault="005E23D3" w:rsidP="006A079A">
            <w:pPr>
              <w:pBdr>
                <w:bottom w:val="single" w:sz="12" w:space="1" w:color="auto"/>
              </w:pBdr>
              <w:ind w:left="84" w:hanging="720"/>
              <w:rPr>
                <w:sz w:val="22"/>
                <w:szCs w:val="22"/>
              </w:rPr>
            </w:pPr>
          </w:p>
          <w:p w14:paraId="212FF479" w14:textId="77777777" w:rsidR="006A079A" w:rsidRPr="00D35685" w:rsidRDefault="006A079A" w:rsidP="006A079A">
            <w:pPr>
              <w:ind w:left="84" w:hanging="720"/>
              <w:rPr>
                <w:sz w:val="22"/>
                <w:szCs w:val="22"/>
              </w:rPr>
            </w:pPr>
          </w:p>
        </w:tc>
      </w:tr>
      <w:tr w:rsidR="005E23D3" w:rsidRPr="00D35685" w14:paraId="6BA4F196" w14:textId="77777777" w:rsidTr="006A079A">
        <w:tc>
          <w:tcPr>
            <w:tcW w:w="2919" w:type="dxa"/>
          </w:tcPr>
          <w:p w14:paraId="0C6E5558" w14:textId="77777777" w:rsidR="005E23D3" w:rsidRPr="00D35685" w:rsidRDefault="005E23D3" w:rsidP="00090591">
            <w:pPr>
              <w:ind w:left="720" w:hanging="720"/>
              <w:rPr>
                <w:b/>
                <w:sz w:val="22"/>
                <w:szCs w:val="22"/>
                <w:u w:val="single"/>
              </w:rPr>
            </w:pPr>
            <w:r w:rsidRPr="00D35685">
              <w:rPr>
                <w:b/>
                <w:sz w:val="22"/>
                <w:szCs w:val="22"/>
              </w:rPr>
              <w:t>Title</w:t>
            </w:r>
          </w:p>
        </w:tc>
        <w:tc>
          <w:tcPr>
            <w:tcW w:w="7017" w:type="dxa"/>
            <w:vAlign w:val="bottom"/>
          </w:tcPr>
          <w:p w14:paraId="770295F2" w14:textId="393F64BE" w:rsidR="005E23D3" w:rsidRPr="00D35685" w:rsidRDefault="005E23D3" w:rsidP="006A079A">
            <w:pPr>
              <w:pBdr>
                <w:bottom w:val="single" w:sz="12" w:space="1" w:color="auto"/>
              </w:pBdr>
              <w:ind w:left="84" w:hanging="720"/>
              <w:rPr>
                <w:sz w:val="22"/>
                <w:szCs w:val="22"/>
              </w:rPr>
            </w:pPr>
          </w:p>
          <w:p w14:paraId="7FCCB767" w14:textId="77777777" w:rsidR="006A079A" w:rsidRPr="00D35685" w:rsidRDefault="006A079A" w:rsidP="006A079A">
            <w:pPr>
              <w:ind w:left="84" w:hanging="720"/>
              <w:rPr>
                <w:sz w:val="22"/>
                <w:szCs w:val="22"/>
              </w:rPr>
            </w:pPr>
          </w:p>
        </w:tc>
      </w:tr>
      <w:tr w:rsidR="006A079A" w:rsidRPr="00D35685" w14:paraId="3E727AB7" w14:textId="77777777" w:rsidTr="006A079A">
        <w:tc>
          <w:tcPr>
            <w:tcW w:w="2919" w:type="dxa"/>
          </w:tcPr>
          <w:p w14:paraId="31D4FB68" w14:textId="77777777" w:rsidR="006A079A" w:rsidRPr="00D35685" w:rsidRDefault="006A079A" w:rsidP="006A079A">
            <w:pPr>
              <w:ind w:left="720" w:hanging="720"/>
              <w:rPr>
                <w:b/>
                <w:sz w:val="22"/>
                <w:szCs w:val="22"/>
                <w:u w:val="single"/>
              </w:rPr>
            </w:pPr>
            <w:r w:rsidRPr="00D35685">
              <w:rPr>
                <w:b/>
                <w:sz w:val="22"/>
                <w:szCs w:val="22"/>
              </w:rPr>
              <w:t>Signature</w:t>
            </w:r>
          </w:p>
        </w:tc>
        <w:tc>
          <w:tcPr>
            <w:tcW w:w="7017" w:type="dxa"/>
            <w:vAlign w:val="bottom"/>
          </w:tcPr>
          <w:p w14:paraId="1C7E562E" w14:textId="77777777" w:rsidR="006A079A" w:rsidRPr="00D35685" w:rsidRDefault="006A079A" w:rsidP="006A079A">
            <w:pPr>
              <w:pBdr>
                <w:bottom w:val="single" w:sz="12" w:space="1" w:color="auto"/>
              </w:pBdr>
              <w:ind w:left="84" w:hanging="720"/>
              <w:rPr>
                <w:sz w:val="22"/>
                <w:szCs w:val="22"/>
              </w:rPr>
            </w:pPr>
          </w:p>
          <w:p w14:paraId="4F7B0B6F" w14:textId="6CEEB40D" w:rsidR="006A079A" w:rsidRPr="00D35685" w:rsidRDefault="006A079A" w:rsidP="006A079A">
            <w:pPr>
              <w:ind w:left="84" w:hanging="720"/>
              <w:rPr>
                <w:sz w:val="22"/>
                <w:szCs w:val="22"/>
              </w:rPr>
            </w:pPr>
          </w:p>
        </w:tc>
      </w:tr>
      <w:tr w:rsidR="005E23D3" w:rsidRPr="00D35685" w14:paraId="66769234" w14:textId="77777777" w:rsidTr="006A079A">
        <w:tc>
          <w:tcPr>
            <w:tcW w:w="2919" w:type="dxa"/>
          </w:tcPr>
          <w:p w14:paraId="48DA8CB5" w14:textId="77777777" w:rsidR="005E23D3" w:rsidRPr="00D35685" w:rsidRDefault="005E23D3" w:rsidP="00090591">
            <w:pPr>
              <w:ind w:left="720" w:hanging="720"/>
              <w:rPr>
                <w:b/>
                <w:sz w:val="22"/>
                <w:szCs w:val="22"/>
                <w:u w:val="single"/>
              </w:rPr>
            </w:pPr>
            <w:r w:rsidRPr="00D35685">
              <w:rPr>
                <w:b/>
                <w:sz w:val="22"/>
                <w:szCs w:val="22"/>
              </w:rPr>
              <w:t>Date</w:t>
            </w:r>
          </w:p>
        </w:tc>
        <w:tc>
          <w:tcPr>
            <w:tcW w:w="7017" w:type="dxa"/>
            <w:vAlign w:val="bottom"/>
          </w:tcPr>
          <w:p w14:paraId="5008A25E" w14:textId="7649C5B7" w:rsidR="005E23D3" w:rsidRPr="00D35685" w:rsidRDefault="005E23D3" w:rsidP="006A079A">
            <w:pPr>
              <w:pBdr>
                <w:bottom w:val="single" w:sz="12" w:space="1" w:color="auto"/>
              </w:pBdr>
              <w:ind w:left="84" w:hanging="720"/>
              <w:rPr>
                <w:sz w:val="22"/>
                <w:szCs w:val="22"/>
              </w:rPr>
            </w:pPr>
          </w:p>
          <w:p w14:paraId="0354C783" w14:textId="77777777" w:rsidR="006A079A" w:rsidRPr="00D35685" w:rsidRDefault="006A079A" w:rsidP="006A079A">
            <w:pPr>
              <w:ind w:left="84" w:hanging="720"/>
              <w:rPr>
                <w:sz w:val="22"/>
                <w:szCs w:val="22"/>
              </w:rPr>
            </w:pPr>
          </w:p>
        </w:tc>
      </w:tr>
    </w:tbl>
    <w:p w14:paraId="6DD3B5C6" w14:textId="77777777" w:rsidR="005E23D3" w:rsidRPr="00D35685" w:rsidRDefault="005E23D3" w:rsidP="00090591">
      <w:pPr>
        <w:tabs>
          <w:tab w:val="left" w:pos="1080"/>
          <w:tab w:val="left" w:pos="1170"/>
        </w:tabs>
        <w:overflowPunct w:val="0"/>
        <w:autoSpaceDE w:val="0"/>
        <w:autoSpaceDN w:val="0"/>
        <w:adjustRightInd w:val="0"/>
        <w:ind w:left="720" w:hanging="720"/>
        <w:textAlignment w:val="baseline"/>
        <w:rPr>
          <w:sz w:val="22"/>
          <w:szCs w:val="22"/>
        </w:rPr>
      </w:pPr>
    </w:p>
    <w:p w14:paraId="6DF15873" w14:textId="77777777" w:rsidR="005E23D3" w:rsidRPr="00D35685" w:rsidRDefault="005E23D3" w:rsidP="00090591">
      <w:pPr>
        <w:pStyle w:val="Title"/>
        <w:jc w:val="left"/>
        <w:rPr>
          <w:rFonts w:ascii="Times New Roman" w:hAnsi="Times New Roman"/>
          <w:sz w:val="22"/>
          <w:szCs w:val="22"/>
        </w:rPr>
      </w:pPr>
      <w:r w:rsidRPr="00D35685">
        <w:rPr>
          <w:rFonts w:ascii="Times New Roman" w:hAnsi="Times New Roman"/>
          <w:sz w:val="22"/>
          <w:szCs w:val="22"/>
        </w:rPr>
        <w:br w:type="page"/>
      </w:r>
      <w:r w:rsidR="00526664" w:rsidRPr="00615425">
        <w:rPr>
          <w:rFonts w:ascii="Times New Roman" w:hAnsi="Times New Roman"/>
        </w:rPr>
        <w:t xml:space="preserve"> </w:t>
      </w:r>
      <w:bookmarkStart w:id="18" w:name="_Toc327886467"/>
      <w:bookmarkStart w:id="19" w:name="_Toc327887354"/>
      <w:bookmarkStart w:id="20" w:name="_Toc332098801"/>
      <w:r w:rsidRPr="00D35685">
        <w:rPr>
          <w:rFonts w:ascii="Times New Roman" w:hAnsi="Times New Roman"/>
          <w:sz w:val="22"/>
          <w:szCs w:val="22"/>
        </w:rPr>
        <w:t>DISCLOSURE OF CIVIL RIGHTS COMPLAINTS/LAWSUITS</w:t>
      </w:r>
      <w:bookmarkEnd w:id="18"/>
      <w:bookmarkEnd w:id="19"/>
      <w:bookmarkEnd w:id="20"/>
    </w:p>
    <w:p w14:paraId="5EDB26CA" w14:textId="77777777" w:rsidR="005E23D3" w:rsidRPr="00D35685" w:rsidRDefault="005E23D3" w:rsidP="00090591">
      <w:pPr>
        <w:tabs>
          <w:tab w:val="left" w:pos="720"/>
          <w:tab w:val="left" w:pos="5760"/>
        </w:tabs>
        <w:suppressAutoHyphens/>
        <w:rPr>
          <w:b/>
          <w:bCs/>
          <w:sz w:val="22"/>
          <w:szCs w:val="22"/>
        </w:rPr>
      </w:pPr>
    </w:p>
    <w:p w14:paraId="186C0CB2" w14:textId="77777777" w:rsidR="005E23D3" w:rsidRPr="00D35685" w:rsidRDefault="005E23D3" w:rsidP="00090591">
      <w:pPr>
        <w:tabs>
          <w:tab w:val="left" w:pos="720"/>
          <w:tab w:val="left" w:pos="5760"/>
        </w:tabs>
        <w:suppressAutoHyphens/>
        <w:rPr>
          <w:sz w:val="22"/>
          <w:szCs w:val="22"/>
        </w:rPr>
      </w:pPr>
    </w:p>
    <w:p w14:paraId="042FBF11" w14:textId="77777777" w:rsidR="005E23D3" w:rsidRPr="00D35685" w:rsidRDefault="005E23D3" w:rsidP="00090591">
      <w:pPr>
        <w:tabs>
          <w:tab w:val="left" w:pos="720"/>
          <w:tab w:val="left" w:pos="5760"/>
        </w:tabs>
        <w:suppressAutoHyphens/>
        <w:rPr>
          <w:sz w:val="22"/>
          <w:szCs w:val="22"/>
        </w:rPr>
      </w:pPr>
      <w:r w:rsidRPr="00D35685">
        <w:rPr>
          <w:sz w:val="22"/>
          <w:szCs w:val="22"/>
        </w:rPr>
        <w:t xml:space="preserve">The City/County/Town of _________________________ hereby assures and certifies that there are no open, unresolved or pending civil rights complaints or lawsuits against the participating local governments in this </w:t>
      </w:r>
      <w:r w:rsidRPr="00D35685">
        <w:rPr>
          <w:b/>
          <w:sz w:val="22"/>
          <w:szCs w:val="22"/>
        </w:rPr>
        <w:t>Commerce Fellows</w:t>
      </w:r>
      <w:r w:rsidRPr="00D35685">
        <w:rPr>
          <w:sz w:val="22"/>
          <w:szCs w:val="22"/>
        </w:rPr>
        <w:t xml:space="preserve"> project.  Furthermore, if there are any liens that have been placed on the City/County/Town, this fact must be disclosed and the circumstances of the lien must be described below.  </w:t>
      </w:r>
    </w:p>
    <w:p w14:paraId="36C19DB5" w14:textId="77777777" w:rsidR="005E23D3" w:rsidRPr="00D35685" w:rsidRDefault="005E23D3" w:rsidP="00090591">
      <w:pPr>
        <w:tabs>
          <w:tab w:val="left" w:pos="720"/>
          <w:tab w:val="left" w:pos="5760"/>
        </w:tabs>
        <w:suppressAutoHyphens/>
        <w:rPr>
          <w:sz w:val="22"/>
          <w:szCs w:val="22"/>
        </w:rPr>
      </w:pPr>
    </w:p>
    <w:p w14:paraId="3CCBFAE0" w14:textId="77777777" w:rsidR="005E23D3" w:rsidRPr="00D35685" w:rsidRDefault="005E23D3" w:rsidP="00090591">
      <w:pPr>
        <w:tabs>
          <w:tab w:val="left" w:pos="720"/>
          <w:tab w:val="left" w:pos="5760"/>
        </w:tabs>
        <w:suppressAutoHyphens/>
        <w:rPr>
          <w:sz w:val="22"/>
          <w:szCs w:val="22"/>
        </w:rPr>
      </w:pPr>
    </w:p>
    <w:p w14:paraId="78644035" w14:textId="77777777" w:rsidR="005E23D3" w:rsidRPr="00D35685" w:rsidRDefault="005E23D3" w:rsidP="00090591">
      <w:pPr>
        <w:tabs>
          <w:tab w:val="left" w:pos="720"/>
          <w:tab w:val="left" w:pos="5760"/>
        </w:tabs>
        <w:suppressAutoHyphens/>
        <w:spacing w:after="120"/>
        <w:rPr>
          <w:sz w:val="22"/>
          <w:szCs w:val="22"/>
        </w:rPr>
      </w:pPr>
    </w:p>
    <w:tbl>
      <w:tblPr>
        <w:tblW w:w="0" w:type="auto"/>
        <w:tblLook w:val="04A0" w:firstRow="1" w:lastRow="0" w:firstColumn="1" w:lastColumn="0" w:noHBand="0" w:noVBand="1"/>
      </w:tblPr>
      <w:tblGrid>
        <w:gridCol w:w="3258"/>
        <w:gridCol w:w="6030"/>
      </w:tblGrid>
      <w:tr w:rsidR="005E23D3" w:rsidRPr="00D35685" w14:paraId="0ED9E425" w14:textId="77777777" w:rsidTr="00DF2EBF">
        <w:tc>
          <w:tcPr>
            <w:tcW w:w="3258" w:type="dxa"/>
          </w:tcPr>
          <w:p w14:paraId="3900337B" w14:textId="77777777" w:rsidR="005E23D3" w:rsidRPr="00D35685" w:rsidRDefault="005E23D3" w:rsidP="00090591">
            <w:pPr>
              <w:spacing w:after="120"/>
              <w:rPr>
                <w:b/>
                <w:sz w:val="22"/>
                <w:szCs w:val="22"/>
                <w:u w:val="single"/>
              </w:rPr>
            </w:pPr>
            <w:r w:rsidRPr="00D35685">
              <w:rPr>
                <w:b/>
                <w:sz w:val="22"/>
                <w:szCs w:val="22"/>
              </w:rPr>
              <w:t>Name of Chief Elected Official</w:t>
            </w:r>
          </w:p>
        </w:tc>
        <w:tc>
          <w:tcPr>
            <w:tcW w:w="6030" w:type="dxa"/>
          </w:tcPr>
          <w:p w14:paraId="57C3C3D5" w14:textId="77777777" w:rsidR="005E23D3" w:rsidRPr="00D35685" w:rsidRDefault="005E23D3" w:rsidP="00090591">
            <w:pPr>
              <w:spacing w:after="120"/>
              <w:rPr>
                <w:sz w:val="22"/>
                <w:szCs w:val="22"/>
              </w:rPr>
            </w:pPr>
          </w:p>
          <w:p w14:paraId="0C3CAD88" w14:textId="77777777" w:rsidR="005E23D3" w:rsidRPr="00D35685" w:rsidRDefault="005E23D3" w:rsidP="00090591">
            <w:pPr>
              <w:spacing w:after="120"/>
              <w:rPr>
                <w:sz w:val="22"/>
                <w:szCs w:val="22"/>
              </w:rPr>
            </w:pPr>
            <w:r w:rsidRPr="00D35685">
              <w:rPr>
                <w:sz w:val="22"/>
                <w:szCs w:val="22"/>
              </w:rPr>
              <w:t>________________________________________</w:t>
            </w:r>
          </w:p>
        </w:tc>
      </w:tr>
      <w:tr w:rsidR="005E23D3" w:rsidRPr="00D35685" w14:paraId="6E88143C" w14:textId="77777777" w:rsidTr="00DF2EBF">
        <w:tc>
          <w:tcPr>
            <w:tcW w:w="3258" w:type="dxa"/>
          </w:tcPr>
          <w:p w14:paraId="58121996" w14:textId="77777777" w:rsidR="005E23D3" w:rsidRPr="00D35685" w:rsidRDefault="005E23D3" w:rsidP="00090591">
            <w:pPr>
              <w:spacing w:after="120"/>
              <w:rPr>
                <w:b/>
                <w:sz w:val="22"/>
                <w:szCs w:val="22"/>
                <w:u w:val="single"/>
              </w:rPr>
            </w:pPr>
            <w:r w:rsidRPr="00D35685">
              <w:rPr>
                <w:b/>
                <w:sz w:val="22"/>
                <w:szCs w:val="22"/>
              </w:rPr>
              <w:t>Title</w:t>
            </w:r>
          </w:p>
        </w:tc>
        <w:tc>
          <w:tcPr>
            <w:tcW w:w="6030" w:type="dxa"/>
          </w:tcPr>
          <w:p w14:paraId="496C6788" w14:textId="77777777" w:rsidR="005E23D3" w:rsidRPr="00D35685" w:rsidRDefault="005E23D3" w:rsidP="00090591">
            <w:pPr>
              <w:spacing w:after="120"/>
              <w:rPr>
                <w:sz w:val="22"/>
                <w:szCs w:val="22"/>
              </w:rPr>
            </w:pPr>
          </w:p>
          <w:p w14:paraId="5ECCB6A7" w14:textId="77777777" w:rsidR="005E23D3" w:rsidRPr="00D35685" w:rsidRDefault="005E23D3" w:rsidP="00090591">
            <w:pPr>
              <w:spacing w:after="120"/>
              <w:rPr>
                <w:sz w:val="22"/>
                <w:szCs w:val="22"/>
              </w:rPr>
            </w:pPr>
            <w:r w:rsidRPr="00D35685">
              <w:rPr>
                <w:sz w:val="22"/>
                <w:szCs w:val="22"/>
              </w:rPr>
              <w:t>________________________________________</w:t>
            </w:r>
          </w:p>
        </w:tc>
      </w:tr>
      <w:tr w:rsidR="005E23D3" w:rsidRPr="00D35685" w14:paraId="58383DB5" w14:textId="77777777" w:rsidTr="00DF2EBF">
        <w:tc>
          <w:tcPr>
            <w:tcW w:w="3258" w:type="dxa"/>
          </w:tcPr>
          <w:p w14:paraId="757D2D64" w14:textId="77777777" w:rsidR="005E23D3" w:rsidRPr="00D35685" w:rsidRDefault="005E23D3" w:rsidP="00090591">
            <w:pPr>
              <w:spacing w:after="120"/>
              <w:rPr>
                <w:b/>
                <w:sz w:val="22"/>
                <w:szCs w:val="22"/>
                <w:u w:val="single"/>
              </w:rPr>
            </w:pPr>
            <w:r w:rsidRPr="00D35685">
              <w:rPr>
                <w:b/>
                <w:sz w:val="22"/>
                <w:szCs w:val="22"/>
              </w:rPr>
              <w:t>Signature</w:t>
            </w:r>
          </w:p>
        </w:tc>
        <w:tc>
          <w:tcPr>
            <w:tcW w:w="6030" w:type="dxa"/>
          </w:tcPr>
          <w:p w14:paraId="5E434F3C" w14:textId="77777777" w:rsidR="005E23D3" w:rsidRPr="00D35685" w:rsidRDefault="005E23D3" w:rsidP="00090591">
            <w:pPr>
              <w:spacing w:after="120"/>
              <w:rPr>
                <w:sz w:val="22"/>
                <w:szCs w:val="22"/>
              </w:rPr>
            </w:pPr>
          </w:p>
          <w:p w14:paraId="57439F04" w14:textId="77777777" w:rsidR="005E23D3" w:rsidRPr="00D35685" w:rsidRDefault="005E23D3" w:rsidP="00090591">
            <w:pPr>
              <w:spacing w:after="120"/>
              <w:rPr>
                <w:sz w:val="22"/>
                <w:szCs w:val="22"/>
              </w:rPr>
            </w:pPr>
            <w:r w:rsidRPr="00D35685">
              <w:rPr>
                <w:sz w:val="22"/>
                <w:szCs w:val="22"/>
              </w:rPr>
              <w:t>________________________________________</w:t>
            </w:r>
          </w:p>
        </w:tc>
      </w:tr>
      <w:tr w:rsidR="005E23D3" w:rsidRPr="00D35685" w14:paraId="4B2423EC" w14:textId="77777777" w:rsidTr="00DF2EBF">
        <w:tc>
          <w:tcPr>
            <w:tcW w:w="3258" w:type="dxa"/>
          </w:tcPr>
          <w:p w14:paraId="00A4401E" w14:textId="77777777" w:rsidR="005E23D3" w:rsidRPr="00D35685" w:rsidRDefault="005E23D3" w:rsidP="00090591">
            <w:pPr>
              <w:spacing w:after="120"/>
              <w:rPr>
                <w:b/>
                <w:sz w:val="22"/>
                <w:szCs w:val="22"/>
                <w:u w:val="single"/>
              </w:rPr>
            </w:pPr>
            <w:r w:rsidRPr="00D35685">
              <w:rPr>
                <w:b/>
                <w:sz w:val="22"/>
                <w:szCs w:val="22"/>
              </w:rPr>
              <w:t>Date</w:t>
            </w:r>
          </w:p>
        </w:tc>
        <w:tc>
          <w:tcPr>
            <w:tcW w:w="6030" w:type="dxa"/>
          </w:tcPr>
          <w:p w14:paraId="383C7FF0" w14:textId="77777777" w:rsidR="005E23D3" w:rsidRPr="00D35685" w:rsidRDefault="005E23D3" w:rsidP="00090591">
            <w:pPr>
              <w:spacing w:after="120"/>
              <w:rPr>
                <w:sz w:val="22"/>
                <w:szCs w:val="22"/>
              </w:rPr>
            </w:pPr>
          </w:p>
          <w:p w14:paraId="0404E725" w14:textId="77777777" w:rsidR="005E23D3" w:rsidRPr="00D35685" w:rsidRDefault="005E23D3" w:rsidP="00090591">
            <w:pPr>
              <w:spacing w:after="120"/>
              <w:rPr>
                <w:sz w:val="22"/>
                <w:szCs w:val="22"/>
              </w:rPr>
            </w:pPr>
            <w:r w:rsidRPr="00D35685">
              <w:rPr>
                <w:sz w:val="22"/>
                <w:szCs w:val="22"/>
              </w:rPr>
              <w:t>________________________________________</w:t>
            </w:r>
          </w:p>
        </w:tc>
      </w:tr>
    </w:tbl>
    <w:p w14:paraId="4482F864" w14:textId="77777777" w:rsidR="005E23D3" w:rsidRPr="00615425" w:rsidRDefault="005E23D3" w:rsidP="00090591">
      <w:pPr>
        <w:jc w:val="center"/>
      </w:pPr>
    </w:p>
    <w:p w14:paraId="6F7FDE21" w14:textId="77777777" w:rsidR="005E23D3" w:rsidRPr="00D35685" w:rsidRDefault="005E23D3" w:rsidP="0024181C">
      <w:pPr>
        <w:pStyle w:val="Title"/>
        <w:jc w:val="left"/>
        <w:rPr>
          <w:rFonts w:ascii="Times New Roman" w:hAnsi="Times New Roman"/>
          <w:sz w:val="22"/>
          <w:szCs w:val="22"/>
        </w:rPr>
      </w:pPr>
      <w:r w:rsidRPr="00615425">
        <w:rPr>
          <w:rFonts w:ascii="Times New Roman" w:hAnsi="Times New Roman"/>
        </w:rPr>
        <w:br w:type="page"/>
      </w:r>
      <w:bookmarkStart w:id="21" w:name="_Toc325557302"/>
      <w:bookmarkStart w:id="22" w:name="_Toc327182113"/>
      <w:bookmarkStart w:id="23" w:name="_Toc327278873"/>
      <w:bookmarkStart w:id="24" w:name="_Toc327886468"/>
      <w:bookmarkStart w:id="25" w:name="_Toc327887355"/>
      <w:bookmarkStart w:id="26" w:name="_Toc332098802"/>
      <w:r w:rsidRPr="00D35685">
        <w:rPr>
          <w:rFonts w:ascii="Times New Roman" w:hAnsi="Times New Roman"/>
          <w:sz w:val="22"/>
          <w:szCs w:val="22"/>
        </w:rPr>
        <w:t>CERTIFICATIONS REGARDING DEBARMENT, SUSPENSION AND OTHER RESPONSIBILITY MATTERS</w:t>
      </w:r>
      <w:bookmarkEnd w:id="21"/>
      <w:bookmarkEnd w:id="22"/>
      <w:bookmarkEnd w:id="23"/>
      <w:bookmarkEnd w:id="24"/>
      <w:bookmarkEnd w:id="25"/>
      <w:bookmarkEnd w:id="26"/>
    </w:p>
    <w:p w14:paraId="177994F9" w14:textId="77777777" w:rsidR="005E23D3" w:rsidRPr="00D35685" w:rsidRDefault="005E23D3" w:rsidP="0024181C">
      <w:pPr>
        <w:rPr>
          <w:sz w:val="22"/>
          <w:szCs w:val="22"/>
        </w:rPr>
      </w:pPr>
    </w:p>
    <w:p w14:paraId="2E54C709" w14:textId="77777777" w:rsidR="005E23D3" w:rsidRPr="00D35685" w:rsidRDefault="005E23D3" w:rsidP="0024181C">
      <w:pPr>
        <w:spacing w:after="120"/>
        <w:rPr>
          <w:sz w:val="22"/>
          <w:szCs w:val="22"/>
        </w:rPr>
      </w:pPr>
      <w:r w:rsidRPr="00D35685">
        <w:rPr>
          <w:sz w:val="22"/>
          <w:szCs w:val="22"/>
        </w:rPr>
        <w:t xml:space="preserve">Applicants should refer to the regulations cited below. Applicants should also review the instructions for certification included in the regulations before completing this form, signature on this form provides for compliance with certification requirements implementing Federal Executive Order 12549 and guidance issued in the </w:t>
      </w:r>
      <w:r w:rsidRPr="00D35685">
        <w:rPr>
          <w:i/>
          <w:sz w:val="22"/>
          <w:szCs w:val="22"/>
        </w:rPr>
        <w:t>Federal Register</w:t>
      </w:r>
      <w:r w:rsidRPr="00D35685">
        <w:rPr>
          <w:sz w:val="22"/>
          <w:szCs w:val="22"/>
        </w:rPr>
        <w:t>, Volume 70, No. 168, pages 51863 through 51880 for “Government wide Debarment and Suspension (Nonprocurement).”  The certification shall be treated as a material representation of fact upon which reliance will be placed when the Department of Commerce determines to award the covered transaction, grant or cooperative agreement.</w:t>
      </w:r>
    </w:p>
    <w:p w14:paraId="05646F0D" w14:textId="77777777" w:rsidR="005E23D3" w:rsidRPr="00D35685" w:rsidRDefault="005E23D3" w:rsidP="0024181C">
      <w:pPr>
        <w:pStyle w:val="BodyTextIndent"/>
        <w:ind w:left="0"/>
        <w:rPr>
          <w:rFonts w:ascii="Times New Roman" w:hAnsi="Times New Roman"/>
          <w:sz w:val="22"/>
          <w:szCs w:val="22"/>
        </w:rPr>
      </w:pPr>
      <w:r w:rsidRPr="00D35685">
        <w:rPr>
          <w:rFonts w:ascii="Times New Roman" w:hAnsi="Times New Roman"/>
          <w:sz w:val="22"/>
          <w:szCs w:val="22"/>
        </w:rPr>
        <w:t>As required by Executive Order 12549, Debarment and Suspension, for prospective participants in primary covered transactions:</w:t>
      </w:r>
    </w:p>
    <w:p w14:paraId="790503D6" w14:textId="77777777" w:rsidR="005E23D3" w:rsidRPr="00D35685" w:rsidRDefault="005E23D3" w:rsidP="0024181C">
      <w:pPr>
        <w:pStyle w:val="BodyTextIndent"/>
        <w:ind w:left="0"/>
        <w:rPr>
          <w:rFonts w:ascii="Times New Roman" w:hAnsi="Times New Roman"/>
          <w:sz w:val="22"/>
          <w:szCs w:val="22"/>
        </w:rPr>
      </w:pPr>
    </w:p>
    <w:p w14:paraId="507118D6" w14:textId="77777777" w:rsidR="005E23D3" w:rsidRPr="00D35685" w:rsidRDefault="005E23D3" w:rsidP="00B750C7">
      <w:pPr>
        <w:pStyle w:val="BodyTextIndent"/>
        <w:numPr>
          <w:ilvl w:val="0"/>
          <w:numId w:val="18"/>
        </w:numPr>
        <w:spacing w:after="120"/>
        <w:ind w:left="450" w:hanging="540"/>
        <w:rPr>
          <w:rFonts w:ascii="Times New Roman" w:hAnsi="Times New Roman"/>
          <w:sz w:val="22"/>
          <w:szCs w:val="22"/>
        </w:rPr>
      </w:pPr>
      <w:r w:rsidRPr="00D35685">
        <w:rPr>
          <w:rFonts w:ascii="Times New Roman" w:hAnsi="Times New Roman"/>
          <w:sz w:val="22"/>
          <w:szCs w:val="22"/>
        </w:rPr>
        <w:t>The prospective primary participant certifies to the best of its knowledge and belief, that it and its principals:</w:t>
      </w:r>
    </w:p>
    <w:p w14:paraId="1DD29965" w14:textId="77777777" w:rsidR="005E23D3" w:rsidRPr="00D35685" w:rsidRDefault="005E23D3" w:rsidP="00B750C7">
      <w:pPr>
        <w:numPr>
          <w:ilvl w:val="0"/>
          <w:numId w:val="17"/>
        </w:numPr>
        <w:tabs>
          <w:tab w:val="left" w:pos="1800"/>
        </w:tabs>
        <w:spacing w:after="120"/>
        <w:ind w:left="810" w:hanging="540"/>
        <w:rPr>
          <w:sz w:val="22"/>
          <w:szCs w:val="22"/>
        </w:rPr>
      </w:pPr>
      <w:r w:rsidRPr="00D35685">
        <w:rPr>
          <w:sz w:val="22"/>
          <w:szCs w:val="22"/>
        </w:rPr>
        <w:t>Are not presently debarred, suspended, proposed for debarment, declared ineligible, or voluntarily excluded from covered transactions by a Federal department or agency;</w:t>
      </w:r>
    </w:p>
    <w:p w14:paraId="33536E64" w14:textId="77777777" w:rsidR="005E23D3" w:rsidRPr="00D35685" w:rsidRDefault="005E23D3" w:rsidP="00B750C7">
      <w:pPr>
        <w:numPr>
          <w:ilvl w:val="0"/>
          <w:numId w:val="17"/>
        </w:numPr>
        <w:tabs>
          <w:tab w:val="left" w:pos="1800"/>
        </w:tabs>
        <w:spacing w:after="120"/>
        <w:ind w:left="810" w:hanging="540"/>
        <w:rPr>
          <w:sz w:val="22"/>
          <w:szCs w:val="22"/>
        </w:rPr>
      </w:pPr>
      <w:r w:rsidRPr="00D35685">
        <w:rPr>
          <w:sz w:val="22"/>
          <w:szCs w:val="22"/>
        </w:rPr>
        <w:t>Have not within a three-year period preceding this proposal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or records, making false statements, or receiving stolen property:</w:t>
      </w:r>
    </w:p>
    <w:p w14:paraId="22BEBCBC" w14:textId="77777777" w:rsidR="005E23D3" w:rsidRPr="00D35685" w:rsidRDefault="005E23D3" w:rsidP="00B750C7">
      <w:pPr>
        <w:numPr>
          <w:ilvl w:val="0"/>
          <w:numId w:val="17"/>
        </w:numPr>
        <w:tabs>
          <w:tab w:val="left" w:pos="1800"/>
        </w:tabs>
        <w:spacing w:after="120"/>
        <w:ind w:left="810" w:hanging="540"/>
        <w:rPr>
          <w:sz w:val="22"/>
          <w:szCs w:val="22"/>
        </w:rPr>
      </w:pPr>
      <w:r w:rsidRPr="00D35685">
        <w:rPr>
          <w:sz w:val="22"/>
          <w:szCs w:val="22"/>
        </w:rPr>
        <w:t>Are not presently indicted for or otherwise criminally or civilly charged by a governmental entity  (Federal, State or local) with commission of any of the offenses enumerated in paragraph (1)(b) of this certification; and</w:t>
      </w:r>
    </w:p>
    <w:p w14:paraId="0A5B39F0" w14:textId="77777777" w:rsidR="005E23D3" w:rsidRPr="00D35685" w:rsidRDefault="005E23D3" w:rsidP="00B750C7">
      <w:pPr>
        <w:numPr>
          <w:ilvl w:val="0"/>
          <w:numId w:val="17"/>
        </w:numPr>
        <w:tabs>
          <w:tab w:val="left" w:pos="1800"/>
        </w:tabs>
        <w:spacing w:after="120"/>
        <w:ind w:left="810" w:hanging="540"/>
        <w:rPr>
          <w:sz w:val="22"/>
          <w:szCs w:val="22"/>
        </w:rPr>
      </w:pPr>
      <w:r w:rsidRPr="00D35685">
        <w:rPr>
          <w:sz w:val="22"/>
          <w:szCs w:val="22"/>
        </w:rPr>
        <w:t>Have not within a three-year period preceding this application/proposal had one or more public transactions (Federal, State, or local) terminated for cause or default.</w:t>
      </w:r>
    </w:p>
    <w:p w14:paraId="68CA6428" w14:textId="77777777" w:rsidR="005E23D3" w:rsidRPr="00D35685" w:rsidRDefault="005E23D3" w:rsidP="00B750C7">
      <w:pPr>
        <w:numPr>
          <w:ilvl w:val="0"/>
          <w:numId w:val="18"/>
        </w:numPr>
        <w:tabs>
          <w:tab w:val="left" w:pos="900"/>
          <w:tab w:val="left" w:pos="1260"/>
          <w:tab w:val="left" w:pos="2700"/>
        </w:tabs>
        <w:spacing w:after="120"/>
        <w:ind w:left="450" w:hanging="540"/>
        <w:rPr>
          <w:sz w:val="22"/>
          <w:szCs w:val="22"/>
        </w:rPr>
      </w:pPr>
      <w:r w:rsidRPr="00D35685">
        <w:rPr>
          <w:sz w:val="22"/>
          <w:szCs w:val="22"/>
        </w:rPr>
        <w:t>Where the prospective primary participant is unable to certify to any of the statements in this certification, such prospective participant shall attach an explanation to this proposal.</w:t>
      </w:r>
    </w:p>
    <w:p w14:paraId="377146AC" w14:textId="243B576D" w:rsidR="005E23D3" w:rsidRPr="00D35685" w:rsidRDefault="005E23D3" w:rsidP="000A07EB">
      <w:pPr>
        <w:spacing w:after="120"/>
        <w:ind w:left="-90"/>
        <w:rPr>
          <w:b/>
          <w:sz w:val="22"/>
          <w:szCs w:val="22"/>
        </w:rPr>
      </w:pPr>
      <w:r w:rsidRPr="00D35685">
        <w:rPr>
          <w:b/>
          <w:sz w:val="22"/>
          <w:szCs w:val="22"/>
        </w:rPr>
        <w:t>As the duly authorized representative of the applicant, I hereby certify that</w:t>
      </w:r>
      <w:r w:rsidR="000A07EB">
        <w:rPr>
          <w:b/>
          <w:sz w:val="22"/>
          <w:szCs w:val="22"/>
        </w:rPr>
        <w:t xml:space="preserve"> the applicant will comply with </w:t>
      </w:r>
      <w:r w:rsidRPr="00D35685">
        <w:rPr>
          <w:b/>
          <w:sz w:val="22"/>
          <w:szCs w:val="22"/>
        </w:rPr>
        <w:t>the above applicable certification(s).</w:t>
      </w:r>
    </w:p>
    <w:p w14:paraId="0FB0FCCB" w14:textId="77777777" w:rsidR="005E23D3" w:rsidRPr="00D35685" w:rsidRDefault="005E23D3" w:rsidP="0024181C">
      <w:pPr>
        <w:spacing w:after="120"/>
        <w:rPr>
          <w:b/>
          <w:sz w:val="22"/>
          <w:szCs w:val="22"/>
        </w:rPr>
      </w:pPr>
    </w:p>
    <w:tbl>
      <w:tblPr>
        <w:tblW w:w="103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927"/>
        <w:gridCol w:w="5410"/>
      </w:tblGrid>
      <w:tr w:rsidR="005E23D3" w:rsidRPr="00D35685" w14:paraId="267B0BC7" w14:textId="77777777" w:rsidTr="0024181C">
        <w:trPr>
          <w:trHeight w:val="607"/>
          <w:jc w:val="center"/>
        </w:trPr>
        <w:tc>
          <w:tcPr>
            <w:tcW w:w="4927" w:type="dxa"/>
            <w:tcBorders>
              <w:top w:val="single" w:sz="6" w:space="0" w:color="auto"/>
              <w:left w:val="single" w:sz="6" w:space="0" w:color="auto"/>
              <w:bottom w:val="single" w:sz="6" w:space="0" w:color="auto"/>
              <w:right w:val="single" w:sz="6" w:space="0" w:color="auto"/>
            </w:tcBorders>
          </w:tcPr>
          <w:p w14:paraId="13DEB617" w14:textId="77777777" w:rsidR="005E23D3" w:rsidRPr="00D35685" w:rsidRDefault="005E23D3" w:rsidP="0024181C">
            <w:pPr>
              <w:rPr>
                <w:b/>
                <w:sz w:val="22"/>
                <w:szCs w:val="22"/>
              </w:rPr>
            </w:pPr>
            <w:r w:rsidRPr="00D35685">
              <w:rPr>
                <w:b/>
                <w:sz w:val="22"/>
                <w:szCs w:val="22"/>
              </w:rPr>
              <w:t>Name of Applicant/Grantee</w:t>
            </w:r>
          </w:p>
        </w:tc>
        <w:tc>
          <w:tcPr>
            <w:tcW w:w="5410" w:type="dxa"/>
            <w:tcBorders>
              <w:top w:val="single" w:sz="6" w:space="0" w:color="auto"/>
              <w:left w:val="single" w:sz="6" w:space="0" w:color="auto"/>
              <w:bottom w:val="single" w:sz="6" w:space="0" w:color="auto"/>
              <w:right w:val="single" w:sz="6" w:space="0" w:color="auto"/>
            </w:tcBorders>
          </w:tcPr>
          <w:p w14:paraId="61FC48A0" w14:textId="77777777" w:rsidR="005E23D3" w:rsidRPr="00D35685" w:rsidRDefault="005E23D3" w:rsidP="0024181C">
            <w:pPr>
              <w:rPr>
                <w:b/>
                <w:sz w:val="22"/>
                <w:szCs w:val="22"/>
              </w:rPr>
            </w:pPr>
            <w:r w:rsidRPr="00D35685">
              <w:rPr>
                <w:b/>
                <w:sz w:val="22"/>
                <w:szCs w:val="22"/>
              </w:rPr>
              <w:t>Project Name</w:t>
            </w:r>
          </w:p>
        </w:tc>
      </w:tr>
      <w:tr w:rsidR="005E23D3" w:rsidRPr="00D35685" w14:paraId="23E83A36" w14:textId="77777777" w:rsidTr="0024181C">
        <w:trPr>
          <w:cantSplit/>
          <w:trHeight w:val="430"/>
          <w:jc w:val="center"/>
        </w:trPr>
        <w:tc>
          <w:tcPr>
            <w:tcW w:w="10337" w:type="dxa"/>
            <w:gridSpan w:val="2"/>
            <w:tcBorders>
              <w:top w:val="single" w:sz="6" w:space="0" w:color="auto"/>
              <w:left w:val="single" w:sz="6" w:space="0" w:color="auto"/>
              <w:bottom w:val="single" w:sz="6" w:space="0" w:color="auto"/>
              <w:right w:val="single" w:sz="6" w:space="0" w:color="auto"/>
            </w:tcBorders>
          </w:tcPr>
          <w:p w14:paraId="597F891D" w14:textId="77777777" w:rsidR="005E23D3" w:rsidRPr="00D35685" w:rsidRDefault="005E23D3" w:rsidP="0024181C">
            <w:pPr>
              <w:rPr>
                <w:b/>
                <w:sz w:val="22"/>
                <w:szCs w:val="22"/>
              </w:rPr>
            </w:pPr>
            <w:r w:rsidRPr="00D35685">
              <w:rPr>
                <w:b/>
                <w:sz w:val="22"/>
                <w:szCs w:val="22"/>
              </w:rPr>
              <w:t>Printed Name and Title of Authorized Representative</w:t>
            </w:r>
          </w:p>
          <w:p w14:paraId="0CBC03BE" w14:textId="77777777" w:rsidR="005E23D3" w:rsidRPr="00D35685" w:rsidRDefault="005E23D3" w:rsidP="0024181C">
            <w:pPr>
              <w:rPr>
                <w:b/>
                <w:sz w:val="22"/>
                <w:szCs w:val="22"/>
              </w:rPr>
            </w:pPr>
          </w:p>
        </w:tc>
      </w:tr>
      <w:tr w:rsidR="005E23D3" w:rsidRPr="00D35685" w14:paraId="5E339871" w14:textId="77777777" w:rsidTr="0024181C">
        <w:trPr>
          <w:trHeight w:val="326"/>
          <w:jc w:val="center"/>
        </w:trPr>
        <w:tc>
          <w:tcPr>
            <w:tcW w:w="4927" w:type="dxa"/>
            <w:tcBorders>
              <w:top w:val="single" w:sz="6" w:space="0" w:color="auto"/>
              <w:left w:val="single" w:sz="6" w:space="0" w:color="auto"/>
              <w:bottom w:val="single" w:sz="6" w:space="0" w:color="auto"/>
              <w:right w:val="single" w:sz="6" w:space="0" w:color="auto"/>
            </w:tcBorders>
          </w:tcPr>
          <w:p w14:paraId="1F0DE736" w14:textId="77777777" w:rsidR="005E23D3" w:rsidRPr="00D35685" w:rsidRDefault="005E23D3" w:rsidP="0024181C">
            <w:pPr>
              <w:rPr>
                <w:b/>
                <w:sz w:val="22"/>
                <w:szCs w:val="22"/>
              </w:rPr>
            </w:pPr>
            <w:r w:rsidRPr="00D35685">
              <w:rPr>
                <w:b/>
                <w:sz w:val="22"/>
                <w:szCs w:val="22"/>
              </w:rPr>
              <w:t>Signature</w:t>
            </w:r>
          </w:p>
          <w:p w14:paraId="736BC1EE" w14:textId="77777777" w:rsidR="005E23D3" w:rsidRPr="00D35685" w:rsidRDefault="005E23D3" w:rsidP="0024181C">
            <w:pPr>
              <w:rPr>
                <w:b/>
                <w:sz w:val="22"/>
                <w:szCs w:val="22"/>
              </w:rPr>
            </w:pPr>
          </w:p>
        </w:tc>
        <w:tc>
          <w:tcPr>
            <w:tcW w:w="5410" w:type="dxa"/>
            <w:tcBorders>
              <w:top w:val="single" w:sz="6" w:space="0" w:color="auto"/>
              <w:left w:val="single" w:sz="6" w:space="0" w:color="auto"/>
              <w:bottom w:val="single" w:sz="6" w:space="0" w:color="auto"/>
              <w:right w:val="single" w:sz="6" w:space="0" w:color="auto"/>
            </w:tcBorders>
          </w:tcPr>
          <w:p w14:paraId="07FBB3F6" w14:textId="77777777" w:rsidR="005E23D3" w:rsidRPr="00D35685" w:rsidRDefault="005E23D3" w:rsidP="0024181C">
            <w:pPr>
              <w:rPr>
                <w:b/>
                <w:sz w:val="22"/>
                <w:szCs w:val="22"/>
              </w:rPr>
            </w:pPr>
            <w:r w:rsidRPr="00D35685">
              <w:rPr>
                <w:b/>
                <w:sz w:val="22"/>
                <w:szCs w:val="22"/>
              </w:rPr>
              <w:t>Date</w:t>
            </w:r>
          </w:p>
        </w:tc>
      </w:tr>
    </w:tbl>
    <w:p w14:paraId="7C6C0A1A" w14:textId="77777777" w:rsidR="005E23D3" w:rsidRPr="00D35685" w:rsidRDefault="005E23D3" w:rsidP="0024181C">
      <w:pPr>
        <w:pStyle w:val="Subtitle"/>
        <w:spacing w:after="0"/>
        <w:jc w:val="left"/>
        <w:rPr>
          <w:rFonts w:ascii="Times New Roman" w:hAnsi="Times New Roman"/>
          <w:b/>
          <w:sz w:val="22"/>
          <w:szCs w:val="22"/>
        </w:rPr>
      </w:pPr>
      <w:bookmarkStart w:id="27" w:name="_Toc325557303"/>
      <w:r w:rsidRPr="00D35685">
        <w:rPr>
          <w:rFonts w:ascii="Times New Roman" w:hAnsi="Times New Roman"/>
          <w:sz w:val="22"/>
          <w:szCs w:val="22"/>
          <w:highlight w:val="green"/>
        </w:rPr>
        <w:br w:type="page"/>
      </w:r>
      <w:bookmarkStart w:id="28" w:name="_Toc327182114"/>
      <w:bookmarkStart w:id="29" w:name="_Toc327278874"/>
      <w:bookmarkStart w:id="30" w:name="_Toc327886469"/>
      <w:bookmarkStart w:id="31" w:name="_Toc327887356"/>
      <w:bookmarkStart w:id="32" w:name="_Toc332098803"/>
      <w:r w:rsidRPr="00D35685">
        <w:rPr>
          <w:rFonts w:ascii="Times New Roman" w:hAnsi="Times New Roman"/>
          <w:b/>
          <w:sz w:val="22"/>
          <w:szCs w:val="22"/>
        </w:rPr>
        <w:t>INSTRUCTIONS FOR DEBARMENT CERTIFICATIONS</w:t>
      </w:r>
      <w:bookmarkEnd w:id="27"/>
      <w:bookmarkEnd w:id="28"/>
      <w:bookmarkEnd w:id="29"/>
      <w:bookmarkEnd w:id="30"/>
      <w:bookmarkEnd w:id="31"/>
      <w:bookmarkEnd w:id="32"/>
      <w:r w:rsidRPr="00D35685">
        <w:rPr>
          <w:rFonts w:ascii="Times New Roman" w:hAnsi="Times New Roman"/>
          <w:b/>
          <w:sz w:val="22"/>
          <w:szCs w:val="22"/>
        </w:rPr>
        <w:t xml:space="preserve"> </w:t>
      </w:r>
    </w:p>
    <w:p w14:paraId="57CC8C97" w14:textId="77777777" w:rsidR="005E23D3" w:rsidRPr="00D35685" w:rsidRDefault="005E23D3" w:rsidP="00090591">
      <w:pPr>
        <w:ind w:left="180"/>
        <w:rPr>
          <w:sz w:val="22"/>
          <w:szCs w:val="22"/>
        </w:rPr>
      </w:pPr>
    </w:p>
    <w:p w14:paraId="5D3A7484" w14:textId="77777777" w:rsidR="005E23D3" w:rsidRPr="00D35685" w:rsidRDefault="005E23D3" w:rsidP="00B750C7">
      <w:pPr>
        <w:numPr>
          <w:ilvl w:val="0"/>
          <w:numId w:val="16"/>
        </w:numPr>
        <w:tabs>
          <w:tab w:val="left" w:pos="720"/>
        </w:tabs>
        <w:ind w:left="450"/>
        <w:rPr>
          <w:sz w:val="22"/>
          <w:szCs w:val="22"/>
        </w:rPr>
      </w:pPr>
      <w:r w:rsidRPr="00D35685">
        <w:rPr>
          <w:sz w:val="22"/>
          <w:szCs w:val="22"/>
        </w:rPr>
        <w:t>By signing and submitting this form, the prospective participant is providing the certification set out on the “Certification Regarding Debarment, Suspension and Other Responsibility Matters” in accordance with these instructions.</w:t>
      </w:r>
    </w:p>
    <w:p w14:paraId="2694C8DE" w14:textId="77777777" w:rsidR="005E23D3" w:rsidRPr="00D35685" w:rsidRDefault="005E23D3" w:rsidP="00B750C7">
      <w:pPr>
        <w:numPr>
          <w:ilvl w:val="0"/>
          <w:numId w:val="16"/>
        </w:numPr>
        <w:tabs>
          <w:tab w:val="left" w:pos="720"/>
        </w:tabs>
        <w:ind w:left="450"/>
        <w:rPr>
          <w:sz w:val="22"/>
          <w:szCs w:val="22"/>
        </w:rPr>
      </w:pPr>
      <w:r w:rsidRPr="00D35685">
        <w:rPr>
          <w:sz w:val="22"/>
          <w:szCs w:val="22"/>
        </w:rPr>
        <w:t>Consequences of False Certification - The certification is a material representation of fact upon which reliance was placed when this transaction was entered into.  If it is later determined that the prospective participant knowingly rendered an erroneous certification, in addition to other remedies available to the Federal Government, the department or agency with which this transaction originated may pursue available remedies, including suspension and/or debarment.</w:t>
      </w:r>
    </w:p>
    <w:p w14:paraId="34EAA91E" w14:textId="77777777" w:rsidR="005E23D3" w:rsidRPr="00D35685" w:rsidRDefault="005E23D3" w:rsidP="00B750C7">
      <w:pPr>
        <w:numPr>
          <w:ilvl w:val="0"/>
          <w:numId w:val="16"/>
        </w:numPr>
        <w:tabs>
          <w:tab w:val="left" w:pos="720"/>
        </w:tabs>
        <w:ind w:left="450"/>
        <w:rPr>
          <w:sz w:val="22"/>
          <w:szCs w:val="22"/>
        </w:rPr>
      </w:pPr>
      <w:r w:rsidRPr="00D35685">
        <w:rPr>
          <w:sz w:val="22"/>
          <w:szCs w:val="22"/>
        </w:rPr>
        <w:t>Errors in Certifying. - The prospective participant shall provide immediate written notice to the person to which this proposal is submitted if, at any time, the prospective participant learns that its certification was erroneous when submitted or has become erroneous by reason of changed circumstances.</w:t>
      </w:r>
    </w:p>
    <w:p w14:paraId="2966ADC8" w14:textId="77777777" w:rsidR="005E23D3" w:rsidRPr="00D35685" w:rsidRDefault="005E23D3" w:rsidP="00B750C7">
      <w:pPr>
        <w:numPr>
          <w:ilvl w:val="0"/>
          <w:numId w:val="16"/>
        </w:numPr>
        <w:tabs>
          <w:tab w:val="left" w:pos="720"/>
        </w:tabs>
        <w:ind w:left="450"/>
        <w:rPr>
          <w:sz w:val="22"/>
          <w:szCs w:val="22"/>
        </w:rPr>
      </w:pPr>
      <w:r w:rsidRPr="00D35685">
        <w:rPr>
          <w:sz w:val="22"/>
          <w:szCs w:val="22"/>
        </w:rPr>
        <w:t xml:space="preserve">Definitions and Further Guidance - The terms “covered transaction,” “debarred,” “suspended,” “ineligible,” ”lower tier covered transaction,” “participant,” “person,” “primary covered transaction,” ”principal,” “proposal,” and “voluntarily excluded,” as used in this clause have the meanings set out in the Definitions and Coverage section of rules implementing Executive Order 12549.  You may contact the person to which this proposal is submitted for assistance in obtaining a copy of those regulations or you may refer to the </w:t>
      </w:r>
      <w:r w:rsidRPr="00D35685">
        <w:rPr>
          <w:i/>
          <w:sz w:val="22"/>
          <w:szCs w:val="22"/>
        </w:rPr>
        <w:t>Federal Register</w:t>
      </w:r>
      <w:r w:rsidRPr="00D35685">
        <w:rPr>
          <w:sz w:val="22"/>
          <w:szCs w:val="22"/>
        </w:rPr>
        <w:t>, Vol. 70, No. 168, pages 51863 –51880.</w:t>
      </w:r>
    </w:p>
    <w:p w14:paraId="632588E0" w14:textId="77777777" w:rsidR="005E23D3" w:rsidRPr="00D35685" w:rsidRDefault="005E23D3" w:rsidP="00B750C7">
      <w:pPr>
        <w:numPr>
          <w:ilvl w:val="0"/>
          <w:numId w:val="16"/>
        </w:numPr>
        <w:tabs>
          <w:tab w:val="left" w:pos="720"/>
        </w:tabs>
        <w:ind w:left="450"/>
        <w:rPr>
          <w:sz w:val="22"/>
          <w:szCs w:val="22"/>
        </w:rPr>
      </w:pPr>
      <w:r w:rsidRPr="00D35685">
        <w:rPr>
          <w:sz w:val="22"/>
          <w:szCs w:val="22"/>
        </w:rPr>
        <w:t>Certification Extends to Subcontractors - The prospective participant agrees by submitting this form that, should the proposed covered transaction be entered into, it shall not knowingly enter into any lower tier covered transaction with a person who is debarred, suspended, declared ineligible, or voluntarily excluded from participation in this covered transaction, unless authorized by the department or agency with which this transaction originated.</w:t>
      </w:r>
    </w:p>
    <w:p w14:paraId="3200F48F" w14:textId="77777777" w:rsidR="005E23D3" w:rsidRPr="00D35685" w:rsidRDefault="005E23D3" w:rsidP="00B750C7">
      <w:pPr>
        <w:numPr>
          <w:ilvl w:val="0"/>
          <w:numId w:val="16"/>
        </w:numPr>
        <w:tabs>
          <w:tab w:val="left" w:pos="720"/>
        </w:tabs>
        <w:ind w:left="450"/>
        <w:rPr>
          <w:sz w:val="22"/>
          <w:szCs w:val="22"/>
        </w:rPr>
      </w:pPr>
      <w:r w:rsidRPr="00D35685">
        <w:rPr>
          <w:sz w:val="22"/>
          <w:szCs w:val="22"/>
        </w:rPr>
        <w:t>Certification Included in Subcontracts - The prospective participant further agrees by submitting this form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14:paraId="69B2DD1A" w14:textId="77777777" w:rsidR="005E23D3" w:rsidRPr="00D35685" w:rsidRDefault="005E23D3" w:rsidP="00B750C7">
      <w:pPr>
        <w:numPr>
          <w:ilvl w:val="0"/>
          <w:numId w:val="16"/>
        </w:numPr>
        <w:tabs>
          <w:tab w:val="left" w:pos="720"/>
        </w:tabs>
        <w:ind w:left="450"/>
        <w:rPr>
          <w:sz w:val="22"/>
          <w:szCs w:val="22"/>
        </w:rPr>
      </w:pPr>
      <w:r w:rsidRPr="00D35685">
        <w:rPr>
          <w:sz w:val="22"/>
          <w:szCs w:val="22"/>
        </w:rPr>
        <w:t>Reliance on Certification - A participant in a covered transaction may rely upon a certification of a prospective participant in a lower tier covered transaction that is not debarred, suspended, ineligible, or voluntarily excluded from the covered transition, unless it knows that the certification is erroneous.  A participant may decide the method and frequency by which it determines the eligibility of its principals.  Each participant may, but is not required to, check the Nonprocurement List.</w:t>
      </w:r>
    </w:p>
    <w:p w14:paraId="0DD90F68" w14:textId="77777777" w:rsidR="005E23D3" w:rsidRPr="00D35685" w:rsidRDefault="005E23D3" w:rsidP="00B750C7">
      <w:pPr>
        <w:numPr>
          <w:ilvl w:val="0"/>
          <w:numId w:val="16"/>
        </w:numPr>
        <w:tabs>
          <w:tab w:val="left" w:pos="720"/>
        </w:tabs>
        <w:ind w:left="450"/>
        <w:rPr>
          <w:sz w:val="22"/>
          <w:szCs w:val="22"/>
        </w:rPr>
      </w:pPr>
      <w:r w:rsidRPr="00D35685">
        <w:rPr>
          <w:sz w:val="22"/>
          <w:szCs w:val="22"/>
        </w:rPr>
        <w:t>New System of Records Not Required - Nothing contained in the foregoing should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14:paraId="5B30BDE7" w14:textId="5C788A31" w:rsidR="005E23D3" w:rsidRPr="00D35685" w:rsidRDefault="005E23D3" w:rsidP="0024181C">
      <w:pPr>
        <w:tabs>
          <w:tab w:val="left" w:pos="720"/>
          <w:tab w:val="left" w:pos="5760"/>
        </w:tabs>
        <w:suppressAutoHyphens/>
        <w:ind w:left="450" w:hanging="360"/>
        <w:rPr>
          <w:sz w:val="22"/>
          <w:szCs w:val="22"/>
        </w:rPr>
      </w:pPr>
      <w:r w:rsidRPr="00D35685">
        <w:rPr>
          <w:sz w:val="22"/>
          <w:szCs w:val="22"/>
        </w:rPr>
        <w:t xml:space="preserve">9. </w:t>
      </w:r>
      <w:r w:rsidR="000A07EB">
        <w:rPr>
          <w:sz w:val="22"/>
          <w:szCs w:val="22"/>
        </w:rPr>
        <w:tab/>
      </w:r>
      <w:r w:rsidRPr="00D35685">
        <w:rPr>
          <w:sz w:val="22"/>
          <w:szCs w:val="22"/>
        </w:rPr>
        <w:t>Consequences for Use of Ineligible Subgrantees - Except for transactions authorized under paragraph 5 of these instructions, if a participant in a covered transaction knowingly enters into a lower tier covered transaction with a person who is suspended, debarred, ineligible, or voluntarily excluded from participation in this transaction, in addition to other remedies available to the Federal Government, the department or agency with which this transaction originated may pursue available remedies including suspension and/or debarment.</w:t>
      </w:r>
    </w:p>
    <w:p w14:paraId="77F23ECD" w14:textId="77777777" w:rsidR="005E23D3" w:rsidRPr="00615425" w:rsidRDefault="005E23D3" w:rsidP="0024181C">
      <w:pPr>
        <w:ind w:left="450"/>
        <w:jc w:val="both"/>
      </w:pPr>
    </w:p>
    <w:p w14:paraId="2360304A" w14:textId="77777777" w:rsidR="00090591" w:rsidRPr="00615425" w:rsidRDefault="00090591" w:rsidP="0024181C">
      <w:pPr>
        <w:ind w:left="450"/>
        <w:rPr>
          <w:rFonts w:eastAsia="Times"/>
          <w:b/>
          <w:sz w:val="26"/>
          <w:szCs w:val="26"/>
        </w:rPr>
      </w:pPr>
      <w:r w:rsidRPr="00615425">
        <w:rPr>
          <w:sz w:val="26"/>
          <w:szCs w:val="26"/>
        </w:rPr>
        <w:br w:type="page"/>
      </w:r>
    </w:p>
    <w:p w14:paraId="3C295D6D" w14:textId="77777777" w:rsidR="0095274E" w:rsidRPr="00D35685" w:rsidRDefault="0095274E" w:rsidP="00090591">
      <w:pPr>
        <w:pStyle w:val="Title"/>
        <w:ind w:left="180"/>
        <w:jc w:val="left"/>
        <w:rPr>
          <w:rFonts w:ascii="Times New Roman" w:hAnsi="Times New Roman"/>
          <w:sz w:val="22"/>
          <w:szCs w:val="22"/>
        </w:rPr>
      </w:pPr>
      <w:r w:rsidRPr="00D35685">
        <w:rPr>
          <w:rFonts w:ascii="Times New Roman" w:hAnsi="Times New Roman"/>
          <w:sz w:val="22"/>
          <w:szCs w:val="22"/>
        </w:rPr>
        <w:t xml:space="preserve">SAMPLE CITIZEN PARTICIPATION PLAN </w:t>
      </w:r>
    </w:p>
    <w:p w14:paraId="19F1F092" w14:textId="77777777" w:rsidR="0095274E" w:rsidRPr="00D35685" w:rsidRDefault="0095274E" w:rsidP="00090591">
      <w:pPr>
        <w:ind w:left="180"/>
        <w:jc w:val="both"/>
        <w:rPr>
          <w:sz w:val="22"/>
          <w:szCs w:val="22"/>
        </w:rPr>
      </w:pPr>
    </w:p>
    <w:p w14:paraId="71A6DFF0" w14:textId="77777777" w:rsidR="0095274E" w:rsidRPr="00D35685" w:rsidRDefault="0095274E" w:rsidP="00090591">
      <w:pPr>
        <w:ind w:left="180"/>
        <w:jc w:val="both"/>
        <w:rPr>
          <w:sz w:val="22"/>
          <w:szCs w:val="22"/>
        </w:rPr>
      </w:pPr>
      <w:r w:rsidRPr="00D35685">
        <w:rPr>
          <w:sz w:val="22"/>
          <w:szCs w:val="22"/>
        </w:rPr>
        <w:t xml:space="preserve">This plan describes how the </w:t>
      </w:r>
      <w:r w:rsidRPr="00D35685">
        <w:rPr>
          <w:i/>
          <w:sz w:val="22"/>
          <w:szCs w:val="22"/>
          <w:u w:val="single"/>
        </w:rPr>
        <w:t>Unit of Local Government (ULG) Name</w:t>
      </w:r>
      <w:r w:rsidRPr="00D35685">
        <w:rPr>
          <w:i/>
          <w:sz w:val="22"/>
          <w:szCs w:val="22"/>
        </w:rPr>
        <w:t xml:space="preserve"> </w:t>
      </w:r>
      <w:r w:rsidRPr="00D35685">
        <w:rPr>
          <w:sz w:val="22"/>
          <w:szCs w:val="22"/>
        </w:rPr>
        <w:t xml:space="preserve">will involve citizens in the planning, implementation and assessment of the Community Development Block Grant (GDBG) program.  The funds must be used for projects which benefit low and moderate-income persons and aids in the elimination and prevention of slums and blight. The program is intended to assist governments in understanding neighborhood improvement programs. The regulations give ultimate responsibility for the design and implementation of the program to local elected officials and also requires that citizens be given an opportunity to serve in a key advisory role to these elected officials. </w:t>
      </w:r>
    </w:p>
    <w:p w14:paraId="29E9DE4B" w14:textId="77777777" w:rsidR="0095274E" w:rsidRPr="00D35685" w:rsidRDefault="0095274E" w:rsidP="00090591">
      <w:pPr>
        <w:ind w:left="180"/>
        <w:jc w:val="center"/>
        <w:rPr>
          <w:b/>
          <w:sz w:val="22"/>
          <w:szCs w:val="22"/>
        </w:rPr>
      </w:pPr>
    </w:p>
    <w:p w14:paraId="0C01B080" w14:textId="77777777" w:rsidR="0095274E" w:rsidRPr="00D35685" w:rsidRDefault="0095274E" w:rsidP="00090591">
      <w:pPr>
        <w:ind w:left="180"/>
        <w:jc w:val="center"/>
        <w:rPr>
          <w:b/>
          <w:sz w:val="22"/>
          <w:szCs w:val="22"/>
        </w:rPr>
      </w:pPr>
      <w:r w:rsidRPr="00D35685">
        <w:rPr>
          <w:b/>
          <w:sz w:val="22"/>
          <w:szCs w:val="22"/>
        </w:rPr>
        <w:t>SCOPE OF CITIZEN PARTICIPATION</w:t>
      </w:r>
    </w:p>
    <w:p w14:paraId="37DCDC64" w14:textId="77777777" w:rsidR="0095274E" w:rsidRPr="00D35685" w:rsidRDefault="0095274E" w:rsidP="00090591">
      <w:pPr>
        <w:ind w:left="180"/>
        <w:jc w:val="center"/>
        <w:rPr>
          <w:b/>
          <w:sz w:val="22"/>
          <w:szCs w:val="22"/>
        </w:rPr>
      </w:pPr>
    </w:p>
    <w:p w14:paraId="2EFFC384" w14:textId="77777777" w:rsidR="0095274E" w:rsidRPr="00D35685" w:rsidRDefault="0095274E" w:rsidP="00090591">
      <w:pPr>
        <w:ind w:left="180"/>
        <w:jc w:val="both"/>
        <w:rPr>
          <w:sz w:val="22"/>
          <w:szCs w:val="22"/>
        </w:rPr>
      </w:pPr>
      <w:r w:rsidRPr="00D35685">
        <w:rPr>
          <w:sz w:val="22"/>
          <w:szCs w:val="22"/>
        </w:rPr>
        <w:t>Citizens will be involved in all stages of the CDBG program, including program implementation, assessment of performance and design of changes in the Citizen Participation Plan. There will be three (3) general mechanisms for their involvement:</w:t>
      </w:r>
    </w:p>
    <w:p w14:paraId="24FC7AF8" w14:textId="77777777" w:rsidR="0095274E" w:rsidRPr="00D35685" w:rsidRDefault="0095274E" w:rsidP="000A07EB">
      <w:pPr>
        <w:numPr>
          <w:ilvl w:val="0"/>
          <w:numId w:val="11"/>
        </w:numPr>
        <w:tabs>
          <w:tab w:val="clear" w:pos="1080"/>
          <w:tab w:val="num" w:pos="630"/>
        </w:tabs>
        <w:ind w:left="180" w:firstLine="0"/>
        <w:jc w:val="both"/>
        <w:rPr>
          <w:sz w:val="22"/>
          <w:szCs w:val="22"/>
        </w:rPr>
      </w:pPr>
      <w:r w:rsidRPr="00D35685">
        <w:rPr>
          <w:sz w:val="22"/>
          <w:szCs w:val="22"/>
        </w:rPr>
        <w:t>To serve as an advisory committee to the project;</w:t>
      </w:r>
    </w:p>
    <w:p w14:paraId="1E746D8D" w14:textId="77777777" w:rsidR="000A07EB" w:rsidRDefault="0095274E" w:rsidP="000A07EB">
      <w:pPr>
        <w:numPr>
          <w:ilvl w:val="0"/>
          <w:numId w:val="11"/>
        </w:numPr>
        <w:tabs>
          <w:tab w:val="clear" w:pos="1080"/>
          <w:tab w:val="num" w:pos="630"/>
        </w:tabs>
        <w:ind w:left="180" w:firstLine="0"/>
        <w:jc w:val="both"/>
        <w:rPr>
          <w:sz w:val="22"/>
          <w:szCs w:val="22"/>
        </w:rPr>
      </w:pPr>
      <w:r w:rsidRPr="00D35685">
        <w:rPr>
          <w:sz w:val="22"/>
          <w:szCs w:val="22"/>
        </w:rPr>
        <w:t>To attend or hold public hearings or community meetings; and</w:t>
      </w:r>
    </w:p>
    <w:p w14:paraId="59AC4217" w14:textId="739B86A6" w:rsidR="0095274E" w:rsidRPr="000A07EB" w:rsidRDefault="0095274E" w:rsidP="000A07EB">
      <w:pPr>
        <w:numPr>
          <w:ilvl w:val="0"/>
          <w:numId w:val="11"/>
        </w:numPr>
        <w:tabs>
          <w:tab w:val="clear" w:pos="1080"/>
          <w:tab w:val="num" w:pos="630"/>
        </w:tabs>
        <w:ind w:left="180" w:firstLine="0"/>
        <w:jc w:val="both"/>
        <w:rPr>
          <w:sz w:val="22"/>
          <w:szCs w:val="22"/>
        </w:rPr>
      </w:pPr>
      <w:r w:rsidRPr="000A07EB">
        <w:rPr>
          <w:sz w:val="22"/>
          <w:szCs w:val="22"/>
        </w:rPr>
        <w:t>To provide individual citizen efforts in the form of comments, complaints or inquiries submitted directly to the Program Administrators or designated Town official.</w:t>
      </w:r>
    </w:p>
    <w:p w14:paraId="40704572" w14:textId="77777777" w:rsidR="0095274E" w:rsidRPr="00D35685" w:rsidRDefault="0095274E" w:rsidP="00090591">
      <w:pPr>
        <w:ind w:left="180"/>
        <w:jc w:val="both"/>
        <w:rPr>
          <w:sz w:val="22"/>
          <w:szCs w:val="22"/>
        </w:rPr>
      </w:pPr>
    </w:p>
    <w:p w14:paraId="2E24FF21" w14:textId="77777777" w:rsidR="0095274E" w:rsidRPr="00D35685" w:rsidRDefault="0095274E" w:rsidP="00090591">
      <w:pPr>
        <w:ind w:left="180"/>
        <w:jc w:val="center"/>
        <w:rPr>
          <w:b/>
          <w:sz w:val="22"/>
          <w:szCs w:val="22"/>
        </w:rPr>
      </w:pPr>
      <w:r w:rsidRPr="00D35685">
        <w:rPr>
          <w:b/>
          <w:sz w:val="22"/>
          <w:szCs w:val="22"/>
        </w:rPr>
        <w:t>PROGRAM IMPLEMENTATION</w:t>
      </w:r>
    </w:p>
    <w:p w14:paraId="5C5C7139" w14:textId="77777777" w:rsidR="0095274E" w:rsidRPr="00D35685" w:rsidRDefault="0095274E" w:rsidP="00090591">
      <w:pPr>
        <w:ind w:left="180"/>
        <w:jc w:val="center"/>
        <w:rPr>
          <w:b/>
          <w:sz w:val="22"/>
          <w:szCs w:val="22"/>
        </w:rPr>
      </w:pPr>
    </w:p>
    <w:p w14:paraId="6170888C" w14:textId="77777777" w:rsidR="0095274E" w:rsidRPr="00D35685" w:rsidRDefault="0095274E" w:rsidP="00090591">
      <w:pPr>
        <w:ind w:left="180"/>
        <w:jc w:val="both"/>
        <w:rPr>
          <w:sz w:val="22"/>
          <w:szCs w:val="22"/>
        </w:rPr>
      </w:pPr>
      <w:r w:rsidRPr="00D35685">
        <w:rPr>
          <w:sz w:val="22"/>
          <w:szCs w:val="22"/>
        </w:rPr>
        <w:t xml:space="preserve">Citizen participation in program implementation will occur primarily through consultation with the </w:t>
      </w:r>
      <w:r w:rsidRPr="00D35685">
        <w:rPr>
          <w:i/>
          <w:sz w:val="22"/>
          <w:szCs w:val="22"/>
          <w:u w:val="single"/>
        </w:rPr>
        <w:t>Type of ULG.</w:t>
      </w:r>
      <w:r w:rsidRPr="00D35685">
        <w:rPr>
          <w:sz w:val="22"/>
          <w:szCs w:val="22"/>
        </w:rPr>
        <w:t xml:space="preserve"> The </w:t>
      </w:r>
      <w:r w:rsidRPr="00D35685">
        <w:rPr>
          <w:i/>
          <w:sz w:val="22"/>
          <w:szCs w:val="22"/>
          <w:u w:val="single"/>
        </w:rPr>
        <w:t>Type of ULG</w:t>
      </w:r>
      <w:r w:rsidRPr="00D35685">
        <w:rPr>
          <w:sz w:val="22"/>
          <w:szCs w:val="22"/>
        </w:rPr>
        <w:t xml:space="preserve"> will be asked to review and comment on specific guidelines for approved projects. They will also meet to review any program amendments, budget revisions and program modifications. All such changes will be discussed with the </w:t>
      </w:r>
      <w:r w:rsidRPr="00D35685">
        <w:rPr>
          <w:i/>
          <w:sz w:val="22"/>
          <w:szCs w:val="22"/>
          <w:u w:val="single"/>
        </w:rPr>
        <w:t>Type of ULG</w:t>
      </w:r>
      <w:r w:rsidRPr="00D35685">
        <w:rPr>
          <w:i/>
          <w:sz w:val="22"/>
          <w:szCs w:val="22"/>
        </w:rPr>
        <w:t xml:space="preserve"> </w:t>
      </w:r>
      <w:r w:rsidRPr="00D35685">
        <w:rPr>
          <w:sz w:val="22"/>
          <w:szCs w:val="22"/>
        </w:rPr>
        <w:t xml:space="preserve">and their comments considered prior to taking action. If program amendments require approval from the North Carolina Department of Commerce, a public hearing shall be held specifically on the amendment. Citizens may also be involved in implementation of projects specifically requiring citizen participation, such as self-help projects. Their roles will be defined as the project develops. Technical assistance will be available as needed. </w:t>
      </w:r>
    </w:p>
    <w:p w14:paraId="353351D4" w14:textId="77777777" w:rsidR="0095274E" w:rsidRPr="00D35685" w:rsidRDefault="0095274E" w:rsidP="00090591">
      <w:pPr>
        <w:ind w:left="180"/>
        <w:jc w:val="center"/>
        <w:rPr>
          <w:b/>
          <w:sz w:val="22"/>
          <w:szCs w:val="22"/>
        </w:rPr>
      </w:pPr>
    </w:p>
    <w:p w14:paraId="0CD70C3C" w14:textId="77777777" w:rsidR="0095274E" w:rsidRPr="00D35685" w:rsidRDefault="0095274E" w:rsidP="00090591">
      <w:pPr>
        <w:ind w:left="180"/>
        <w:jc w:val="center"/>
        <w:rPr>
          <w:b/>
          <w:sz w:val="22"/>
          <w:szCs w:val="22"/>
        </w:rPr>
      </w:pPr>
      <w:r w:rsidRPr="00D35685">
        <w:rPr>
          <w:b/>
          <w:sz w:val="22"/>
          <w:szCs w:val="22"/>
        </w:rPr>
        <w:t>PROGRAM ASSESSMENT</w:t>
      </w:r>
    </w:p>
    <w:p w14:paraId="30FD0196" w14:textId="77777777" w:rsidR="0095274E" w:rsidRPr="00D35685" w:rsidRDefault="0095274E" w:rsidP="00090591">
      <w:pPr>
        <w:ind w:left="180"/>
        <w:jc w:val="center"/>
        <w:rPr>
          <w:b/>
          <w:sz w:val="22"/>
          <w:szCs w:val="22"/>
        </w:rPr>
      </w:pPr>
    </w:p>
    <w:p w14:paraId="75329C46" w14:textId="77777777" w:rsidR="0095274E" w:rsidRPr="00D35685" w:rsidRDefault="0095274E" w:rsidP="00090591">
      <w:pPr>
        <w:ind w:left="180"/>
        <w:jc w:val="both"/>
        <w:rPr>
          <w:sz w:val="22"/>
          <w:szCs w:val="22"/>
        </w:rPr>
      </w:pPr>
      <w:r w:rsidRPr="00D35685">
        <w:rPr>
          <w:sz w:val="22"/>
          <w:szCs w:val="22"/>
        </w:rPr>
        <w:t>Program assessment activities by citizens will occur in a variety of ways. A performance hearing will be held thirty to sixty (30 to 60) days prior to the start of planning for the next program year. The Program Amendment will be asked to provide citizen commentary for the Grantee Performance Report.</w:t>
      </w:r>
    </w:p>
    <w:p w14:paraId="31A21FE4" w14:textId="77777777" w:rsidR="0095274E" w:rsidRPr="00D35685" w:rsidRDefault="0095274E" w:rsidP="00090591">
      <w:pPr>
        <w:ind w:left="180"/>
        <w:jc w:val="both"/>
        <w:rPr>
          <w:sz w:val="22"/>
          <w:szCs w:val="22"/>
        </w:rPr>
      </w:pPr>
      <w:r w:rsidRPr="00D35685">
        <w:rPr>
          <w:sz w:val="22"/>
          <w:szCs w:val="22"/>
        </w:rPr>
        <w:t xml:space="preserve">As a part of the orientation to the program offered at the public hearing, citizens will be invited to submit comments on all aspects of program performance through the program year. Comments should be submitted in writing to </w:t>
      </w:r>
      <w:r w:rsidRPr="00D35685">
        <w:rPr>
          <w:i/>
          <w:sz w:val="22"/>
          <w:szCs w:val="22"/>
          <w:u w:val="single"/>
        </w:rPr>
        <w:t>Name of ULG Representative.</w:t>
      </w:r>
      <w:r w:rsidRPr="00D35685">
        <w:rPr>
          <w:sz w:val="22"/>
          <w:szCs w:val="22"/>
        </w:rPr>
        <w:t xml:space="preserve"> </w:t>
      </w:r>
      <w:r w:rsidRPr="00D35685">
        <w:rPr>
          <w:i/>
          <w:sz w:val="22"/>
          <w:szCs w:val="22"/>
          <w:u w:val="single"/>
        </w:rPr>
        <w:t>He or She</w:t>
      </w:r>
      <w:r w:rsidRPr="00D35685">
        <w:rPr>
          <w:sz w:val="22"/>
          <w:szCs w:val="22"/>
        </w:rPr>
        <w:t xml:space="preserve"> will respond in writing within ten (10) days. If the response is unsatisfactory, the complainant should write directly to </w:t>
      </w:r>
      <w:r w:rsidRPr="00D35685">
        <w:rPr>
          <w:i/>
          <w:sz w:val="22"/>
          <w:szCs w:val="22"/>
          <w:u w:val="single"/>
        </w:rPr>
        <w:t>The ULG Chief Elected Official.</w:t>
      </w:r>
      <w:r w:rsidRPr="00D35685">
        <w:rPr>
          <w:sz w:val="22"/>
          <w:szCs w:val="22"/>
        </w:rPr>
        <w:t xml:space="preserve">  </w:t>
      </w:r>
      <w:r w:rsidRPr="00D35685">
        <w:rPr>
          <w:i/>
          <w:sz w:val="22"/>
          <w:szCs w:val="22"/>
          <w:u w:val="single"/>
        </w:rPr>
        <w:t xml:space="preserve">He or She </w:t>
      </w:r>
      <w:r w:rsidRPr="00D35685">
        <w:rPr>
          <w:sz w:val="22"/>
          <w:szCs w:val="22"/>
        </w:rPr>
        <w:t xml:space="preserve">shall respond within ten (10) days.  If the citizen is still dissatisfied, he/she should write to the NC Department of Commerce, State CDBG Program, 4313 Mail Service Center, Raleigh, NC 27699-4313, Attention: Citizen Participation Matter.  Program staff will also be available during normal business hours to respond to any citizen inquiries or complaints at 919-571-4900.  </w:t>
      </w:r>
    </w:p>
    <w:p w14:paraId="33AE4E69" w14:textId="77777777" w:rsidR="0095274E" w:rsidRPr="00D35685" w:rsidRDefault="0095274E" w:rsidP="00090591">
      <w:pPr>
        <w:ind w:left="180"/>
        <w:jc w:val="both"/>
        <w:rPr>
          <w:sz w:val="22"/>
          <w:szCs w:val="22"/>
        </w:rPr>
      </w:pPr>
    </w:p>
    <w:p w14:paraId="4102F127" w14:textId="77777777" w:rsidR="0095274E" w:rsidRPr="00D35685" w:rsidRDefault="0095274E" w:rsidP="00090591">
      <w:pPr>
        <w:ind w:left="180"/>
        <w:jc w:val="both"/>
        <w:rPr>
          <w:sz w:val="22"/>
          <w:szCs w:val="22"/>
        </w:rPr>
      </w:pPr>
      <w:r w:rsidRPr="00D35685">
        <w:rPr>
          <w:sz w:val="22"/>
          <w:szCs w:val="22"/>
        </w:rPr>
        <w:t xml:space="preserve">The Citizen Participation Plan will be subject to annual review and proposed revision, to occur in the period between the performance hearing and the public hearing on the subsequent year’s application. </w:t>
      </w:r>
    </w:p>
    <w:p w14:paraId="28EA4B4C" w14:textId="77777777" w:rsidR="0095274E" w:rsidRPr="00D35685" w:rsidRDefault="0095274E" w:rsidP="00090591">
      <w:pPr>
        <w:ind w:left="180"/>
        <w:jc w:val="center"/>
        <w:rPr>
          <w:b/>
          <w:sz w:val="22"/>
          <w:szCs w:val="22"/>
        </w:rPr>
      </w:pPr>
    </w:p>
    <w:p w14:paraId="3F576C30" w14:textId="77777777" w:rsidR="0095274E" w:rsidRPr="00D35685" w:rsidRDefault="0095274E" w:rsidP="00090591">
      <w:pPr>
        <w:ind w:left="180"/>
        <w:jc w:val="center"/>
        <w:rPr>
          <w:b/>
          <w:sz w:val="22"/>
          <w:szCs w:val="22"/>
        </w:rPr>
      </w:pPr>
      <w:r w:rsidRPr="00D35685">
        <w:rPr>
          <w:b/>
          <w:sz w:val="22"/>
          <w:szCs w:val="22"/>
        </w:rPr>
        <w:t>TECHNICAL ASSISTANCE</w:t>
      </w:r>
    </w:p>
    <w:p w14:paraId="17DE5584" w14:textId="77777777" w:rsidR="0095274E" w:rsidRPr="00D35685" w:rsidRDefault="0095274E" w:rsidP="00090591">
      <w:pPr>
        <w:ind w:left="180"/>
        <w:jc w:val="center"/>
        <w:rPr>
          <w:b/>
          <w:sz w:val="22"/>
          <w:szCs w:val="22"/>
        </w:rPr>
      </w:pPr>
    </w:p>
    <w:p w14:paraId="478367E5" w14:textId="64D1AAD7" w:rsidR="0095274E" w:rsidRPr="00D35685" w:rsidRDefault="0095274E" w:rsidP="00090591">
      <w:pPr>
        <w:ind w:left="180"/>
        <w:jc w:val="both"/>
        <w:rPr>
          <w:sz w:val="22"/>
          <w:szCs w:val="22"/>
        </w:rPr>
      </w:pPr>
      <w:r w:rsidRPr="00D35685">
        <w:rPr>
          <w:sz w:val="22"/>
          <w:szCs w:val="22"/>
        </w:rPr>
        <w:t xml:space="preserve">Technical Assistance will be provided to citizen organizations and groups of low/moderate income persons or target area residents upon request to </w:t>
      </w:r>
      <w:r w:rsidRPr="00D35685">
        <w:rPr>
          <w:i/>
          <w:sz w:val="22"/>
          <w:szCs w:val="22"/>
          <w:u w:val="single"/>
        </w:rPr>
        <w:t>Unit of Local Government (ULG) Name</w:t>
      </w:r>
      <w:r w:rsidRPr="00D35685">
        <w:rPr>
          <w:sz w:val="22"/>
          <w:szCs w:val="22"/>
        </w:rPr>
        <w:t xml:space="preserve">. Such assistance will support citizen efforts to develop proposals, define policy and organize for the implementation of the program. It is expected that such assistance will be provided directly to the </w:t>
      </w:r>
      <w:r w:rsidRPr="00D35685">
        <w:rPr>
          <w:i/>
          <w:sz w:val="22"/>
          <w:szCs w:val="22"/>
          <w:u w:val="single"/>
        </w:rPr>
        <w:t>Type of ULG</w:t>
      </w:r>
      <w:r w:rsidRPr="00D35685">
        <w:rPr>
          <w:sz w:val="22"/>
          <w:szCs w:val="22"/>
        </w:rPr>
        <w:t xml:space="preserve"> in response to their request. Assistance could be provided in the form of local presentations, informational handouts, </w:t>
      </w:r>
      <w:r w:rsidR="00FD20B6" w:rsidRPr="00D35685">
        <w:rPr>
          <w:sz w:val="22"/>
          <w:szCs w:val="22"/>
        </w:rPr>
        <w:t>and research</w:t>
      </w:r>
      <w:r w:rsidRPr="00D35685">
        <w:rPr>
          <w:sz w:val="22"/>
          <w:szCs w:val="22"/>
        </w:rPr>
        <w:t xml:space="preserve"> of a specific issue or other short-term efforts. </w:t>
      </w:r>
    </w:p>
    <w:p w14:paraId="173585D9" w14:textId="77777777" w:rsidR="0095274E" w:rsidRPr="00D35685" w:rsidRDefault="0095274E" w:rsidP="00090591">
      <w:pPr>
        <w:ind w:left="180"/>
        <w:jc w:val="both"/>
        <w:rPr>
          <w:sz w:val="22"/>
          <w:szCs w:val="22"/>
        </w:rPr>
      </w:pPr>
    </w:p>
    <w:p w14:paraId="7B5C9E82" w14:textId="77777777" w:rsidR="0095274E" w:rsidRPr="00D35685" w:rsidRDefault="0095274E" w:rsidP="00090591">
      <w:pPr>
        <w:ind w:left="180"/>
        <w:jc w:val="both"/>
        <w:rPr>
          <w:sz w:val="22"/>
          <w:szCs w:val="22"/>
        </w:rPr>
      </w:pPr>
    </w:p>
    <w:p w14:paraId="2B39E8C6" w14:textId="77777777" w:rsidR="0095274E" w:rsidRPr="00D35685" w:rsidRDefault="0095274E" w:rsidP="00090591">
      <w:pPr>
        <w:ind w:left="180"/>
        <w:jc w:val="center"/>
        <w:rPr>
          <w:b/>
          <w:sz w:val="22"/>
          <w:szCs w:val="22"/>
        </w:rPr>
      </w:pPr>
      <w:r w:rsidRPr="00D35685">
        <w:rPr>
          <w:b/>
          <w:sz w:val="22"/>
          <w:szCs w:val="22"/>
        </w:rPr>
        <w:t>PUBLIC INFORMATION</w:t>
      </w:r>
    </w:p>
    <w:p w14:paraId="67A3BE08" w14:textId="77777777" w:rsidR="0095274E" w:rsidRPr="00D35685" w:rsidRDefault="0095274E" w:rsidP="00090591">
      <w:pPr>
        <w:ind w:left="180"/>
        <w:jc w:val="center"/>
        <w:rPr>
          <w:b/>
          <w:sz w:val="22"/>
          <w:szCs w:val="22"/>
        </w:rPr>
      </w:pPr>
    </w:p>
    <w:p w14:paraId="0FBE2B66" w14:textId="77777777" w:rsidR="0095274E" w:rsidRPr="00D35685" w:rsidRDefault="0095274E" w:rsidP="00090591">
      <w:pPr>
        <w:ind w:left="180"/>
        <w:jc w:val="both"/>
        <w:rPr>
          <w:sz w:val="22"/>
          <w:szCs w:val="22"/>
        </w:rPr>
      </w:pPr>
      <w:r w:rsidRPr="00D35685">
        <w:rPr>
          <w:sz w:val="22"/>
          <w:szCs w:val="22"/>
        </w:rPr>
        <w:t>The</w:t>
      </w:r>
      <w:r w:rsidRPr="00D35685">
        <w:rPr>
          <w:b/>
          <w:sz w:val="22"/>
          <w:szCs w:val="22"/>
        </w:rPr>
        <w:t xml:space="preserve"> </w:t>
      </w:r>
      <w:r w:rsidRPr="00D35685">
        <w:rPr>
          <w:i/>
          <w:sz w:val="22"/>
          <w:szCs w:val="22"/>
          <w:u w:val="single"/>
        </w:rPr>
        <w:t>Unit of Local Government (ULG) Name</w:t>
      </w:r>
      <w:r w:rsidRPr="00D35685">
        <w:rPr>
          <w:sz w:val="22"/>
          <w:szCs w:val="22"/>
        </w:rPr>
        <w:t xml:space="preserve"> will also undertake public information efforts to promote citizen participation. These efforts will include the following:</w:t>
      </w:r>
    </w:p>
    <w:p w14:paraId="0D93B084" w14:textId="77777777" w:rsidR="0095274E" w:rsidRPr="00D35685" w:rsidRDefault="0095274E" w:rsidP="000A07EB">
      <w:pPr>
        <w:numPr>
          <w:ilvl w:val="0"/>
          <w:numId w:val="12"/>
        </w:numPr>
        <w:tabs>
          <w:tab w:val="clear" w:pos="1080"/>
          <w:tab w:val="num" w:pos="450"/>
        </w:tabs>
        <w:ind w:left="180" w:firstLine="0"/>
        <w:rPr>
          <w:sz w:val="22"/>
          <w:szCs w:val="22"/>
        </w:rPr>
      </w:pPr>
      <w:r w:rsidRPr="00D35685">
        <w:rPr>
          <w:sz w:val="22"/>
          <w:szCs w:val="22"/>
          <w:u w:val="single"/>
        </w:rPr>
        <w:t xml:space="preserve">Public Notice of all Public Hearings </w:t>
      </w:r>
      <w:r w:rsidRPr="00D35685">
        <w:rPr>
          <w:sz w:val="22"/>
          <w:szCs w:val="22"/>
        </w:rPr>
        <w:t xml:space="preserve">will  be  published  in  the  non-legal  section  of the local         </w:t>
      </w:r>
    </w:p>
    <w:p w14:paraId="75E75DDD" w14:textId="77777777" w:rsidR="0095274E" w:rsidRDefault="0095274E" w:rsidP="000A07EB">
      <w:pPr>
        <w:tabs>
          <w:tab w:val="num" w:pos="450"/>
        </w:tabs>
        <w:ind w:left="180"/>
        <w:jc w:val="both"/>
        <w:rPr>
          <w:sz w:val="22"/>
          <w:szCs w:val="22"/>
        </w:rPr>
      </w:pPr>
      <w:r w:rsidRPr="00D35685">
        <w:rPr>
          <w:sz w:val="22"/>
          <w:szCs w:val="22"/>
        </w:rPr>
        <w:t xml:space="preserve">newspaper at least ten (10) days before the scheduled hearing. These notices will indicate the date, time, location and topics to be considered. These notices will also be made available in the form of press releases, as a public service announcement to local radio stations and will be provided to churches within the target area of distribution. </w:t>
      </w:r>
    </w:p>
    <w:p w14:paraId="6945E27B" w14:textId="77777777" w:rsidR="000A07EB" w:rsidRPr="00D35685" w:rsidRDefault="000A07EB" w:rsidP="000A07EB">
      <w:pPr>
        <w:tabs>
          <w:tab w:val="num" w:pos="450"/>
        </w:tabs>
        <w:ind w:left="180"/>
        <w:jc w:val="both"/>
        <w:rPr>
          <w:sz w:val="22"/>
          <w:szCs w:val="22"/>
        </w:rPr>
      </w:pPr>
    </w:p>
    <w:p w14:paraId="4808E40A" w14:textId="77777777" w:rsidR="0095274E" w:rsidRPr="00D35685" w:rsidRDefault="0095274E" w:rsidP="000A07EB">
      <w:pPr>
        <w:numPr>
          <w:ilvl w:val="0"/>
          <w:numId w:val="12"/>
        </w:numPr>
        <w:tabs>
          <w:tab w:val="clear" w:pos="1080"/>
          <w:tab w:val="num" w:pos="450"/>
        </w:tabs>
        <w:ind w:left="180" w:firstLine="0"/>
        <w:jc w:val="both"/>
        <w:rPr>
          <w:sz w:val="22"/>
          <w:szCs w:val="22"/>
        </w:rPr>
      </w:pPr>
      <w:r w:rsidRPr="00D35685">
        <w:rPr>
          <w:sz w:val="22"/>
          <w:szCs w:val="22"/>
          <w:u w:val="single"/>
        </w:rPr>
        <w:t xml:space="preserve">Orientation   Information  </w:t>
      </w:r>
      <w:r w:rsidRPr="00D35685">
        <w:rPr>
          <w:sz w:val="22"/>
          <w:szCs w:val="22"/>
        </w:rPr>
        <w:t xml:space="preserve"> will   be   provided   at   the   first   public   hearing.   The  Program</w:t>
      </w:r>
    </w:p>
    <w:p w14:paraId="18213E1C" w14:textId="065350EA" w:rsidR="0095274E" w:rsidRDefault="0095274E" w:rsidP="000A07EB">
      <w:pPr>
        <w:tabs>
          <w:tab w:val="num" w:pos="450"/>
        </w:tabs>
        <w:ind w:left="180"/>
        <w:jc w:val="both"/>
        <w:rPr>
          <w:sz w:val="22"/>
          <w:szCs w:val="22"/>
        </w:rPr>
      </w:pPr>
      <w:r w:rsidRPr="00D35685">
        <w:rPr>
          <w:sz w:val="22"/>
          <w:szCs w:val="22"/>
        </w:rPr>
        <w:t xml:space="preserve">Administrator(s) will make a presentation which covers: (a) the total amount of CDBG funds available and the competitive basis for award; (b) the range of eligible </w:t>
      </w:r>
      <w:r w:rsidR="00FD20B6" w:rsidRPr="00D35685">
        <w:rPr>
          <w:sz w:val="22"/>
          <w:szCs w:val="22"/>
        </w:rPr>
        <w:t>activities</w:t>
      </w:r>
      <w:r w:rsidRPr="00D35685">
        <w:rPr>
          <w:sz w:val="22"/>
          <w:szCs w:val="22"/>
        </w:rPr>
        <w:t>; (c) the planning process and the schedule of meetings and hearings; (d) the role of citizens in the program and (e) a summary of other program requirements, such as the environmental policies, fair housing provisions and contracting procedures.</w:t>
      </w:r>
    </w:p>
    <w:p w14:paraId="390E6825" w14:textId="77777777" w:rsidR="000A07EB" w:rsidRPr="00D35685" w:rsidRDefault="000A07EB" w:rsidP="000A07EB">
      <w:pPr>
        <w:tabs>
          <w:tab w:val="num" w:pos="450"/>
        </w:tabs>
        <w:ind w:left="180"/>
        <w:jc w:val="both"/>
        <w:rPr>
          <w:sz w:val="22"/>
          <w:szCs w:val="22"/>
        </w:rPr>
      </w:pPr>
    </w:p>
    <w:p w14:paraId="4E586FEB" w14:textId="29EA5DD1" w:rsidR="0095274E" w:rsidRPr="00D35685" w:rsidRDefault="0095274E" w:rsidP="000A07EB">
      <w:pPr>
        <w:tabs>
          <w:tab w:val="num" w:pos="450"/>
        </w:tabs>
        <w:ind w:left="180"/>
        <w:jc w:val="both"/>
        <w:rPr>
          <w:sz w:val="22"/>
          <w:szCs w:val="22"/>
          <w:u w:val="single"/>
        </w:rPr>
      </w:pPr>
      <w:r w:rsidRPr="00D35685">
        <w:rPr>
          <w:sz w:val="22"/>
          <w:szCs w:val="22"/>
        </w:rPr>
        <w:t xml:space="preserve">3.    </w:t>
      </w:r>
      <w:r w:rsidRPr="00D35685">
        <w:rPr>
          <w:sz w:val="22"/>
          <w:szCs w:val="22"/>
          <w:u w:val="single"/>
        </w:rPr>
        <w:t xml:space="preserve">A Public File </w:t>
      </w:r>
      <w:r w:rsidR="00FD20B6" w:rsidRPr="00D35685">
        <w:rPr>
          <w:sz w:val="22"/>
          <w:szCs w:val="22"/>
        </w:rPr>
        <w:t>containing program documentation will be available for review at</w:t>
      </w:r>
      <w:r w:rsidRPr="00D35685">
        <w:rPr>
          <w:sz w:val="22"/>
          <w:szCs w:val="22"/>
        </w:rPr>
        <w:t xml:space="preserve"> the </w:t>
      </w:r>
      <w:r w:rsidRPr="00D35685">
        <w:rPr>
          <w:i/>
          <w:sz w:val="22"/>
          <w:szCs w:val="22"/>
          <w:u w:val="single"/>
        </w:rPr>
        <w:t>ULG</w:t>
      </w:r>
      <w:r w:rsidRPr="00D35685">
        <w:rPr>
          <w:sz w:val="22"/>
          <w:szCs w:val="22"/>
          <w:u w:val="single"/>
        </w:rPr>
        <w:t xml:space="preserve"> </w:t>
      </w:r>
    </w:p>
    <w:p w14:paraId="31CA699B" w14:textId="77777777" w:rsidR="0095274E" w:rsidRDefault="0095274E" w:rsidP="000A07EB">
      <w:pPr>
        <w:tabs>
          <w:tab w:val="num" w:pos="450"/>
        </w:tabs>
        <w:ind w:left="180"/>
        <w:jc w:val="both"/>
        <w:rPr>
          <w:sz w:val="22"/>
          <w:szCs w:val="22"/>
        </w:rPr>
      </w:pPr>
      <w:r w:rsidRPr="00D35685">
        <w:rPr>
          <w:i/>
          <w:sz w:val="22"/>
          <w:szCs w:val="22"/>
          <w:u w:val="single"/>
        </w:rPr>
        <w:t>Office</w:t>
      </w:r>
      <w:r w:rsidRPr="00D35685">
        <w:rPr>
          <w:sz w:val="22"/>
          <w:szCs w:val="22"/>
        </w:rPr>
        <w:t xml:space="preserve"> during normal business hours. Included will be copies of the Application, Environmental Review Record, the Citizen Participation Plan and the Annual Performance Report. Other program documents are also available for citizen review on request at the </w:t>
      </w:r>
      <w:r w:rsidRPr="00D35685">
        <w:rPr>
          <w:i/>
          <w:sz w:val="22"/>
          <w:szCs w:val="22"/>
          <w:u w:val="single"/>
        </w:rPr>
        <w:t xml:space="preserve">ULG Office </w:t>
      </w:r>
      <w:r w:rsidRPr="00D35685">
        <w:rPr>
          <w:sz w:val="22"/>
          <w:szCs w:val="22"/>
        </w:rPr>
        <w:t>consistent with applicable State and local laws regarding personal privacy and obligations of confidentiality.</w:t>
      </w:r>
    </w:p>
    <w:p w14:paraId="78BE16A6" w14:textId="77777777" w:rsidR="000A07EB" w:rsidRPr="00D35685" w:rsidRDefault="000A07EB" w:rsidP="000A07EB">
      <w:pPr>
        <w:tabs>
          <w:tab w:val="num" w:pos="450"/>
        </w:tabs>
        <w:ind w:left="180"/>
        <w:jc w:val="both"/>
        <w:rPr>
          <w:sz w:val="22"/>
          <w:szCs w:val="22"/>
        </w:rPr>
      </w:pPr>
    </w:p>
    <w:p w14:paraId="2FD0E167" w14:textId="235404B9" w:rsidR="0095274E" w:rsidRPr="00D35685" w:rsidRDefault="000A07EB" w:rsidP="000A07EB">
      <w:pPr>
        <w:tabs>
          <w:tab w:val="num" w:pos="450"/>
        </w:tabs>
        <w:ind w:left="180"/>
        <w:rPr>
          <w:sz w:val="22"/>
          <w:szCs w:val="22"/>
        </w:rPr>
      </w:pPr>
      <w:r>
        <w:rPr>
          <w:sz w:val="22"/>
          <w:szCs w:val="22"/>
        </w:rPr>
        <w:t>4.</w:t>
      </w:r>
      <w:r>
        <w:rPr>
          <w:sz w:val="22"/>
          <w:szCs w:val="22"/>
        </w:rPr>
        <w:tab/>
        <w:t xml:space="preserve"> </w:t>
      </w:r>
      <w:r w:rsidR="0095274E" w:rsidRPr="00D35685">
        <w:rPr>
          <w:sz w:val="22"/>
          <w:szCs w:val="22"/>
          <w:u w:val="single"/>
        </w:rPr>
        <w:t xml:space="preserve">Public </w:t>
      </w:r>
      <w:r w:rsidR="00FD20B6" w:rsidRPr="00D35685">
        <w:rPr>
          <w:sz w:val="22"/>
          <w:szCs w:val="22"/>
          <w:u w:val="single"/>
        </w:rPr>
        <w:t>Hearings</w:t>
      </w:r>
      <w:r w:rsidR="00FD20B6" w:rsidRPr="00D35685">
        <w:rPr>
          <w:sz w:val="22"/>
          <w:szCs w:val="22"/>
        </w:rPr>
        <w:t xml:space="preserve"> an interpreter will be provided for all non</w:t>
      </w:r>
      <w:r w:rsidR="0095274E" w:rsidRPr="00D35685">
        <w:rPr>
          <w:sz w:val="22"/>
          <w:szCs w:val="22"/>
        </w:rPr>
        <w:t>-</w:t>
      </w:r>
      <w:r w:rsidR="00FD20B6" w:rsidRPr="00D35685">
        <w:rPr>
          <w:sz w:val="22"/>
          <w:szCs w:val="22"/>
        </w:rPr>
        <w:t>English speaking</w:t>
      </w:r>
      <w:r w:rsidR="0095274E" w:rsidRPr="00D35685">
        <w:rPr>
          <w:sz w:val="22"/>
          <w:szCs w:val="22"/>
        </w:rPr>
        <w:t xml:space="preserve"> individuals </w:t>
      </w:r>
      <w:r>
        <w:rPr>
          <w:sz w:val="22"/>
          <w:szCs w:val="22"/>
        </w:rPr>
        <w:t>a</w:t>
      </w:r>
      <w:r w:rsidR="00FD20B6" w:rsidRPr="00D35685">
        <w:rPr>
          <w:sz w:val="22"/>
          <w:szCs w:val="22"/>
        </w:rPr>
        <w:t>nd/or</w:t>
      </w:r>
      <w:r w:rsidR="0095274E" w:rsidRPr="00D35685">
        <w:rPr>
          <w:sz w:val="22"/>
          <w:szCs w:val="22"/>
        </w:rPr>
        <w:t xml:space="preserve"> deaf individuals.</w:t>
      </w:r>
    </w:p>
    <w:p w14:paraId="7B63EF40" w14:textId="77777777" w:rsidR="0095274E" w:rsidRPr="00D35685" w:rsidRDefault="0095274E" w:rsidP="00090591">
      <w:pPr>
        <w:ind w:left="180"/>
        <w:rPr>
          <w:sz w:val="22"/>
          <w:szCs w:val="22"/>
        </w:rPr>
      </w:pPr>
    </w:p>
    <w:p w14:paraId="43DE6B5A" w14:textId="77777777" w:rsidR="0095274E" w:rsidRPr="00D35685" w:rsidRDefault="0095274E" w:rsidP="00090591">
      <w:pPr>
        <w:ind w:left="180"/>
        <w:rPr>
          <w:sz w:val="22"/>
          <w:szCs w:val="22"/>
        </w:rPr>
      </w:pPr>
    </w:p>
    <w:p w14:paraId="46C93456" w14:textId="77777777" w:rsidR="0095274E" w:rsidRPr="00D35685" w:rsidRDefault="0095274E" w:rsidP="00090591">
      <w:pPr>
        <w:ind w:left="180"/>
        <w:rPr>
          <w:sz w:val="22"/>
          <w:szCs w:val="22"/>
        </w:rPr>
      </w:pPr>
      <w:r w:rsidRPr="00D35685">
        <w:rPr>
          <w:sz w:val="22"/>
          <w:szCs w:val="22"/>
        </w:rPr>
        <w:t>ADOPTED, this the _________day of ________________________, 20____.</w:t>
      </w:r>
    </w:p>
    <w:p w14:paraId="2FE99C83" w14:textId="77777777" w:rsidR="0095274E" w:rsidRPr="00D35685" w:rsidRDefault="0095274E" w:rsidP="00090591">
      <w:pPr>
        <w:ind w:left="180"/>
        <w:rPr>
          <w:sz w:val="22"/>
          <w:szCs w:val="22"/>
        </w:rPr>
      </w:pPr>
    </w:p>
    <w:p w14:paraId="30261C31" w14:textId="77777777" w:rsidR="0095274E" w:rsidRPr="00D35685" w:rsidRDefault="0095274E" w:rsidP="00090591">
      <w:pPr>
        <w:ind w:left="180"/>
        <w:rPr>
          <w:sz w:val="22"/>
          <w:szCs w:val="22"/>
        </w:rPr>
      </w:pPr>
      <w:r w:rsidRPr="00D35685">
        <w:rPr>
          <w:sz w:val="22"/>
          <w:szCs w:val="22"/>
        </w:rPr>
        <w:t xml:space="preserve">_______________________________________                    </w:t>
      </w:r>
      <w:r w:rsidRPr="00D35685">
        <w:rPr>
          <w:sz w:val="22"/>
          <w:szCs w:val="22"/>
        </w:rPr>
        <w:tab/>
        <w:t>_____________________________________</w:t>
      </w:r>
    </w:p>
    <w:p w14:paraId="41144C08" w14:textId="77777777" w:rsidR="0095274E" w:rsidRPr="00D35685" w:rsidRDefault="0095274E" w:rsidP="00090591">
      <w:pPr>
        <w:ind w:left="180"/>
        <w:rPr>
          <w:i/>
          <w:sz w:val="22"/>
          <w:szCs w:val="22"/>
        </w:rPr>
      </w:pPr>
    </w:p>
    <w:p w14:paraId="42B5ACA4" w14:textId="77777777" w:rsidR="0095274E" w:rsidRPr="00D35685" w:rsidRDefault="0095274E" w:rsidP="00090591">
      <w:pPr>
        <w:ind w:left="180"/>
        <w:rPr>
          <w:i/>
          <w:sz w:val="22"/>
          <w:szCs w:val="22"/>
        </w:rPr>
      </w:pPr>
      <w:r w:rsidRPr="00D35685">
        <w:rPr>
          <w:i/>
          <w:sz w:val="22"/>
          <w:szCs w:val="22"/>
        </w:rPr>
        <w:t>ULG Chief Elected Official</w:t>
      </w:r>
      <w:r w:rsidRPr="00D35685">
        <w:rPr>
          <w:i/>
          <w:sz w:val="22"/>
          <w:szCs w:val="22"/>
        </w:rPr>
        <w:tab/>
      </w:r>
      <w:r w:rsidRPr="00D35685">
        <w:rPr>
          <w:i/>
          <w:sz w:val="22"/>
          <w:szCs w:val="22"/>
        </w:rPr>
        <w:tab/>
      </w:r>
      <w:r w:rsidRPr="00D35685">
        <w:rPr>
          <w:i/>
          <w:sz w:val="22"/>
          <w:szCs w:val="22"/>
        </w:rPr>
        <w:tab/>
        <w:t xml:space="preserve">          </w:t>
      </w:r>
      <w:r w:rsidRPr="00D35685">
        <w:rPr>
          <w:i/>
          <w:sz w:val="22"/>
          <w:szCs w:val="22"/>
        </w:rPr>
        <w:tab/>
      </w:r>
      <w:r w:rsidRPr="00D35685">
        <w:rPr>
          <w:i/>
          <w:sz w:val="22"/>
          <w:szCs w:val="22"/>
        </w:rPr>
        <w:tab/>
        <w:t>ULG authorized signor</w:t>
      </w:r>
    </w:p>
    <w:p w14:paraId="4EACF255" w14:textId="77777777" w:rsidR="0095274E" w:rsidRPr="00D35685" w:rsidRDefault="0095274E" w:rsidP="00090591">
      <w:pPr>
        <w:ind w:left="180"/>
        <w:rPr>
          <w:i/>
          <w:sz w:val="22"/>
          <w:szCs w:val="22"/>
        </w:rPr>
      </w:pPr>
    </w:p>
    <w:p w14:paraId="5BD99027" w14:textId="77777777" w:rsidR="00D37CFD" w:rsidRPr="00D35685" w:rsidRDefault="0095274E" w:rsidP="00090591">
      <w:pPr>
        <w:ind w:left="180"/>
        <w:rPr>
          <w:b/>
          <w:sz w:val="22"/>
          <w:szCs w:val="22"/>
        </w:rPr>
      </w:pPr>
      <w:r w:rsidRPr="00D35685">
        <w:rPr>
          <w:i/>
          <w:sz w:val="22"/>
          <w:szCs w:val="22"/>
        </w:rPr>
        <w:t>Town/County __________________</w:t>
      </w:r>
      <w:r w:rsidRPr="00D35685">
        <w:rPr>
          <w:i/>
          <w:sz w:val="22"/>
          <w:szCs w:val="22"/>
        </w:rPr>
        <w:tab/>
      </w:r>
      <w:r w:rsidRPr="00D35685">
        <w:rPr>
          <w:i/>
          <w:sz w:val="22"/>
          <w:szCs w:val="22"/>
        </w:rPr>
        <w:tab/>
        <w:t xml:space="preserve">           </w:t>
      </w:r>
      <w:r w:rsidRPr="00D35685">
        <w:rPr>
          <w:i/>
          <w:sz w:val="22"/>
          <w:szCs w:val="22"/>
        </w:rPr>
        <w:tab/>
        <w:t xml:space="preserve"> Town/County ____________________</w:t>
      </w:r>
    </w:p>
    <w:sectPr w:rsidR="00D37CFD" w:rsidRPr="00D35685" w:rsidSect="006A47F2">
      <w:footerReference w:type="even" r:id="rId31"/>
      <w:footerReference w:type="default" r:id="rId32"/>
      <w:headerReference w:type="first" r:id="rId33"/>
      <w:footerReference w:type="first" r:id="rId34"/>
      <w:type w:val="continuous"/>
      <w:pgSz w:w="12240" w:h="15840"/>
      <w:pgMar w:top="864" w:right="1152" w:bottom="864" w:left="1152"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2DF741" w14:textId="77777777" w:rsidR="003615D1" w:rsidRPr="005D4692" w:rsidRDefault="003615D1" w:rsidP="005D4692">
      <w:pPr>
        <w:pStyle w:val="Footer"/>
      </w:pPr>
    </w:p>
  </w:endnote>
  <w:endnote w:type="continuationSeparator" w:id="0">
    <w:p w14:paraId="54ECB547" w14:textId="77777777" w:rsidR="003615D1" w:rsidRPr="005D4692" w:rsidRDefault="003615D1" w:rsidP="005D4692">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Lucida Grande">
    <w:altName w:val="Times New Roman"/>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OpenSans">
    <w:altName w:val="Cambria"/>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29E728" w14:textId="77777777" w:rsidR="003615D1" w:rsidRDefault="003615D1" w:rsidP="00855A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C95B9EF" w14:textId="77777777" w:rsidR="003615D1" w:rsidRDefault="003615D1">
    <w:pPr>
      <w:pStyle w:val="Footer"/>
      <w:ind w:right="360"/>
    </w:pPr>
  </w:p>
  <w:p w14:paraId="670AB57A" w14:textId="77777777" w:rsidR="003615D1" w:rsidRDefault="003615D1"/>
  <w:p w14:paraId="20E0F73E" w14:textId="77777777" w:rsidR="003615D1" w:rsidRDefault="003615D1"/>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58783F" w14:textId="77777777" w:rsidR="003615D1" w:rsidRDefault="003615D1" w:rsidP="001841F0">
    <w:pPr>
      <w:pStyle w:val="Footer"/>
      <w:ind w:right="360"/>
      <w:rPr>
        <w:i/>
        <w:sz w:val="20"/>
        <w:szCs w:val="14"/>
      </w:rPr>
    </w:pPr>
  </w:p>
  <w:p w14:paraId="5509F7DB" w14:textId="77777777" w:rsidR="003615D1" w:rsidRDefault="003615D1" w:rsidP="001841F0">
    <w:pPr>
      <w:pStyle w:val="Footer"/>
      <w:ind w:right="360"/>
      <w:rPr>
        <w:i/>
        <w:sz w:val="20"/>
        <w:szCs w:val="14"/>
      </w:rPr>
    </w:pPr>
  </w:p>
  <w:p w14:paraId="25A1C2B1" w14:textId="20192778" w:rsidR="003615D1" w:rsidRPr="001841F0" w:rsidRDefault="003615D1" w:rsidP="001841F0">
    <w:pPr>
      <w:pStyle w:val="Footer"/>
      <w:ind w:right="360"/>
      <w:rPr>
        <w:i/>
        <w:sz w:val="20"/>
        <w:szCs w:val="14"/>
      </w:rPr>
    </w:pPr>
    <w:r w:rsidRPr="001841F0">
      <w:rPr>
        <w:i/>
        <w:sz w:val="20"/>
        <w:szCs w:val="14"/>
      </w:rPr>
      <w:t xml:space="preserve">Commerce Fellows - North Carolina Department of Commerce      </w:t>
    </w:r>
    <w:r>
      <w:rPr>
        <w:i/>
        <w:sz w:val="20"/>
        <w:szCs w:val="14"/>
      </w:rPr>
      <w:t>FY 2016-2017</w:t>
    </w:r>
    <w:r w:rsidRPr="001841F0">
      <w:rPr>
        <w:i/>
        <w:sz w:val="20"/>
        <w:szCs w:val="14"/>
      </w:rPr>
      <w:tab/>
    </w:r>
    <w:r>
      <w:rPr>
        <w:i/>
        <w:sz w:val="20"/>
        <w:szCs w:val="14"/>
      </w:rPr>
      <w:tab/>
    </w:r>
    <w:r w:rsidRPr="001841F0">
      <w:rPr>
        <w:i/>
        <w:sz w:val="20"/>
        <w:szCs w:val="14"/>
      </w:rPr>
      <w:tab/>
    </w:r>
    <w:r w:rsidRPr="001841F0">
      <w:rPr>
        <w:i/>
        <w:sz w:val="20"/>
        <w:szCs w:val="14"/>
      </w:rPr>
      <w:fldChar w:fldCharType="begin"/>
    </w:r>
    <w:r w:rsidRPr="001841F0">
      <w:rPr>
        <w:i/>
        <w:sz w:val="20"/>
        <w:szCs w:val="14"/>
      </w:rPr>
      <w:instrText xml:space="preserve"> PAGE   \* MERGEFORMAT </w:instrText>
    </w:r>
    <w:r w:rsidRPr="001841F0">
      <w:rPr>
        <w:i/>
        <w:sz w:val="20"/>
        <w:szCs w:val="14"/>
      </w:rPr>
      <w:fldChar w:fldCharType="separate"/>
    </w:r>
    <w:r w:rsidR="007F2E1C">
      <w:rPr>
        <w:i/>
        <w:noProof/>
        <w:sz w:val="20"/>
        <w:szCs w:val="14"/>
      </w:rPr>
      <w:t>8</w:t>
    </w:r>
    <w:r w:rsidRPr="001841F0">
      <w:rPr>
        <w:i/>
        <w:noProof/>
        <w:sz w:val="20"/>
        <w:szCs w:val="14"/>
      </w:rPr>
      <w:fldChar w:fldCharType="end"/>
    </w:r>
  </w:p>
  <w:p w14:paraId="355798EF" w14:textId="4F1641B1" w:rsidR="003615D1" w:rsidRDefault="003615D1" w:rsidP="001841F0">
    <w:pPr>
      <w:pStyle w:val="Footer"/>
      <w:jc w:val="right"/>
    </w:pPr>
  </w:p>
  <w:p w14:paraId="7C92D2C6" w14:textId="77777777" w:rsidR="003615D1" w:rsidRDefault="003615D1"/>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611086"/>
      <w:docPartObj>
        <w:docPartGallery w:val="Page Numbers (Bottom of Page)"/>
        <w:docPartUnique/>
      </w:docPartObj>
    </w:sdtPr>
    <w:sdtEndPr>
      <w:rPr>
        <w:noProof/>
        <w:sz w:val="20"/>
      </w:rPr>
    </w:sdtEndPr>
    <w:sdtContent>
      <w:p w14:paraId="08B9D8D8" w14:textId="00868612" w:rsidR="003615D1" w:rsidRPr="00333959" w:rsidRDefault="003615D1">
        <w:pPr>
          <w:pStyle w:val="Footer"/>
          <w:jc w:val="right"/>
          <w:rPr>
            <w:sz w:val="20"/>
          </w:rPr>
        </w:pPr>
        <w:r w:rsidRPr="00333959">
          <w:rPr>
            <w:sz w:val="20"/>
          </w:rPr>
          <w:fldChar w:fldCharType="begin"/>
        </w:r>
        <w:r w:rsidRPr="00333959">
          <w:rPr>
            <w:sz w:val="20"/>
          </w:rPr>
          <w:instrText xml:space="preserve"> PAGE   \* MERGEFORMAT </w:instrText>
        </w:r>
        <w:r w:rsidRPr="00333959">
          <w:rPr>
            <w:sz w:val="20"/>
          </w:rPr>
          <w:fldChar w:fldCharType="separate"/>
        </w:r>
        <w:r w:rsidR="007F2E1C">
          <w:rPr>
            <w:noProof/>
            <w:sz w:val="20"/>
          </w:rPr>
          <w:t>1</w:t>
        </w:r>
        <w:r w:rsidRPr="00333959">
          <w:rPr>
            <w:noProof/>
            <w:sz w:val="20"/>
          </w:rPr>
          <w:fldChar w:fldCharType="end"/>
        </w:r>
      </w:p>
    </w:sdtContent>
  </w:sdt>
  <w:p w14:paraId="5CC08D77" w14:textId="77777777" w:rsidR="003615D1" w:rsidRDefault="003615D1"/>
  <w:p w14:paraId="3353F6BE" w14:textId="77777777" w:rsidR="003615D1" w:rsidRDefault="003615D1"/>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CCD59C" w14:textId="77777777" w:rsidR="003615D1" w:rsidRDefault="003615D1" w:rsidP="00855A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02BAAA6" w14:textId="77777777" w:rsidR="003615D1" w:rsidRDefault="003615D1">
    <w:pPr>
      <w:pStyle w:val="Footer"/>
      <w:ind w:right="360"/>
    </w:pPr>
  </w:p>
  <w:p w14:paraId="463E6836" w14:textId="77777777" w:rsidR="003615D1" w:rsidRDefault="003615D1"/>
  <w:p w14:paraId="6330CB83" w14:textId="77777777" w:rsidR="003615D1" w:rsidRDefault="003615D1"/>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4AC3C0" w14:textId="666798AA" w:rsidR="003615D1" w:rsidRPr="001841F0" w:rsidRDefault="003615D1" w:rsidP="00EF18A2">
    <w:pPr>
      <w:pStyle w:val="Footer"/>
      <w:ind w:right="360"/>
      <w:rPr>
        <w:i/>
        <w:sz w:val="20"/>
        <w:szCs w:val="14"/>
      </w:rPr>
    </w:pPr>
    <w:r w:rsidRPr="001841F0">
      <w:rPr>
        <w:i/>
        <w:sz w:val="20"/>
        <w:szCs w:val="14"/>
      </w:rPr>
      <w:t xml:space="preserve">Commerce Fellows - North Carolina Department of Commerce      FY </w:t>
    </w:r>
    <w:r>
      <w:rPr>
        <w:i/>
        <w:sz w:val="20"/>
        <w:szCs w:val="14"/>
      </w:rPr>
      <w:t>2016-2017</w:t>
    </w:r>
    <w:r w:rsidRPr="001841F0">
      <w:rPr>
        <w:i/>
        <w:sz w:val="20"/>
        <w:szCs w:val="14"/>
      </w:rPr>
      <w:tab/>
    </w:r>
    <w:r w:rsidRPr="001841F0">
      <w:rPr>
        <w:i/>
        <w:sz w:val="20"/>
        <w:szCs w:val="14"/>
      </w:rPr>
      <w:tab/>
    </w:r>
    <w:r w:rsidRPr="001841F0">
      <w:rPr>
        <w:i/>
        <w:sz w:val="20"/>
        <w:szCs w:val="14"/>
      </w:rPr>
      <w:fldChar w:fldCharType="begin"/>
    </w:r>
    <w:r w:rsidRPr="001841F0">
      <w:rPr>
        <w:i/>
        <w:sz w:val="20"/>
        <w:szCs w:val="14"/>
      </w:rPr>
      <w:instrText xml:space="preserve"> PAGE   \* MERGEFORMAT </w:instrText>
    </w:r>
    <w:r w:rsidRPr="001841F0">
      <w:rPr>
        <w:i/>
        <w:sz w:val="20"/>
        <w:szCs w:val="14"/>
      </w:rPr>
      <w:fldChar w:fldCharType="separate"/>
    </w:r>
    <w:r w:rsidR="007F2E1C">
      <w:rPr>
        <w:i/>
        <w:noProof/>
        <w:sz w:val="20"/>
        <w:szCs w:val="14"/>
      </w:rPr>
      <w:t>14</w:t>
    </w:r>
    <w:r w:rsidRPr="001841F0">
      <w:rPr>
        <w:i/>
        <w:noProof/>
        <w:sz w:val="20"/>
        <w:szCs w:val="14"/>
      </w:rPr>
      <w:fldChar w:fldCharType="end"/>
    </w:r>
  </w:p>
  <w:p w14:paraId="05930182" w14:textId="77777777" w:rsidR="003615D1" w:rsidRPr="001841F0" w:rsidRDefault="003615D1" w:rsidP="00EF18A2">
    <w:pPr>
      <w:pStyle w:val="Footer"/>
      <w:ind w:right="360"/>
      <w:rPr>
        <w:i/>
        <w:sz w:val="14"/>
        <w:szCs w:val="14"/>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4779952"/>
      <w:docPartObj>
        <w:docPartGallery w:val="Page Numbers (Bottom of Page)"/>
        <w:docPartUnique/>
      </w:docPartObj>
    </w:sdtPr>
    <w:sdtEndPr>
      <w:rPr>
        <w:noProof/>
        <w:sz w:val="20"/>
      </w:rPr>
    </w:sdtEndPr>
    <w:sdtContent>
      <w:p w14:paraId="7378354E" w14:textId="77777777" w:rsidR="003615D1" w:rsidRPr="00333959" w:rsidRDefault="003615D1">
        <w:pPr>
          <w:pStyle w:val="Footer"/>
          <w:jc w:val="right"/>
          <w:rPr>
            <w:sz w:val="20"/>
          </w:rPr>
        </w:pPr>
        <w:r w:rsidRPr="00333959">
          <w:rPr>
            <w:sz w:val="20"/>
          </w:rPr>
          <w:fldChar w:fldCharType="begin"/>
        </w:r>
        <w:r w:rsidRPr="00333959">
          <w:rPr>
            <w:sz w:val="20"/>
          </w:rPr>
          <w:instrText xml:space="preserve"> PAGE   \* MERGEFORMAT </w:instrText>
        </w:r>
        <w:r w:rsidRPr="00333959">
          <w:rPr>
            <w:sz w:val="20"/>
          </w:rPr>
          <w:fldChar w:fldCharType="separate"/>
        </w:r>
        <w:r>
          <w:rPr>
            <w:noProof/>
            <w:sz w:val="20"/>
          </w:rPr>
          <w:t>21</w:t>
        </w:r>
        <w:r w:rsidRPr="00333959">
          <w:rPr>
            <w:noProof/>
            <w:sz w:val="20"/>
          </w:rPr>
          <w:fldChar w:fldCharType="end"/>
        </w:r>
      </w:p>
    </w:sdtContent>
  </w:sdt>
  <w:p w14:paraId="65A1DC1B" w14:textId="77777777" w:rsidR="003615D1" w:rsidRDefault="003615D1"/>
  <w:p w14:paraId="0D85F1DF" w14:textId="77777777" w:rsidR="003615D1" w:rsidRDefault="003615D1"/>
  <w:p w14:paraId="669CA75D" w14:textId="77777777" w:rsidR="003615D1" w:rsidRDefault="003615D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26CFD3" w14:textId="77777777" w:rsidR="003615D1" w:rsidRDefault="003615D1">
      <w:r>
        <w:separator/>
      </w:r>
    </w:p>
  </w:footnote>
  <w:footnote w:type="continuationSeparator" w:id="0">
    <w:p w14:paraId="57BC4574" w14:textId="77777777" w:rsidR="003615D1" w:rsidRDefault="003615D1">
      <w:r>
        <w:continuationSeparator/>
      </w:r>
    </w:p>
  </w:footnote>
  <w:footnote w:id="1">
    <w:p w14:paraId="08AFDF26" w14:textId="77777777" w:rsidR="003615D1" w:rsidRDefault="003615D1" w:rsidP="00965212">
      <w:pPr>
        <w:pStyle w:val="FootnoteText"/>
      </w:pPr>
      <w:r w:rsidRPr="00A247F5">
        <w:rPr>
          <w:rStyle w:val="FootnoteReference"/>
        </w:rPr>
        <w:footnoteRef/>
      </w:r>
      <w:r w:rsidRPr="00A247F5">
        <w:t xml:space="preserve"> The following local governments are not eligible to apply: NC Entitlement Counties (Cumberland, Mecklenburg, and Wake) and all municipalities within these counties, and Entitlement Cities (Asheville, Burlington, Cary, Chapel Hill, Charlotte, Concord, Durham, Fayetteville, Gastonia, Goldsboro, Greensboro, Greenville, Hickory, High Point, Jacksonville, Kannapolis, Lenoir, Morganton, New Bern, Raleigh, Rocky Mount, Salisbury, Wilmington, and Winston-Salem).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655AE" w14:textId="77777777" w:rsidR="003615D1" w:rsidRPr="00B92282" w:rsidRDefault="003615D1">
    <w:pPr>
      <w:pStyle w:val="Header"/>
      <w:rPr>
        <w:sz w:val="6"/>
        <w:szCs w:val="6"/>
      </w:rPr>
    </w:pPr>
  </w:p>
  <w:tbl>
    <w:tblPr>
      <w:tblStyle w:val="TableGrid"/>
      <w:tblW w:w="10355" w:type="dxa"/>
      <w:tblInd w:w="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6"/>
      <w:gridCol w:w="2244"/>
      <w:gridCol w:w="1290"/>
      <w:gridCol w:w="1445"/>
    </w:tblGrid>
    <w:tr w:rsidR="003615D1" w14:paraId="76E37847" w14:textId="77777777" w:rsidTr="00B13D87">
      <w:trPr>
        <w:gridAfter w:val="1"/>
        <w:wAfter w:w="2617" w:type="dxa"/>
        <w:trHeight w:val="1610"/>
      </w:trPr>
      <w:tc>
        <w:tcPr>
          <w:tcW w:w="2372" w:type="dxa"/>
          <w:shd w:val="clear" w:color="auto" w:fill="FFFFFF" w:themeFill="background1"/>
          <w:vAlign w:val="center"/>
        </w:tcPr>
        <w:p w14:paraId="1066F5C3" w14:textId="3D1BBAD1" w:rsidR="003615D1" w:rsidRDefault="003615D1" w:rsidP="00D70C0B">
          <w:pPr>
            <w:pStyle w:val="Header"/>
            <w:jc w:val="center"/>
          </w:pPr>
          <w:r>
            <w:rPr>
              <w:rFonts w:ascii="Century Gothic" w:hAnsi="Century Gothic"/>
              <w:b/>
              <w:noProof/>
              <w:color w:val="FFFFFF" w:themeColor="background1"/>
              <w:sz w:val="28"/>
              <w:szCs w:val="28"/>
            </w:rPr>
            <w:drawing>
              <wp:inline distT="0" distB="0" distL="0" distR="0" wp14:anchorId="6BDAA7A4" wp14:editId="3E5E2814">
                <wp:extent cx="3270970" cy="959485"/>
                <wp:effectExtent l="0" t="0" r="571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C_Rural_horiz_blk CS5-01.jpg"/>
                        <pic:cNvPicPr/>
                      </pic:nvPicPr>
                      <pic:blipFill>
                        <a:blip r:embed="rId1">
                          <a:extLst>
                            <a:ext uri="{28A0092B-C50C-407E-A947-70E740481C1C}">
                              <a14:useLocalDpi xmlns:a14="http://schemas.microsoft.com/office/drawing/2010/main" val="0"/>
                            </a:ext>
                          </a:extLst>
                        </a:blip>
                        <a:stretch>
                          <a:fillRect/>
                        </a:stretch>
                      </pic:blipFill>
                      <pic:spPr>
                        <a:xfrm>
                          <a:off x="0" y="0"/>
                          <a:ext cx="3323805" cy="974983"/>
                        </a:xfrm>
                        <a:prstGeom prst="rect">
                          <a:avLst/>
                        </a:prstGeom>
                      </pic:spPr>
                    </pic:pic>
                  </a:graphicData>
                </a:graphic>
              </wp:inline>
            </w:drawing>
          </w:r>
        </w:p>
      </w:tc>
      <w:tc>
        <w:tcPr>
          <w:tcW w:w="5366" w:type="dxa"/>
          <w:gridSpan w:val="2"/>
          <w:shd w:val="clear" w:color="auto" w:fill="FFFFFF" w:themeFill="background1"/>
          <w:vAlign w:val="center"/>
        </w:tcPr>
        <w:p w14:paraId="3D345784" w14:textId="77777777" w:rsidR="003615D1" w:rsidRDefault="003615D1" w:rsidP="00B13D87">
          <w:pPr>
            <w:pStyle w:val="Header"/>
            <w:jc w:val="right"/>
            <w:rPr>
              <w:i/>
              <w:sz w:val="22"/>
              <w:szCs w:val="28"/>
            </w:rPr>
          </w:pPr>
        </w:p>
        <w:p w14:paraId="1C0E2B09" w14:textId="77777777" w:rsidR="003615D1" w:rsidRPr="00C235EB" w:rsidRDefault="003615D1" w:rsidP="002D2A7D">
          <w:pPr>
            <w:pStyle w:val="Header"/>
            <w:jc w:val="right"/>
            <w:rPr>
              <w:b/>
              <w:i/>
              <w:szCs w:val="28"/>
            </w:rPr>
          </w:pPr>
          <w:r w:rsidRPr="00C235EB">
            <w:rPr>
              <w:b/>
              <w:i/>
              <w:szCs w:val="28"/>
            </w:rPr>
            <w:t>2016-2017 Commerce Fellows</w:t>
          </w:r>
        </w:p>
        <w:p w14:paraId="6695C811" w14:textId="77777777" w:rsidR="003615D1" w:rsidRPr="00C235EB" w:rsidRDefault="003615D1" w:rsidP="002D2A7D">
          <w:pPr>
            <w:pStyle w:val="Header"/>
            <w:jc w:val="right"/>
            <w:rPr>
              <w:i/>
              <w:sz w:val="20"/>
              <w:szCs w:val="28"/>
            </w:rPr>
          </w:pPr>
          <w:r w:rsidRPr="00C235EB">
            <w:rPr>
              <w:i/>
              <w:sz w:val="20"/>
              <w:szCs w:val="28"/>
            </w:rPr>
            <w:t xml:space="preserve">Building Community through </w:t>
          </w:r>
        </w:p>
        <w:p w14:paraId="231BA707" w14:textId="1B291F2D" w:rsidR="003615D1" w:rsidRPr="006F6764" w:rsidRDefault="003615D1" w:rsidP="002D2A7D">
          <w:pPr>
            <w:pStyle w:val="Header"/>
            <w:jc w:val="right"/>
            <w:rPr>
              <w:rFonts w:ascii="Century Gothic" w:hAnsi="Century Gothic"/>
              <w:b/>
              <w:i/>
              <w:sz w:val="22"/>
              <w:szCs w:val="22"/>
            </w:rPr>
          </w:pPr>
          <w:r w:rsidRPr="00C235EB">
            <w:rPr>
              <w:i/>
              <w:sz w:val="20"/>
              <w:szCs w:val="28"/>
            </w:rPr>
            <w:t>Capacity and Knowledge</w:t>
          </w:r>
        </w:p>
      </w:tc>
    </w:tr>
    <w:tr w:rsidR="003615D1" w:rsidRPr="009B6267" w14:paraId="0145102A" w14:textId="77777777" w:rsidTr="00B13D87">
      <w:tblPrEx>
        <w:shd w:val="clear" w:color="auto" w:fill="000000" w:themeFill="text1"/>
      </w:tblPrEx>
      <w:trPr>
        <w:trHeight w:val="400"/>
      </w:trPr>
      <w:tc>
        <w:tcPr>
          <w:tcW w:w="5678" w:type="dxa"/>
          <w:gridSpan w:val="2"/>
          <w:shd w:val="clear" w:color="auto" w:fill="FFFFFF" w:themeFill="background1"/>
          <w:vAlign w:val="center"/>
        </w:tcPr>
        <w:p w14:paraId="57260AA7" w14:textId="130E9BFF" w:rsidR="003615D1" w:rsidRDefault="003615D1" w:rsidP="00B13D87">
          <w:pPr>
            <w:pStyle w:val="Header"/>
            <w:jc w:val="right"/>
            <w:rPr>
              <w:rFonts w:ascii="Century Gothic" w:hAnsi="Century Gothic"/>
              <w:b/>
              <w:color w:val="FFFFFF" w:themeColor="background1"/>
              <w:sz w:val="28"/>
              <w:szCs w:val="28"/>
            </w:rPr>
          </w:pPr>
        </w:p>
      </w:tc>
      <w:tc>
        <w:tcPr>
          <w:tcW w:w="4677" w:type="dxa"/>
          <w:gridSpan w:val="2"/>
          <w:shd w:val="clear" w:color="auto" w:fill="FFFFFF" w:themeFill="background1"/>
          <w:vAlign w:val="center"/>
        </w:tcPr>
        <w:p w14:paraId="552ED8EE" w14:textId="3DFC4C79" w:rsidR="003615D1" w:rsidRPr="00C235EB" w:rsidRDefault="003615D1" w:rsidP="00B13D87">
          <w:pPr>
            <w:pStyle w:val="Header"/>
            <w:jc w:val="right"/>
            <w:rPr>
              <w:rFonts w:ascii="Century Gothic" w:hAnsi="Century Gothic"/>
              <w:b/>
              <w:i/>
              <w:color w:val="FFFFFF" w:themeColor="background1"/>
              <w:sz w:val="28"/>
              <w:szCs w:val="28"/>
            </w:rPr>
          </w:pPr>
        </w:p>
      </w:tc>
    </w:tr>
  </w:tbl>
  <w:p w14:paraId="0F8A399A" w14:textId="77777777" w:rsidR="003615D1" w:rsidRPr="00457592" w:rsidRDefault="003615D1" w:rsidP="00B13D87">
    <w:pPr>
      <w:pStyle w:val="Header"/>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6C4979" w14:textId="77777777" w:rsidR="003615D1" w:rsidRDefault="003615D1"/>
  <w:p w14:paraId="004B744A" w14:textId="77777777" w:rsidR="003615D1" w:rsidRDefault="003615D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AD6610"/>
    <w:multiLevelType w:val="hybridMultilevel"/>
    <w:tmpl w:val="85B4E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B06C7"/>
    <w:multiLevelType w:val="hybridMultilevel"/>
    <w:tmpl w:val="D184734E"/>
    <w:lvl w:ilvl="0" w:tplc="FE0A85E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BDE6400"/>
    <w:multiLevelType w:val="hybridMultilevel"/>
    <w:tmpl w:val="36DE574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0D34434B"/>
    <w:multiLevelType w:val="hybridMultilevel"/>
    <w:tmpl w:val="6814608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5" w15:restartNumberingAfterBreak="0">
    <w:nsid w:val="0F2A65D7"/>
    <w:multiLevelType w:val="hybridMultilevel"/>
    <w:tmpl w:val="3EF6B6B4"/>
    <w:lvl w:ilvl="0" w:tplc="39C83A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152AA5"/>
    <w:multiLevelType w:val="hybridMultilevel"/>
    <w:tmpl w:val="520C0E7E"/>
    <w:lvl w:ilvl="0" w:tplc="C762B3EA">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0A6525"/>
    <w:multiLevelType w:val="hybridMultilevel"/>
    <w:tmpl w:val="F1C25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177F54"/>
    <w:multiLevelType w:val="hybridMultilevel"/>
    <w:tmpl w:val="E4563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5E0D10"/>
    <w:multiLevelType w:val="hybridMultilevel"/>
    <w:tmpl w:val="27CAB350"/>
    <w:lvl w:ilvl="0" w:tplc="808CEC6A">
      <w:start w:val="1"/>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20B167DC"/>
    <w:multiLevelType w:val="hybridMultilevel"/>
    <w:tmpl w:val="9314EE96"/>
    <w:lvl w:ilvl="0" w:tplc="EE500264">
      <w:numFmt w:val="bullet"/>
      <w:lvlText w:val="•"/>
      <w:lvlJc w:val="left"/>
      <w:pPr>
        <w:ind w:left="810" w:hanging="360"/>
      </w:pPr>
      <w:rPr>
        <w:rFonts w:ascii="Times New Roman" w:eastAsia="Times New Roman"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15:restartNumberingAfterBreak="0">
    <w:nsid w:val="21A32249"/>
    <w:multiLevelType w:val="hybridMultilevel"/>
    <w:tmpl w:val="215E5700"/>
    <w:lvl w:ilvl="0" w:tplc="2BBA0578">
      <w:start w:val="3"/>
      <w:numFmt w:val="decimal"/>
      <w:lvlText w:val="%1."/>
      <w:lvlJc w:val="left"/>
      <w:pPr>
        <w:ind w:left="990" w:hanging="360"/>
      </w:pPr>
      <w:rPr>
        <w:rFonts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15:restartNumberingAfterBreak="0">
    <w:nsid w:val="22541AA7"/>
    <w:multiLevelType w:val="hybridMultilevel"/>
    <w:tmpl w:val="6A606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DF2115"/>
    <w:multiLevelType w:val="hybridMultilevel"/>
    <w:tmpl w:val="B79EC61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262C2B1E"/>
    <w:multiLevelType w:val="hybridMultilevel"/>
    <w:tmpl w:val="92903870"/>
    <w:lvl w:ilvl="0" w:tplc="04090017">
      <w:start w:val="1"/>
      <w:numFmt w:val="lowerLetter"/>
      <w:lvlText w:val="%1)"/>
      <w:lvlJc w:val="left"/>
      <w:pPr>
        <w:ind w:left="720" w:hanging="360"/>
      </w:pPr>
    </w:lvl>
    <w:lvl w:ilvl="1" w:tplc="83AE44CE">
      <w:start w:val="1"/>
      <w:numFmt w:val="decimal"/>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093F56"/>
    <w:multiLevelType w:val="hybridMultilevel"/>
    <w:tmpl w:val="F3E641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2046FA2"/>
    <w:multiLevelType w:val="hybridMultilevel"/>
    <w:tmpl w:val="FA4A8208"/>
    <w:lvl w:ilvl="0" w:tplc="95B60144">
      <w:start w:val="1"/>
      <w:numFmt w:val="decimal"/>
      <w:lvlText w:val="%1."/>
      <w:lvlJc w:val="left"/>
      <w:pPr>
        <w:ind w:left="0" w:hanging="360"/>
      </w:pPr>
      <w:rPr>
        <w:rFonts w:hint="default"/>
        <w:b w:val="0"/>
        <w:i w:val="0"/>
        <w:u w:val="none"/>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7" w15:restartNumberingAfterBreak="0">
    <w:nsid w:val="324428F4"/>
    <w:multiLevelType w:val="hybridMultilevel"/>
    <w:tmpl w:val="8086250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3284FDF"/>
    <w:multiLevelType w:val="hybridMultilevel"/>
    <w:tmpl w:val="839EE464"/>
    <w:lvl w:ilvl="0" w:tplc="04090019">
      <w:start w:val="1"/>
      <w:numFmt w:val="lowerLetter"/>
      <w:lvlText w:val="%1."/>
      <w:lvlJc w:val="left"/>
      <w:pPr>
        <w:ind w:left="1800" w:hanging="360"/>
      </w:pPr>
    </w:lvl>
    <w:lvl w:ilvl="1" w:tplc="39D4D912">
      <w:start w:val="1"/>
      <w:numFmt w:val="decimal"/>
      <w:lvlText w:val="(%2)"/>
      <w:lvlJc w:val="left"/>
      <w:pPr>
        <w:ind w:left="2550" w:hanging="390"/>
      </w:pPr>
      <w:rPr>
        <w:rFonts w:hint="default"/>
      </w:rPr>
    </w:lvl>
    <w:lvl w:ilvl="2" w:tplc="8DC8C216">
      <w:start w:val="1"/>
      <w:numFmt w:val="lowerLetter"/>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6906CBB"/>
    <w:multiLevelType w:val="hybridMultilevel"/>
    <w:tmpl w:val="70EC80DC"/>
    <w:lvl w:ilvl="0" w:tplc="A0623E6E">
      <w:start w:val="1"/>
      <w:numFmt w:val="bullet"/>
      <w:lvlText w:val=""/>
      <w:lvlJc w:val="left"/>
      <w:pPr>
        <w:tabs>
          <w:tab w:val="num" w:pos="720"/>
        </w:tabs>
        <w:ind w:left="720" w:hanging="360"/>
      </w:pPr>
      <w:rPr>
        <w:rFonts w:ascii="Symbol" w:hAnsi="Symbol" w:hint="default"/>
        <w:color w:val="auto"/>
      </w:rPr>
    </w:lvl>
    <w:lvl w:ilvl="1" w:tplc="F834A95E">
      <w:start w:val="1"/>
      <w:numFmt w:val="decimal"/>
      <w:lvlText w:val="%2."/>
      <w:lvlJc w:val="left"/>
      <w:pPr>
        <w:tabs>
          <w:tab w:val="num" w:pos="360"/>
        </w:tabs>
        <w:ind w:left="360" w:hanging="360"/>
      </w:pPr>
      <w:rPr>
        <w:b/>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3926374F"/>
    <w:multiLevelType w:val="singleLevel"/>
    <w:tmpl w:val="AD5E949A"/>
    <w:lvl w:ilvl="0">
      <w:start w:val="1"/>
      <w:numFmt w:val="decimal"/>
      <w:lvlText w:val="%1)"/>
      <w:legacy w:legacy="1" w:legacySpace="120" w:legacyIndent="720"/>
      <w:lvlJc w:val="left"/>
      <w:pPr>
        <w:ind w:left="1440" w:hanging="720"/>
      </w:pPr>
    </w:lvl>
  </w:abstractNum>
  <w:abstractNum w:abstractNumId="21" w15:restartNumberingAfterBreak="0">
    <w:nsid w:val="3B72361B"/>
    <w:multiLevelType w:val="hybridMultilevel"/>
    <w:tmpl w:val="BF129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A67F0B"/>
    <w:multiLevelType w:val="hybridMultilevel"/>
    <w:tmpl w:val="1AEAF2E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448C78D0"/>
    <w:multiLevelType w:val="singleLevel"/>
    <w:tmpl w:val="3B60363A"/>
    <w:lvl w:ilvl="0">
      <w:start w:val="1"/>
      <w:numFmt w:val="decimal"/>
      <w:lvlText w:val="%1."/>
      <w:legacy w:legacy="1" w:legacySpace="120" w:legacyIndent="360"/>
      <w:lvlJc w:val="left"/>
      <w:pPr>
        <w:ind w:left="720" w:hanging="360"/>
      </w:pPr>
    </w:lvl>
  </w:abstractNum>
  <w:abstractNum w:abstractNumId="24" w15:restartNumberingAfterBreak="0">
    <w:nsid w:val="56732EFB"/>
    <w:multiLevelType w:val="hybridMultilevel"/>
    <w:tmpl w:val="E822F4DE"/>
    <w:lvl w:ilvl="0" w:tplc="6944E7B4">
      <w:start w:val="1"/>
      <w:numFmt w:val="bullet"/>
      <w:lvlText w:val="□"/>
      <w:lvlJc w:val="left"/>
      <w:pPr>
        <w:ind w:left="360" w:hanging="360"/>
      </w:pPr>
      <w:rPr>
        <w:rFonts w:ascii="Cambria Math" w:hAnsi="Cambria Math"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9EF64A6"/>
    <w:multiLevelType w:val="hybridMultilevel"/>
    <w:tmpl w:val="246241DE"/>
    <w:lvl w:ilvl="0" w:tplc="0409000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5AF6618A"/>
    <w:multiLevelType w:val="hybridMultilevel"/>
    <w:tmpl w:val="6B061ED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7" w15:restartNumberingAfterBreak="0">
    <w:nsid w:val="5EFF2C4D"/>
    <w:multiLevelType w:val="hybridMultilevel"/>
    <w:tmpl w:val="77B4ABB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8" w15:restartNumberingAfterBreak="0">
    <w:nsid w:val="666E47A4"/>
    <w:multiLevelType w:val="hybridMultilevel"/>
    <w:tmpl w:val="5B76594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9" w15:restartNumberingAfterBreak="0">
    <w:nsid w:val="687A56BA"/>
    <w:multiLevelType w:val="hybridMultilevel"/>
    <w:tmpl w:val="D40E9B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DA4BEE"/>
    <w:multiLevelType w:val="hybridMultilevel"/>
    <w:tmpl w:val="81DEBD92"/>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1" w15:restartNumberingAfterBreak="0">
    <w:nsid w:val="6EA91414"/>
    <w:multiLevelType w:val="hybridMultilevel"/>
    <w:tmpl w:val="7D245908"/>
    <w:lvl w:ilvl="0" w:tplc="04090001">
      <w:start w:val="1"/>
      <w:numFmt w:val="decimal"/>
      <w:lvlText w:val="%1."/>
      <w:lvlJc w:val="left"/>
      <w:pPr>
        <w:tabs>
          <w:tab w:val="num" w:pos="1080"/>
        </w:tabs>
        <w:ind w:left="1080" w:hanging="360"/>
      </w:pPr>
      <w:rPr>
        <w:rFonts w:hint="default"/>
      </w:rPr>
    </w:lvl>
    <w:lvl w:ilvl="1" w:tplc="04090003">
      <w:start w:val="1"/>
      <w:numFmt w:val="lowerLetter"/>
      <w:lvlText w:val="%2."/>
      <w:lvlJc w:val="left"/>
      <w:pPr>
        <w:tabs>
          <w:tab w:val="num" w:pos="1800"/>
        </w:tabs>
        <w:ind w:left="1800" w:hanging="360"/>
      </w:pPr>
    </w:lvl>
    <w:lvl w:ilvl="2" w:tplc="04090005" w:tentative="1">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32" w15:restartNumberingAfterBreak="0">
    <w:nsid w:val="72627627"/>
    <w:multiLevelType w:val="hybridMultilevel"/>
    <w:tmpl w:val="086433C2"/>
    <w:lvl w:ilvl="0" w:tplc="C762B3EA">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32"/>
  </w:num>
  <w:num w:numId="4">
    <w:abstractNumId w:val="0"/>
  </w:num>
  <w:num w:numId="5">
    <w:abstractNumId w:val="25"/>
  </w:num>
  <w:num w:numId="6">
    <w:abstractNumId w:val="13"/>
  </w:num>
  <w:num w:numId="7">
    <w:abstractNumId w:val="3"/>
  </w:num>
  <w:num w:numId="8">
    <w:abstractNumId w:val="21"/>
  </w:num>
  <w:num w:numId="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31"/>
  </w:num>
  <w:num w:numId="12">
    <w:abstractNumId w:val="2"/>
  </w:num>
  <w:num w:numId="13">
    <w:abstractNumId w:val="29"/>
  </w:num>
  <w:num w:numId="14">
    <w:abstractNumId w:val="12"/>
  </w:num>
  <w:num w:numId="15">
    <w:abstractNumId w:val="20"/>
  </w:num>
  <w:num w:numId="16">
    <w:abstractNumId w:val="23"/>
  </w:num>
  <w:num w:numId="17">
    <w:abstractNumId w:val="18"/>
  </w:num>
  <w:num w:numId="18">
    <w:abstractNumId w:val="5"/>
  </w:num>
  <w:num w:numId="19">
    <w:abstractNumId w:val="24"/>
  </w:num>
  <w:num w:numId="20">
    <w:abstractNumId w:val="16"/>
  </w:num>
  <w:num w:numId="21">
    <w:abstractNumId w:val="9"/>
  </w:num>
  <w:num w:numId="22">
    <w:abstractNumId w:val="26"/>
  </w:num>
  <w:num w:numId="23">
    <w:abstractNumId w:val="28"/>
  </w:num>
  <w:num w:numId="24">
    <w:abstractNumId w:val="27"/>
  </w:num>
  <w:num w:numId="25">
    <w:abstractNumId w:val="22"/>
  </w:num>
  <w:num w:numId="26">
    <w:abstractNumId w:val="1"/>
  </w:num>
  <w:num w:numId="27">
    <w:abstractNumId w:val="10"/>
  </w:num>
  <w:num w:numId="28">
    <w:abstractNumId w:val="8"/>
  </w:num>
  <w:num w:numId="29">
    <w:abstractNumId w:val="15"/>
  </w:num>
  <w:num w:numId="30">
    <w:abstractNumId w:val="17"/>
  </w:num>
  <w:num w:numId="31">
    <w:abstractNumId w:val="11"/>
  </w:num>
  <w:num w:numId="32">
    <w:abstractNumId w:val="30"/>
  </w:num>
  <w:num w:numId="33">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4A9"/>
    <w:rsid w:val="00001442"/>
    <w:rsid w:val="00001747"/>
    <w:rsid w:val="00001F9C"/>
    <w:rsid w:val="00002DE8"/>
    <w:rsid w:val="00003863"/>
    <w:rsid w:val="000055A8"/>
    <w:rsid w:val="00005985"/>
    <w:rsid w:val="00006719"/>
    <w:rsid w:val="000108A1"/>
    <w:rsid w:val="00011951"/>
    <w:rsid w:val="00012C6E"/>
    <w:rsid w:val="00021BAF"/>
    <w:rsid w:val="00022B84"/>
    <w:rsid w:val="00022D7B"/>
    <w:rsid w:val="00024353"/>
    <w:rsid w:val="00031C6A"/>
    <w:rsid w:val="00032ACB"/>
    <w:rsid w:val="000419FC"/>
    <w:rsid w:val="0005120D"/>
    <w:rsid w:val="00054F08"/>
    <w:rsid w:val="00056290"/>
    <w:rsid w:val="00056CF1"/>
    <w:rsid w:val="00060A52"/>
    <w:rsid w:val="000672AF"/>
    <w:rsid w:val="00073CBB"/>
    <w:rsid w:val="00073DDD"/>
    <w:rsid w:val="00073FE0"/>
    <w:rsid w:val="00076D3F"/>
    <w:rsid w:val="00080590"/>
    <w:rsid w:val="000821B9"/>
    <w:rsid w:val="000865F1"/>
    <w:rsid w:val="00087ECF"/>
    <w:rsid w:val="00090591"/>
    <w:rsid w:val="000909EE"/>
    <w:rsid w:val="000949F0"/>
    <w:rsid w:val="00095EB4"/>
    <w:rsid w:val="00097E3E"/>
    <w:rsid w:val="000A07EB"/>
    <w:rsid w:val="000A188B"/>
    <w:rsid w:val="000A2440"/>
    <w:rsid w:val="000A6C7A"/>
    <w:rsid w:val="000B1334"/>
    <w:rsid w:val="000B42EF"/>
    <w:rsid w:val="000B6A03"/>
    <w:rsid w:val="000C1183"/>
    <w:rsid w:val="000C5C3A"/>
    <w:rsid w:val="000C7F3C"/>
    <w:rsid w:val="000D110F"/>
    <w:rsid w:val="000D4751"/>
    <w:rsid w:val="000E18A0"/>
    <w:rsid w:val="000E5D5A"/>
    <w:rsid w:val="000E69D2"/>
    <w:rsid w:val="000F483B"/>
    <w:rsid w:val="000F6387"/>
    <w:rsid w:val="000F64CB"/>
    <w:rsid w:val="000F753C"/>
    <w:rsid w:val="00100E9C"/>
    <w:rsid w:val="00101584"/>
    <w:rsid w:val="00102C3B"/>
    <w:rsid w:val="00103811"/>
    <w:rsid w:val="0010542A"/>
    <w:rsid w:val="00105FF3"/>
    <w:rsid w:val="00107C72"/>
    <w:rsid w:val="00110078"/>
    <w:rsid w:val="00111C88"/>
    <w:rsid w:val="00115938"/>
    <w:rsid w:val="001215B3"/>
    <w:rsid w:val="00122A86"/>
    <w:rsid w:val="001231B2"/>
    <w:rsid w:val="001271BA"/>
    <w:rsid w:val="00132F60"/>
    <w:rsid w:val="00135A80"/>
    <w:rsid w:val="00135B1C"/>
    <w:rsid w:val="001408E5"/>
    <w:rsid w:val="00140BEA"/>
    <w:rsid w:val="001413B1"/>
    <w:rsid w:val="00141592"/>
    <w:rsid w:val="00146160"/>
    <w:rsid w:val="001550AB"/>
    <w:rsid w:val="0015780E"/>
    <w:rsid w:val="00160A2B"/>
    <w:rsid w:val="0016125D"/>
    <w:rsid w:val="001618B6"/>
    <w:rsid w:val="00165B47"/>
    <w:rsid w:val="0016687B"/>
    <w:rsid w:val="001674D6"/>
    <w:rsid w:val="00167622"/>
    <w:rsid w:val="00167835"/>
    <w:rsid w:val="001713D3"/>
    <w:rsid w:val="00174A90"/>
    <w:rsid w:val="001841F0"/>
    <w:rsid w:val="00184B38"/>
    <w:rsid w:val="00190A16"/>
    <w:rsid w:val="00191DB8"/>
    <w:rsid w:val="00192A77"/>
    <w:rsid w:val="001932F0"/>
    <w:rsid w:val="001A124B"/>
    <w:rsid w:val="001A14BE"/>
    <w:rsid w:val="001A4719"/>
    <w:rsid w:val="001A52A7"/>
    <w:rsid w:val="001A5F21"/>
    <w:rsid w:val="001C6437"/>
    <w:rsid w:val="001C712C"/>
    <w:rsid w:val="001C773E"/>
    <w:rsid w:val="001C7E7C"/>
    <w:rsid w:val="001D2DBD"/>
    <w:rsid w:val="001D30ED"/>
    <w:rsid w:val="001D3B7D"/>
    <w:rsid w:val="001D52C3"/>
    <w:rsid w:val="001D7E3B"/>
    <w:rsid w:val="001E1586"/>
    <w:rsid w:val="001E19EE"/>
    <w:rsid w:val="001E2635"/>
    <w:rsid w:val="001E2774"/>
    <w:rsid w:val="001E5183"/>
    <w:rsid w:val="001E5E07"/>
    <w:rsid w:val="001E79E4"/>
    <w:rsid w:val="00202947"/>
    <w:rsid w:val="00203123"/>
    <w:rsid w:val="0020477E"/>
    <w:rsid w:val="00214721"/>
    <w:rsid w:val="002174CF"/>
    <w:rsid w:val="0022050F"/>
    <w:rsid w:val="002217AE"/>
    <w:rsid w:val="0022309C"/>
    <w:rsid w:val="00227095"/>
    <w:rsid w:val="00227932"/>
    <w:rsid w:val="0023302C"/>
    <w:rsid w:val="002332DB"/>
    <w:rsid w:val="00234961"/>
    <w:rsid w:val="00236623"/>
    <w:rsid w:val="00237C9B"/>
    <w:rsid w:val="00240714"/>
    <w:rsid w:val="0024181C"/>
    <w:rsid w:val="002423F9"/>
    <w:rsid w:val="0024409C"/>
    <w:rsid w:val="00245BA9"/>
    <w:rsid w:val="0025034C"/>
    <w:rsid w:val="00250460"/>
    <w:rsid w:val="00253B27"/>
    <w:rsid w:val="00255E54"/>
    <w:rsid w:val="002623E8"/>
    <w:rsid w:val="0026383C"/>
    <w:rsid w:val="0026416A"/>
    <w:rsid w:val="00265B68"/>
    <w:rsid w:val="002676FA"/>
    <w:rsid w:val="00267F16"/>
    <w:rsid w:val="002725C0"/>
    <w:rsid w:val="00273AC3"/>
    <w:rsid w:val="00273C48"/>
    <w:rsid w:val="00282052"/>
    <w:rsid w:val="002861AB"/>
    <w:rsid w:val="002861F3"/>
    <w:rsid w:val="00286337"/>
    <w:rsid w:val="00291E14"/>
    <w:rsid w:val="002974FC"/>
    <w:rsid w:val="002A192A"/>
    <w:rsid w:val="002A25DF"/>
    <w:rsid w:val="002A66B9"/>
    <w:rsid w:val="002A697B"/>
    <w:rsid w:val="002A6B09"/>
    <w:rsid w:val="002A6F2D"/>
    <w:rsid w:val="002B1A4A"/>
    <w:rsid w:val="002B3421"/>
    <w:rsid w:val="002B473C"/>
    <w:rsid w:val="002C193A"/>
    <w:rsid w:val="002C3611"/>
    <w:rsid w:val="002C39BC"/>
    <w:rsid w:val="002D08A5"/>
    <w:rsid w:val="002D2A7D"/>
    <w:rsid w:val="002D4634"/>
    <w:rsid w:val="002D7CC3"/>
    <w:rsid w:val="002E37F5"/>
    <w:rsid w:val="002F0878"/>
    <w:rsid w:val="002F0CE5"/>
    <w:rsid w:val="002F2FF6"/>
    <w:rsid w:val="002F72BE"/>
    <w:rsid w:val="002F763F"/>
    <w:rsid w:val="002F7F40"/>
    <w:rsid w:val="00302122"/>
    <w:rsid w:val="00302168"/>
    <w:rsid w:val="0030277F"/>
    <w:rsid w:val="003051AE"/>
    <w:rsid w:val="00310AEE"/>
    <w:rsid w:val="00310B18"/>
    <w:rsid w:val="0031228C"/>
    <w:rsid w:val="00314604"/>
    <w:rsid w:val="0031651C"/>
    <w:rsid w:val="00317743"/>
    <w:rsid w:val="00327B9C"/>
    <w:rsid w:val="00327FEE"/>
    <w:rsid w:val="0033207E"/>
    <w:rsid w:val="0033374A"/>
    <w:rsid w:val="00333959"/>
    <w:rsid w:val="003353A4"/>
    <w:rsid w:val="003378BB"/>
    <w:rsid w:val="00341FBA"/>
    <w:rsid w:val="003467D9"/>
    <w:rsid w:val="00346D5C"/>
    <w:rsid w:val="00346EF0"/>
    <w:rsid w:val="003544D0"/>
    <w:rsid w:val="00354734"/>
    <w:rsid w:val="00354E90"/>
    <w:rsid w:val="0035510B"/>
    <w:rsid w:val="00357984"/>
    <w:rsid w:val="00360F1C"/>
    <w:rsid w:val="003615CA"/>
    <w:rsid w:val="003615D1"/>
    <w:rsid w:val="003639D9"/>
    <w:rsid w:val="00367139"/>
    <w:rsid w:val="00370AA4"/>
    <w:rsid w:val="00373B27"/>
    <w:rsid w:val="00376385"/>
    <w:rsid w:val="00377D16"/>
    <w:rsid w:val="00381944"/>
    <w:rsid w:val="0038281F"/>
    <w:rsid w:val="00390038"/>
    <w:rsid w:val="0039141F"/>
    <w:rsid w:val="003934EB"/>
    <w:rsid w:val="00393702"/>
    <w:rsid w:val="003A0559"/>
    <w:rsid w:val="003A5979"/>
    <w:rsid w:val="003A5D84"/>
    <w:rsid w:val="003B0DDE"/>
    <w:rsid w:val="003B2675"/>
    <w:rsid w:val="003B41CF"/>
    <w:rsid w:val="003B51E2"/>
    <w:rsid w:val="003B5B2D"/>
    <w:rsid w:val="003B5E91"/>
    <w:rsid w:val="003B74A5"/>
    <w:rsid w:val="003B7ED7"/>
    <w:rsid w:val="003C06A6"/>
    <w:rsid w:val="003C22CF"/>
    <w:rsid w:val="003C5A93"/>
    <w:rsid w:val="003C5FAD"/>
    <w:rsid w:val="003D168B"/>
    <w:rsid w:val="003D3668"/>
    <w:rsid w:val="003D5B84"/>
    <w:rsid w:val="003E0191"/>
    <w:rsid w:val="003E08B1"/>
    <w:rsid w:val="003E3F57"/>
    <w:rsid w:val="003F19F7"/>
    <w:rsid w:val="003F2A43"/>
    <w:rsid w:val="003F30E4"/>
    <w:rsid w:val="003F412B"/>
    <w:rsid w:val="003F64A9"/>
    <w:rsid w:val="003F6C79"/>
    <w:rsid w:val="00401076"/>
    <w:rsid w:val="00405206"/>
    <w:rsid w:val="00411064"/>
    <w:rsid w:val="00414609"/>
    <w:rsid w:val="00415F08"/>
    <w:rsid w:val="00417B19"/>
    <w:rsid w:val="00420284"/>
    <w:rsid w:val="004204F8"/>
    <w:rsid w:val="0042246E"/>
    <w:rsid w:val="00431790"/>
    <w:rsid w:val="004350FB"/>
    <w:rsid w:val="00437250"/>
    <w:rsid w:val="00437CC6"/>
    <w:rsid w:val="00440DE2"/>
    <w:rsid w:val="00445214"/>
    <w:rsid w:val="004455B5"/>
    <w:rsid w:val="00450135"/>
    <w:rsid w:val="00451FB8"/>
    <w:rsid w:val="00453179"/>
    <w:rsid w:val="00454309"/>
    <w:rsid w:val="0045451D"/>
    <w:rsid w:val="00454717"/>
    <w:rsid w:val="00457592"/>
    <w:rsid w:val="00457A3E"/>
    <w:rsid w:val="0046067E"/>
    <w:rsid w:val="004606DF"/>
    <w:rsid w:val="00465E52"/>
    <w:rsid w:val="004760CD"/>
    <w:rsid w:val="0048169A"/>
    <w:rsid w:val="00483D6B"/>
    <w:rsid w:val="00486344"/>
    <w:rsid w:val="0048640F"/>
    <w:rsid w:val="00487C10"/>
    <w:rsid w:val="00491B82"/>
    <w:rsid w:val="00492100"/>
    <w:rsid w:val="00492545"/>
    <w:rsid w:val="00493278"/>
    <w:rsid w:val="004942B4"/>
    <w:rsid w:val="00495BC5"/>
    <w:rsid w:val="004A0D5A"/>
    <w:rsid w:val="004A1C4A"/>
    <w:rsid w:val="004A51F9"/>
    <w:rsid w:val="004A5550"/>
    <w:rsid w:val="004A7EDD"/>
    <w:rsid w:val="004B0E9D"/>
    <w:rsid w:val="004B37FC"/>
    <w:rsid w:val="004B650C"/>
    <w:rsid w:val="004B67C8"/>
    <w:rsid w:val="004C17FF"/>
    <w:rsid w:val="004C31A7"/>
    <w:rsid w:val="004C432E"/>
    <w:rsid w:val="004C48E4"/>
    <w:rsid w:val="004D330C"/>
    <w:rsid w:val="004E2067"/>
    <w:rsid w:val="004E221B"/>
    <w:rsid w:val="004E226E"/>
    <w:rsid w:val="004F0CCA"/>
    <w:rsid w:val="004F179D"/>
    <w:rsid w:val="004F24D3"/>
    <w:rsid w:val="004F2605"/>
    <w:rsid w:val="00501DC2"/>
    <w:rsid w:val="005023F9"/>
    <w:rsid w:val="00502D59"/>
    <w:rsid w:val="00502FD1"/>
    <w:rsid w:val="00507C15"/>
    <w:rsid w:val="0051082C"/>
    <w:rsid w:val="00511937"/>
    <w:rsid w:val="00511EAD"/>
    <w:rsid w:val="00513229"/>
    <w:rsid w:val="00513302"/>
    <w:rsid w:val="0051433B"/>
    <w:rsid w:val="00515968"/>
    <w:rsid w:val="00517B86"/>
    <w:rsid w:val="0052078B"/>
    <w:rsid w:val="00524276"/>
    <w:rsid w:val="0052562D"/>
    <w:rsid w:val="0052586F"/>
    <w:rsid w:val="00526664"/>
    <w:rsid w:val="00527664"/>
    <w:rsid w:val="00527B33"/>
    <w:rsid w:val="00530285"/>
    <w:rsid w:val="00532BE0"/>
    <w:rsid w:val="00532E51"/>
    <w:rsid w:val="00533079"/>
    <w:rsid w:val="0053496A"/>
    <w:rsid w:val="0053712C"/>
    <w:rsid w:val="005372E4"/>
    <w:rsid w:val="00541CEF"/>
    <w:rsid w:val="0054698E"/>
    <w:rsid w:val="00551C04"/>
    <w:rsid w:val="00554950"/>
    <w:rsid w:val="0055669C"/>
    <w:rsid w:val="00564C3F"/>
    <w:rsid w:val="00565460"/>
    <w:rsid w:val="00566FD1"/>
    <w:rsid w:val="00567C65"/>
    <w:rsid w:val="005700B9"/>
    <w:rsid w:val="00570977"/>
    <w:rsid w:val="00571DE8"/>
    <w:rsid w:val="00573EA4"/>
    <w:rsid w:val="00586685"/>
    <w:rsid w:val="005867CA"/>
    <w:rsid w:val="00586ACA"/>
    <w:rsid w:val="00590A14"/>
    <w:rsid w:val="00591F70"/>
    <w:rsid w:val="0059225E"/>
    <w:rsid w:val="0059364C"/>
    <w:rsid w:val="00594ECA"/>
    <w:rsid w:val="0059586A"/>
    <w:rsid w:val="00595DAB"/>
    <w:rsid w:val="00596461"/>
    <w:rsid w:val="005A3DD1"/>
    <w:rsid w:val="005A5346"/>
    <w:rsid w:val="005A59DD"/>
    <w:rsid w:val="005B6EBC"/>
    <w:rsid w:val="005B75CE"/>
    <w:rsid w:val="005C14E9"/>
    <w:rsid w:val="005C31FA"/>
    <w:rsid w:val="005D0AC4"/>
    <w:rsid w:val="005D2686"/>
    <w:rsid w:val="005D33C9"/>
    <w:rsid w:val="005D3C36"/>
    <w:rsid w:val="005D4692"/>
    <w:rsid w:val="005D6D9A"/>
    <w:rsid w:val="005E0B2C"/>
    <w:rsid w:val="005E10A9"/>
    <w:rsid w:val="005E23D3"/>
    <w:rsid w:val="005E273A"/>
    <w:rsid w:val="005E35AA"/>
    <w:rsid w:val="005E4559"/>
    <w:rsid w:val="005E546D"/>
    <w:rsid w:val="005E56BB"/>
    <w:rsid w:val="005E7B7D"/>
    <w:rsid w:val="005E7E21"/>
    <w:rsid w:val="005F2F7D"/>
    <w:rsid w:val="00602436"/>
    <w:rsid w:val="00604CBB"/>
    <w:rsid w:val="00607B9C"/>
    <w:rsid w:val="00610E41"/>
    <w:rsid w:val="00614DE2"/>
    <w:rsid w:val="00615425"/>
    <w:rsid w:val="00616924"/>
    <w:rsid w:val="0061696C"/>
    <w:rsid w:val="00617832"/>
    <w:rsid w:val="00620B77"/>
    <w:rsid w:val="00621ACE"/>
    <w:rsid w:val="00622751"/>
    <w:rsid w:val="00623FBF"/>
    <w:rsid w:val="00631522"/>
    <w:rsid w:val="006323E3"/>
    <w:rsid w:val="00632A87"/>
    <w:rsid w:val="00634305"/>
    <w:rsid w:val="00641504"/>
    <w:rsid w:val="006416ED"/>
    <w:rsid w:val="00645D6B"/>
    <w:rsid w:val="00646714"/>
    <w:rsid w:val="00655F97"/>
    <w:rsid w:val="00657C5A"/>
    <w:rsid w:val="0066095C"/>
    <w:rsid w:val="006618DE"/>
    <w:rsid w:val="00662D2A"/>
    <w:rsid w:val="0066317F"/>
    <w:rsid w:val="00664F1D"/>
    <w:rsid w:val="00667F9A"/>
    <w:rsid w:val="006758E5"/>
    <w:rsid w:val="00675F9B"/>
    <w:rsid w:val="00677207"/>
    <w:rsid w:val="006909BD"/>
    <w:rsid w:val="00696BC6"/>
    <w:rsid w:val="00697124"/>
    <w:rsid w:val="00697573"/>
    <w:rsid w:val="006A079A"/>
    <w:rsid w:val="006A24B9"/>
    <w:rsid w:val="006A47F2"/>
    <w:rsid w:val="006A7F85"/>
    <w:rsid w:val="006B0381"/>
    <w:rsid w:val="006B1754"/>
    <w:rsid w:val="006B1A24"/>
    <w:rsid w:val="006B27D2"/>
    <w:rsid w:val="006B2F12"/>
    <w:rsid w:val="006B3916"/>
    <w:rsid w:val="006B3C49"/>
    <w:rsid w:val="006B667E"/>
    <w:rsid w:val="006C2471"/>
    <w:rsid w:val="006C38A6"/>
    <w:rsid w:val="006C4727"/>
    <w:rsid w:val="006C6BD3"/>
    <w:rsid w:val="006D35BE"/>
    <w:rsid w:val="006D366D"/>
    <w:rsid w:val="006D3EE0"/>
    <w:rsid w:val="006D57F1"/>
    <w:rsid w:val="006E1348"/>
    <w:rsid w:val="006F2E98"/>
    <w:rsid w:val="006F3403"/>
    <w:rsid w:val="006F37C3"/>
    <w:rsid w:val="006F4D80"/>
    <w:rsid w:val="006F6320"/>
    <w:rsid w:val="006F632C"/>
    <w:rsid w:val="006F6764"/>
    <w:rsid w:val="006F7C58"/>
    <w:rsid w:val="00700BE5"/>
    <w:rsid w:val="0070262A"/>
    <w:rsid w:val="00702930"/>
    <w:rsid w:val="00702FD7"/>
    <w:rsid w:val="007061E8"/>
    <w:rsid w:val="00706266"/>
    <w:rsid w:val="00707E4C"/>
    <w:rsid w:val="00712A74"/>
    <w:rsid w:val="00721CEE"/>
    <w:rsid w:val="00722A4F"/>
    <w:rsid w:val="00722B69"/>
    <w:rsid w:val="007245B5"/>
    <w:rsid w:val="00725598"/>
    <w:rsid w:val="00731F53"/>
    <w:rsid w:val="0073348D"/>
    <w:rsid w:val="00737B25"/>
    <w:rsid w:val="00740296"/>
    <w:rsid w:val="00742E20"/>
    <w:rsid w:val="0074441A"/>
    <w:rsid w:val="0074516F"/>
    <w:rsid w:val="007509DE"/>
    <w:rsid w:val="0075151F"/>
    <w:rsid w:val="00751783"/>
    <w:rsid w:val="00752CE9"/>
    <w:rsid w:val="00753298"/>
    <w:rsid w:val="0075431A"/>
    <w:rsid w:val="00756576"/>
    <w:rsid w:val="00757103"/>
    <w:rsid w:val="0075778B"/>
    <w:rsid w:val="00760902"/>
    <w:rsid w:val="0076110A"/>
    <w:rsid w:val="0076190F"/>
    <w:rsid w:val="007660B7"/>
    <w:rsid w:val="00766EA5"/>
    <w:rsid w:val="00774A1C"/>
    <w:rsid w:val="007772D6"/>
    <w:rsid w:val="0078160D"/>
    <w:rsid w:val="007837B8"/>
    <w:rsid w:val="00785295"/>
    <w:rsid w:val="00787072"/>
    <w:rsid w:val="007877DE"/>
    <w:rsid w:val="00792D8A"/>
    <w:rsid w:val="00792FC1"/>
    <w:rsid w:val="00793BA7"/>
    <w:rsid w:val="007972E9"/>
    <w:rsid w:val="007978EC"/>
    <w:rsid w:val="007A1D8A"/>
    <w:rsid w:val="007A3D28"/>
    <w:rsid w:val="007A5755"/>
    <w:rsid w:val="007A5C05"/>
    <w:rsid w:val="007B07D2"/>
    <w:rsid w:val="007B2A93"/>
    <w:rsid w:val="007B2C04"/>
    <w:rsid w:val="007B575B"/>
    <w:rsid w:val="007B581D"/>
    <w:rsid w:val="007B5F5B"/>
    <w:rsid w:val="007B6F1C"/>
    <w:rsid w:val="007C1C82"/>
    <w:rsid w:val="007C28DB"/>
    <w:rsid w:val="007C311E"/>
    <w:rsid w:val="007C31C8"/>
    <w:rsid w:val="007C4C28"/>
    <w:rsid w:val="007C5DCF"/>
    <w:rsid w:val="007C5EF9"/>
    <w:rsid w:val="007C613D"/>
    <w:rsid w:val="007D0EED"/>
    <w:rsid w:val="007D3502"/>
    <w:rsid w:val="007D4309"/>
    <w:rsid w:val="007D67E1"/>
    <w:rsid w:val="007E0BDD"/>
    <w:rsid w:val="007E38D9"/>
    <w:rsid w:val="007E5030"/>
    <w:rsid w:val="007E6BB5"/>
    <w:rsid w:val="007E73AA"/>
    <w:rsid w:val="007F2E1C"/>
    <w:rsid w:val="007F3C1F"/>
    <w:rsid w:val="008005D8"/>
    <w:rsid w:val="00801ECB"/>
    <w:rsid w:val="008051D6"/>
    <w:rsid w:val="008064FD"/>
    <w:rsid w:val="00806CE1"/>
    <w:rsid w:val="00807E01"/>
    <w:rsid w:val="00811975"/>
    <w:rsid w:val="0081222F"/>
    <w:rsid w:val="008171A9"/>
    <w:rsid w:val="00820066"/>
    <w:rsid w:val="0082105F"/>
    <w:rsid w:val="0082146D"/>
    <w:rsid w:val="00822807"/>
    <w:rsid w:val="008241F1"/>
    <w:rsid w:val="00831AD7"/>
    <w:rsid w:val="00831FC1"/>
    <w:rsid w:val="00832172"/>
    <w:rsid w:val="0083225B"/>
    <w:rsid w:val="00832C8E"/>
    <w:rsid w:val="0083360E"/>
    <w:rsid w:val="00835278"/>
    <w:rsid w:val="00835503"/>
    <w:rsid w:val="008364D1"/>
    <w:rsid w:val="00840E26"/>
    <w:rsid w:val="0084454C"/>
    <w:rsid w:val="008450E3"/>
    <w:rsid w:val="00847DA6"/>
    <w:rsid w:val="00855609"/>
    <w:rsid w:val="00855A16"/>
    <w:rsid w:val="008600B2"/>
    <w:rsid w:val="00861E62"/>
    <w:rsid w:val="0086588E"/>
    <w:rsid w:val="00865F7A"/>
    <w:rsid w:val="00866B21"/>
    <w:rsid w:val="00866C28"/>
    <w:rsid w:val="00867E71"/>
    <w:rsid w:val="00870D58"/>
    <w:rsid w:val="008727DD"/>
    <w:rsid w:val="0087539F"/>
    <w:rsid w:val="00875CE2"/>
    <w:rsid w:val="008874A2"/>
    <w:rsid w:val="008907EE"/>
    <w:rsid w:val="008911FA"/>
    <w:rsid w:val="00894810"/>
    <w:rsid w:val="008A191B"/>
    <w:rsid w:val="008A36A8"/>
    <w:rsid w:val="008B5479"/>
    <w:rsid w:val="008B6C8F"/>
    <w:rsid w:val="008B7836"/>
    <w:rsid w:val="008C1085"/>
    <w:rsid w:val="008C189E"/>
    <w:rsid w:val="008C2199"/>
    <w:rsid w:val="008C2765"/>
    <w:rsid w:val="008C4ACC"/>
    <w:rsid w:val="008C4FD4"/>
    <w:rsid w:val="008C5525"/>
    <w:rsid w:val="008C552E"/>
    <w:rsid w:val="008C6215"/>
    <w:rsid w:val="008D05F2"/>
    <w:rsid w:val="008D0CA1"/>
    <w:rsid w:val="008D12C0"/>
    <w:rsid w:val="008D2987"/>
    <w:rsid w:val="008D607B"/>
    <w:rsid w:val="008E404E"/>
    <w:rsid w:val="008E5A3E"/>
    <w:rsid w:val="008E620F"/>
    <w:rsid w:val="008E7E03"/>
    <w:rsid w:val="008F0986"/>
    <w:rsid w:val="008F2807"/>
    <w:rsid w:val="008F5406"/>
    <w:rsid w:val="008F5FDB"/>
    <w:rsid w:val="008F60AA"/>
    <w:rsid w:val="008F612B"/>
    <w:rsid w:val="00901350"/>
    <w:rsid w:val="00901366"/>
    <w:rsid w:val="00904934"/>
    <w:rsid w:val="00911C3C"/>
    <w:rsid w:val="009135E9"/>
    <w:rsid w:val="00920086"/>
    <w:rsid w:val="00921588"/>
    <w:rsid w:val="00924470"/>
    <w:rsid w:val="00925BAC"/>
    <w:rsid w:val="00927F9B"/>
    <w:rsid w:val="009319ED"/>
    <w:rsid w:val="00931B72"/>
    <w:rsid w:val="00937490"/>
    <w:rsid w:val="00940680"/>
    <w:rsid w:val="00942E0A"/>
    <w:rsid w:val="0094530D"/>
    <w:rsid w:val="009454D1"/>
    <w:rsid w:val="0095274E"/>
    <w:rsid w:val="009527F9"/>
    <w:rsid w:val="00954DEB"/>
    <w:rsid w:val="00955E49"/>
    <w:rsid w:val="009570F5"/>
    <w:rsid w:val="00957333"/>
    <w:rsid w:val="00961B5B"/>
    <w:rsid w:val="00961B8C"/>
    <w:rsid w:val="00964958"/>
    <w:rsid w:val="00965212"/>
    <w:rsid w:val="00967D13"/>
    <w:rsid w:val="0097003C"/>
    <w:rsid w:val="00971ACB"/>
    <w:rsid w:val="00971CDB"/>
    <w:rsid w:val="0097518C"/>
    <w:rsid w:val="00975DFE"/>
    <w:rsid w:val="009769C7"/>
    <w:rsid w:val="009770A2"/>
    <w:rsid w:val="0098097E"/>
    <w:rsid w:val="00980F93"/>
    <w:rsid w:val="00981C61"/>
    <w:rsid w:val="00985DAF"/>
    <w:rsid w:val="0099152D"/>
    <w:rsid w:val="009918E8"/>
    <w:rsid w:val="00991C20"/>
    <w:rsid w:val="00991DBF"/>
    <w:rsid w:val="00992608"/>
    <w:rsid w:val="0099458D"/>
    <w:rsid w:val="00994952"/>
    <w:rsid w:val="00997158"/>
    <w:rsid w:val="009A3E9E"/>
    <w:rsid w:val="009A5A2C"/>
    <w:rsid w:val="009B0106"/>
    <w:rsid w:val="009B10D0"/>
    <w:rsid w:val="009B3AE5"/>
    <w:rsid w:val="009B52A4"/>
    <w:rsid w:val="009B6267"/>
    <w:rsid w:val="009B6DFC"/>
    <w:rsid w:val="009B6E77"/>
    <w:rsid w:val="009C316C"/>
    <w:rsid w:val="009C40DC"/>
    <w:rsid w:val="009D48CD"/>
    <w:rsid w:val="009E0CB5"/>
    <w:rsid w:val="009E5D38"/>
    <w:rsid w:val="009E6CD7"/>
    <w:rsid w:val="009E7399"/>
    <w:rsid w:val="009E78D4"/>
    <w:rsid w:val="009F0E11"/>
    <w:rsid w:val="009F535F"/>
    <w:rsid w:val="00A031BD"/>
    <w:rsid w:val="00A06BEB"/>
    <w:rsid w:val="00A074B4"/>
    <w:rsid w:val="00A114CA"/>
    <w:rsid w:val="00A1168D"/>
    <w:rsid w:val="00A122C0"/>
    <w:rsid w:val="00A1366A"/>
    <w:rsid w:val="00A1542C"/>
    <w:rsid w:val="00A247F5"/>
    <w:rsid w:val="00A25329"/>
    <w:rsid w:val="00A276AE"/>
    <w:rsid w:val="00A27B3F"/>
    <w:rsid w:val="00A30BB4"/>
    <w:rsid w:val="00A30D1C"/>
    <w:rsid w:val="00A313EC"/>
    <w:rsid w:val="00A32382"/>
    <w:rsid w:val="00A4100E"/>
    <w:rsid w:val="00A432DD"/>
    <w:rsid w:val="00A50682"/>
    <w:rsid w:val="00A50B2A"/>
    <w:rsid w:val="00A52E6D"/>
    <w:rsid w:val="00A56A44"/>
    <w:rsid w:val="00A62427"/>
    <w:rsid w:val="00A63E7E"/>
    <w:rsid w:val="00A64F52"/>
    <w:rsid w:val="00A6795E"/>
    <w:rsid w:val="00A67EE1"/>
    <w:rsid w:val="00A71A20"/>
    <w:rsid w:val="00A73AF6"/>
    <w:rsid w:val="00A778B8"/>
    <w:rsid w:val="00A854FA"/>
    <w:rsid w:val="00A85668"/>
    <w:rsid w:val="00A904EE"/>
    <w:rsid w:val="00A92887"/>
    <w:rsid w:val="00A9294D"/>
    <w:rsid w:val="00A9346D"/>
    <w:rsid w:val="00A9443F"/>
    <w:rsid w:val="00A977AC"/>
    <w:rsid w:val="00AA1B0A"/>
    <w:rsid w:val="00AA48EC"/>
    <w:rsid w:val="00AA52D9"/>
    <w:rsid w:val="00AA5336"/>
    <w:rsid w:val="00AA7981"/>
    <w:rsid w:val="00AB0982"/>
    <w:rsid w:val="00AB0B53"/>
    <w:rsid w:val="00AB0F83"/>
    <w:rsid w:val="00AB5479"/>
    <w:rsid w:val="00AB5EE6"/>
    <w:rsid w:val="00AB6F5E"/>
    <w:rsid w:val="00AB73F1"/>
    <w:rsid w:val="00AC1EC9"/>
    <w:rsid w:val="00AC3201"/>
    <w:rsid w:val="00AC5604"/>
    <w:rsid w:val="00AC73D6"/>
    <w:rsid w:val="00AC7538"/>
    <w:rsid w:val="00AC778F"/>
    <w:rsid w:val="00AC79BC"/>
    <w:rsid w:val="00AD066E"/>
    <w:rsid w:val="00AD2243"/>
    <w:rsid w:val="00AD3B1B"/>
    <w:rsid w:val="00AD4147"/>
    <w:rsid w:val="00AD4198"/>
    <w:rsid w:val="00AD462A"/>
    <w:rsid w:val="00AD7795"/>
    <w:rsid w:val="00AE1247"/>
    <w:rsid w:val="00AE2E2D"/>
    <w:rsid w:val="00AE40D0"/>
    <w:rsid w:val="00AE52AB"/>
    <w:rsid w:val="00AE5C7B"/>
    <w:rsid w:val="00AE7568"/>
    <w:rsid w:val="00AF0578"/>
    <w:rsid w:val="00AF31DE"/>
    <w:rsid w:val="00AF4406"/>
    <w:rsid w:val="00AF6265"/>
    <w:rsid w:val="00AF6D29"/>
    <w:rsid w:val="00AF700C"/>
    <w:rsid w:val="00B00549"/>
    <w:rsid w:val="00B00DC5"/>
    <w:rsid w:val="00B01837"/>
    <w:rsid w:val="00B05662"/>
    <w:rsid w:val="00B06CE1"/>
    <w:rsid w:val="00B07B58"/>
    <w:rsid w:val="00B13C7E"/>
    <w:rsid w:val="00B13D87"/>
    <w:rsid w:val="00B157DD"/>
    <w:rsid w:val="00B17E8D"/>
    <w:rsid w:val="00B20E2D"/>
    <w:rsid w:val="00B21FC4"/>
    <w:rsid w:val="00B224AB"/>
    <w:rsid w:val="00B232C7"/>
    <w:rsid w:val="00B2546C"/>
    <w:rsid w:val="00B27051"/>
    <w:rsid w:val="00B279F6"/>
    <w:rsid w:val="00B27C9D"/>
    <w:rsid w:val="00B30E2F"/>
    <w:rsid w:val="00B3256B"/>
    <w:rsid w:val="00B35C71"/>
    <w:rsid w:val="00B35C81"/>
    <w:rsid w:val="00B43C84"/>
    <w:rsid w:val="00B45EFA"/>
    <w:rsid w:val="00B500C3"/>
    <w:rsid w:val="00B5241A"/>
    <w:rsid w:val="00B57282"/>
    <w:rsid w:val="00B61ED2"/>
    <w:rsid w:val="00B65E68"/>
    <w:rsid w:val="00B67CCC"/>
    <w:rsid w:val="00B70C78"/>
    <w:rsid w:val="00B72C0C"/>
    <w:rsid w:val="00B750C7"/>
    <w:rsid w:val="00B83DC3"/>
    <w:rsid w:val="00B85C12"/>
    <w:rsid w:val="00B867D2"/>
    <w:rsid w:val="00B86EFF"/>
    <w:rsid w:val="00B904F6"/>
    <w:rsid w:val="00B90D10"/>
    <w:rsid w:val="00B92282"/>
    <w:rsid w:val="00B931E5"/>
    <w:rsid w:val="00B93BD4"/>
    <w:rsid w:val="00B93F48"/>
    <w:rsid w:val="00B952E0"/>
    <w:rsid w:val="00B955F1"/>
    <w:rsid w:val="00B95EF8"/>
    <w:rsid w:val="00B96290"/>
    <w:rsid w:val="00B96408"/>
    <w:rsid w:val="00B97640"/>
    <w:rsid w:val="00BA1425"/>
    <w:rsid w:val="00BA24F9"/>
    <w:rsid w:val="00BA4CCF"/>
    <w:rsid w:val="00BA6E55"/>
    <w:rsid w:val="00BB186B"/>
    <w:rsid w:val="00BB5F8A"/>
    <w:rsid w:val="00BC08F4"/>
    <w:rsid w:val="00BC1118"/>
    <w:rsid w:val="00BC3415"/>
    <w:rsid w:val="00BD3BC3"/>
    <w:rsid w:val="00BE1F2E"/>
    <w:rsid w:val="00BE689F"/>
    <w:rsid w:val="00BF4BDC"/>
    <w:rsid w:val="00C02FE8"/>
    <w:rsid w:val="00C032B3"/>
    <w:rsid w:val="00C05D81"/>
    <w:rsid w:val="00C0661C"/>
    <w:rsid w:val="00C0694B"/>
    <w:rsid w:val="00C073CC"/>
    <w:rsid w:val="00C10B41"/>
    <w:rsid w:val="00C11400"/>
    <w:rsid w:val="00C1336A"/>
    <w:rsid w:val="00C1427E"/>
    <w:rsid w:val="00C14D6C"/>
    <w:rsid w:val="00C15372"/>
    <w:rsid w:val="00C15525"/>
    <w:rsid w:val="00C169CD"/>
    <w:rsid w:val="00C21B40"/>
    <w:rsid w:val="00C246F8"/>
    <w:rsid w:val="00C27F2E"/>
    <w:rsid w:val="00C30496"/>
    <w:rsid w:val="00C34392"/>
    <w:rsid w:val="00C3477F"/>
    <w:rsid w:val="00C34F95"/>
    <w:rsid w:val="00C3554C"/>
    <w:rsid w:val="00C40EBF"/>
    <w:rsid w:val="00C44675"/>
    <w:rsid w:val="00C47ACA"/>
    <w:rsid w:val="00C53264"/>
    <w:rsid w:val="00C54497"/>
    <w:rsid w:val="00C66110"/>
    <w:rsid w:val="00C6614E"/>
    <w:rsid w:val="00C76F82"/>
    <w:rsid w:val="00C7717D"/>
    <w:rsid w:val="00C77655"/>
    <w:rsid w:val="00C80921"/>
    <w:rsid w:val="00C8196F"/>
    <w:rsid w:val="00C82DB4"/>
    <w:rsid w:val="00C8507D"/>
    <w:rsid w:val="00C92912"/>
    <w:rsid w:val="00C95560"/>
    <w:rsid w:val="00C95574"/>
    <w:rsid w:val="00CA2C5F"/>
    <w:rsid w:val="00CA3C6A"/>
    <w:rsid w:val="00CA7D0E"/>
    <w:rsid w:val="00CB1FA2"/>
    <w:rsid w:val="00CB2683"/>
    <w:rsid w:val="00CB3B15"/>
    <w:rsid w:val="00CB3D79"/>
    <w:rsid w:val="00CB3F03"/>
    <w:rsid w:val="00CB77F1"/>
    <w:rsid w:val="00CB7C8B"/>
    <w:rsid w:val="00CC0671"/>
    <w:rsid w:val="00CD02F2"/>
    <w:rsid w:val="00CD069F"/>
    <w:rsid w:val="00CD1B66"/>
    <w:rsid w:val="00CD232E"/>
    <w:rsid w:val="00CD3902"/>
    <w:rsid w:val="00CD448D"/>
    <w:rsid w:val="00CD4B5D"/>
    <w:rsid w:val="00CD5B86"/>
    <w:rsid w:val="00CD5C55"/>
    <w:rsid w:val="00CD6457"/>
    <w:rsid w:val="00CD6C7C"/>
    <w:rsid w:val="00CE10BF"/>
    <w:rsid w:val="00CE2139"/>
    <w:rsid w:val="00CE270A"/>
    <w:rsid w:val="00CE3112"/>
    <w:rsid w:val="00CE3BCB"/>
    <w:rsid w:val="00CE415C"/>
    <w:rsid w:val="00CE5251"/>
    <w:rsid w:val="00CF236D"/>
    <w:rsid w:val="00CF29D8"/>
    <w:rsid w:val="00CF3FEB"/>
    <w:rsid w:val="00CF4D4E"/>
    <w:rsid w:val="00CF54F3"/>
    <w:rsid w:val="00D02825"/>
    <w:rsid w:val="00D05B22"/>
    <w:rsid w:val="00D05FC6"/>
    <w:rsid w:val="00D06507"/>
    <w:rsid w:val="00D071EB"/>
    <w:rsid w:val="00D10797"/>
    <w:rsid w:val="00D10F0D"/>
    <w:rsid w:val="00D1183B"/>
    <w:rsid w:val="00D12E57"/>
    <w:rsid w:val="00D14B56"/>
    <w:rsid w:val="00D20254"/>
    <w:rsid w:val="00D207CC"/>
    <w:rsid w:val="00D21DE7"/>
    <w:rsid w:val="00D236CD"/>
    <w:rsid w:val="00D25369"/>
    <w:rsid w:val="00D25F6E"/>
    <w:rsid w:val="00D27C40"/>
    <w:rsid w:val="00D3033A"/>
    <w:rsid w:val="00D3376F"/>
    <w:rsid w:val="00D35685"/>
    <w:rsid w:val="00D36F91"/>
    <w:rsid w:val="00D37124"/>
    <w:rsid w:val="00D37CFD"/>
    <w:rsid w:val="00D404B4"/>
    <w:rsid w:val="00D41157"/>
    <w:rsid w:val="00D4286E"/>
    <w:rsid w:val="00D42972"/>
    <w:rsid w:val="00D44BA7"/>
    <w:rsid w:val="00D46EEA"/>
    <w:rsid w:val="00D47C9E"/>
    <w:rsid w:val="00D529D5"/>
    <w:rsid w:val="00D53672"/>
    <w:rsid w:val="00D548DF"/>
    <w:rsid w:val="00D54DCC"/>
    <w:rsid w:val="00D605ED"/>
    <w:rsid w:val="00D62882"/>
    <w:rsid w:val="00D70C0B"/>
    <w:rsid w:val="00D7134E"/>
    <w:rsid w:val="00D71A2C"/>
    <w:rsid w:val="00D75D66"/>
    <w:rsid w:val="00D77D08"/>
    <w:rsid w:val="00D816EC"/>
    <w:rsid w:val="00D838E1"/>
    <w:rsid w:val="00D84317"/>
    <w:rsid w:val="00D92BC0"/>
    <w:rsid w:val="00D95F36"/>
    <w:rsid w:val="00D960E9"/>
    <w:rsid w:val="00DA2B8B"/>
    <w:rsid w:val="00DA60B3"/>
    <w:rsid w:val="00DB3F78"/>
    <w:rsid w:val="00DB7542"/>
    <w:rsid w:val="00DC42FA"/>
    <w:rsid w:val="00DC54FE"/>
    <w:rsid w:val="00DC7D69"/>
    <w:rsid w:val="00DD1A4F"/>
    <w:rsid w:val="00DD36E4"/>
    <w:rsid w:val="00DD484E"/>
    <w:rsid w:val="00DD636E"/>
    <w:rsid w:val="00DD6D66"/>
    <w:rsid w:val="00DD6FAD"/>
    <w:rsid w:val="00DE0D71"/>
    <w:rsid w:val="00DE2CE2"/>
    <w:rsid w:val="00DE426D"/>
    <w:rsid w:val="00DE4511"/>
    <w:rsid w:val="00DE4EA8"/>
    <w:rsid w:val="00DE6F95"/>
    <w:rsid w:val="00DE79FC"/>
    <w:rsid w:val="00DF2EBF"/>
    <w:rsid w:val="00DF460B"/>
    <w:rsid w:val="00E01D1E"/>
    <w:rsid w:val="00E05055"/>
    <w:rsid w:val="00E0614B"/>
    <w:rsid w:val="00E119D6"/>
    <w:rsid w:val="00E14BC5"/>
    <w:rsid w:val="00E14CF4"/>
    <w:rsid w:val="00E16490"/>
    <w:rsid w:val="00E22CD9"/>
    <w:rsid w:val="00E36A48"/>
    <w:rsid w:val="00E37826"/>
    <w:rsid w:val="00E441FA"/>
    <w:rsid w:val="00E44E1C"/>
    <w:rsid w:val="00E464E0"/>
    <w:rsid w:val="00E51207"/>
    <w:rsid w:val="00E53839"/>
    <w:rsid w:val="00E539BE"/>
    <w:rsid w:val="00E54781"/>
    <w:rsid w:val="00E55704"/>
    <w:rsid w:val="00E5655C"/>
    <w:rsid w:val="00E573E0"/>
    <w:rsid w:val="00E57497"/>
    <w:rsid w:val="00E57BAE"/>
    <w:rsid w:val="00E65FB4"/>
    <w:rsid w:val="00E6668D"/>
    <w:rsid w:val="00E67623"/>
    <w:rsid w:val="00E701CA"/>
    <w:rsid w:val="00E72C03"/>
    <w:rsid w:val="00E733EB"/>
    <w:rsid w:val="00E73AF0"/>
    <w:rsid w:val="00E752D1"/>
    <w:rsid w:val="00E7592F"/>
    <w:rsid w:val="00E779BF"/>
    <w:rsid w:val="00E816EC"/>
    <w:rsid w:val="00E83C89"/>
    <w:rsid w:val="00E852D2"/>
    <w:rsid w:val="00E870BA"/>
    <w:rsid w:val="00E946CA"/>
    <w:rsid w:val="00E95FB4"/>
    <w:rsid w:val="00EA4CA9"/>
    <w:rsid w:val="00EA58C8"/>
    <w:rsid w:val="00EA5A55"/>
    <w:rsid w:val="00EB44D3"/>
    <w:rsid w:val="00EC023B"/>
    <w:rsid w:val="00EC03F1"/>
    <w:rsid w:val="00EC48EA"/>
    <w:rsid w:val="00EC761C"/>
    <w:rsid w:val="00EC7DBB"/>
    <w:rsid w:val="00ED037A"/>
    <w:rsid w:val="00ED24B4"/>
    <w:rsid w:val="00ED390D"/>
    <w:rsid w:val="00ED3E83"/>
    <w:rsid w:val="00ED5195"/>
    <w:rsid w:val="00ED7B9D"/>
    <w:rsid w:val="00EE110C"/>
    <w:rsid w:val="00EE3501"/>
    <w:rsid w:val="00EE5247"/>
    <w:rsid w:val="00EE562E"/>
    <w:rsid w:val="00EE66B7"/>
    <w:rsid w:val="00EF099A"/>
    <w:rsid w:val="00EF0FC5"/>
    <w:rsid w:val="00EF1459"/>
    <w:rsid w:val="00EF18A2"/>
    <w:rsid w:val="00EF3562"/>
    <w:rsid w:val="00EF3AC7"/>
    <w:rsid w:val="00EF485F"/>
    <w:rsid w:val="00EF64D3"/>
    <w:rsid w:val="00EF6977"/>
    <w:rsid w:val="00F01F9E"/>
    <w:rsid w:val="00F01FBE"/>
    <w:rsid w:val="00F04446"/>
    <w:rsid w:val="00F06966"/>
    <w:rsid w:val="00F07ADA"/>
    <w:rsid w:val="00F136FF"/>
    <w:rsid w:val="00F23D65"/>
    <w:rsid w:val="00F24EC4"/>
    <w:rsid w:val="00F25719"/>
    <w:rsid w:val="00F30190"/>
    <w:rsid w:val="00F315F2"/>
    <w:rsid w:val="00F32A25"/>
    <w:rsid w:val="00F3397E"/>
    <w:rsid w:val="00F357A8"/>
    <w:rsid w:val="00F431EC"/>
    <w:rsid w:val="00F43315"/>
    <w:rsid w:val="00F476D2"/>
    <w:rsid w:val="00F51DCD"/>
    <w:rsid w:val="00F53F1A"/>
    <w:rsid w:val="00F54BF4"/>
    <w:rsid w:val="00F54FC9"/>
    <w:rsid w:val="00F5604F"/>
    <w:rsid w:val="00F658D8"/>
    <w:rsid w:val="00F731EA"/>
    <w:rsid w:val="00F74652"/>
    <w:rsid w:val="00F75AEC"/>
    <w:rsid w:val="00F81A7C"/>
    <w:rsid w:val="00F82D10"/>
    <w:rsid w:val="00F8323F"/>
    <w:rsid w:val="00F84A95"/>
    <w:rsid w:val="00F85C13"/>
    <w:rsid w:val="00F87E67"/>
    <w:rsid w:val="00F91B46"/>
    <w:rsid w:val="00F91BE8"/>
    <w:rsid w:val="00F92DD2"/>
    <w:rsid w:val="00F958CC"/>
    <w:rsid w:val="00F97D8B"/>
    <w:rsid w:val="00FA0981"/>
    <w:rsid w:val="00FA0DD4"/>
    <w:rsid w:val="00FA1933"/>
    <w:rsid w:val="00FA31B1"/>
    <w:rsid w:val="00FA5BF6"/>
    <w:rsid w:val="00FA7AD5"/>
    <w:rsid w:val="00FB0247"/>
    <w:rsid w:val="00FB3492"/>
    <w:rsid w:val="00FC32A4"/>
    <w:rsid w:val="00FC3F6F"/>
    <w:rsid w:val="00FC56A7"/>
    <w:rsid w:val="00FC7F39"/>
    <w:rsid w:val="00FD0EA2"/>
    <w:rsid w:val="00FD20B6"/>
    <w:rsid w:val="00FD326A"/>
    <w:rsid w:val="00FD3283"/>
    <w:rsid w:val="00FD6CB7"/>
    <w:rsid w:val="00FE43D1"/>
    <w:rsid w:val="00FE452B"/>
    <w:rsid w:val="00FE7CFA"/>
    <w:rsid w:val="00FF0310"/>
    <w:rsid w:val="00FF0A1F"/>
    <w:rsid w:val="00FF0CB0"/>
    <w:rsid w:val="00FF27BF"/>
    <w:rsid w:val="00FF500C"/>
    <w:rsid w:val="00FF526D"/>
    <w:rsid w:val="00FF70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40D7AAE4"/>
  <w15:docId w15:val="{6A4AD2A9-0713-4EBD-97CB-87B52E20E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uiPriority="9"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241A"/>
    <w:rPr>
      <w:sz w:val="24"/>
    </w:rPr>
  </w:style>
  <w:style w:type="paragraph" w:styleId="Heading1">
    <w:name w:val="heading 1"/>
    <w:basedOn w:val="Normal"/>
    <w:next w:val="Normal"/>
    <w:link w:val="Heading1Char"/>
    <w:qFormat/>
    <w:rsid w:val="00997158"/>
    <w:pPr>
      <w:keepNext/>
      <w:outlineLvl w:val="0"/>
    </w:pPr>
    <w:rPr>
      <w:rFonts w:ascii="Arial" w:hAnsi="Arial"/>
      <w:b/>
      <w:sz w:val="20"/>
    </w:rPr>
  </w:style>
  <w:style w:type="paragraph" w:styleId="Heading2">
    <w:name w:val="heading 2"/>
    <w:basedOn w:val="Normal"/>
    <w:next w:val="Normal"/>
    <w:link w:val="Heading2Char"/>
    <w:uiPriority w:val="9"/>
    <w:qFormat/>
    <w:rsid w:val="00997158"/>
    <w:pPr>
      <w:keepNext/>
      <w:outlineLvl w:val="1"/>
    </w:pPr>
    <w:rPr>
      <w:rFonts w:ascii="Arial" w:hAnsi="Arial"/>
      <w:b/>
    </w:rPr>
  </w:style>
  <w:style w:type="paragraph" w:styleId="Heading3">
    <w:name w:val="heading 3"/>
    <w:basedOn w:val="Normal"/>
    <w:next w:val="Normal"/>
    <w:link w:val="Heading3Char"/>
    <w:uiPriority w:val="9"/>
    <w:qFormat/>
    <w:rsid w:val="00997158"/>
    <w:pPr>
      <w:keepNext/>
      <w:ind w:left="-540"/>
      <w:outlineLvl w:val="2"/>
    </w:pPr>
    <w:rPr>
      <w:rFonts w:ascii="Arial" w:hAnsi="Arial"/>
      <w:b/>
    </w:rPr>
  </w:style>
  <w:style w:type="paragraph" w:styleId="Heading4">
    <w:name w:val="heading 4"/>
    <w:basedOn w:val="Normal"/>
    <w:next w:val="Normal"/>
    <w:link w:val="Heading4Char"/>
    <w:uiPriority w:val="9"/>
    <w:qFormat/>
    <w:rsid w:val="00997158"/>
    <w:pPr>
      <w:keepNext/>
      <w:ind w:left="-540"/>
      <w:outlineLvl w:val="3"/>
    </w:pPr>
    <w:rPr>
      <w:rFonts w:ascii="Arial" w:hAnsi="Arial"/>
      <w:u w:val="single"/>
    </w:rPr>
  </w:style>
  <w:style w:type="paragraph" w:styleId="Heading5">
    <w:name w:val="heading 5"/>
    <w:basedOn w:val="Normal"/>
    <w:next w:val="Normal"/>
    <w:link w:val="Heading5Char"/>
    <w:qFormat/>
    <w:rsid w:val="00997158"/>
    <w:pPr>
      <w:keepNext/>
      <w:ind w:hanging="540"/>
      <w:outlineLvl w:val="4"/>
    </w:pPr>
    <w:rPr>
      <w:rFonts w:ascii="Arial" w:hAnsi="Arial"/>
      <w:b/>
      <w:noProof/>
    </w:rPr>
  </w:style>
  <w:style w:type="paragraph" w:styleId="Heading6">
    <w:name w:val="heading 6"/>
    <w:basedOn w:val="Normal"/>
    <w:next w:val="Normal"/>
    <w:qFormat/>
    <w:rsid w:val="00997158"/>
    <w:pPr>
      <w:keepNext/>
      <w:jc w:val="center"/>
      <w:outlineLvl w:val="5"/>
    </w:pPr>
    <w:rPr>
      <w:rFonts w:ascii="Arial Narrow" w:hAnsi="Arial Narrow"/>
      <w:b/>
      <w:sz w:val="28"/>
    </w:rPr>
  </w:style>
  <w:style w:type="paragraph" w:styleId="Heading7">
    <w:name w:val="heading 7"/>
    <w:basedOn w:val="Normal"/>
    <w:next w:val="Normal"/>
    <w:link w:val="Heading7Char"/>
    <w:unhideWhenUsed/>
    <w:qFormat/>
    <w:rsid w:val="005E23D3"/>
    <w:pPr>
      <w:keepNext/>
      <w:keepLines/>
      <w:spacing w:before="200"/>
      <w:outlineLvl w:val="6"/>
    </w:pPr>
    <w:rPr>
      <w:rFonts w:ascii="Cambria" w:hAnsi="Cambria"/>
      <w:i/>
      <w:iCs/>
      <w:color w:val="404040"/>
      <w:szCs w:val="24"/>
    </w:rPr>
  </w:style>
  <w:style w:type="paragraph" w:styleId="Heading8">
    <w:name w:val="heading 8"/>
    <w:basedOn w:val="Normal"/>
    <w:next w:val="Normal"/>
    <w:link w:val="Heading8Char"/>
    <w:qFormat/>
    <w:rsid w:val="00EE3501"/>
    <w:pPr>
      <w:keepNext/>
      <w:spacing w:before="100"/>
      <w:outlineLvl w:val="7"/>
    </w:pPr>
    <w:rPr>
      <w:rFonts w:ascii="Arial" w:eastAsia="Times" w:hAnsi="Arial"/>
      <w:b/>
      <w:i/>
      <w:sz w:val="19"/>
    </w:rPr>
  </w:style>
  <w:style w:type="paragraph" w:styleId="Heading9">
    <w:name w:val="heading 9"/>
    <w:basedOn w:val="Normal"/>
    <w:next w:val="Normal"/>
    <w:link w:val="Heading9Char"/>
    <w:unhideWhenUsed/>
    <w:qFormat/>
    <w:rsid w:val="005E23D3"/>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E23D3"/>
    <w:rPr>
      <w:rFonts w:ascii="Arial" w:hAnsi="Arial"/>
      <w:b/>
    </w:rPr>
  </w:style>
  <w:style w:type="character" w:customStyle="1" w:styleId="Heading2Char">
    <w:name w:val="Heading 2 Char"/>
    <w:basedOn w:val="DefaultParagraphFont"/>
    <w:link w:val="Heading2"/>
    <w:uiPriority w:val="9"/>
    <w:rsid w:val="00EE3501"/>
    <w:rPr>
      <w:rFonts w:ascii="Arial" w:hAnsi="Arial"/>
      <w:b/>
      <w:sz w:val="24"/>
    </w:rPr>
  </w:style>
  <w:style w:type="character" w:customStyle="1" w:styleId="Heading3Char">
    <w:name w:val="Heading 3 Char"/>
    <w:link w:val="Heading3"/>
    <w:uiPriority w:val="9"/>
    <w:rsid w:val="005E23D3"/>
    <w:rPr>
      <w:rFonts w:ascii="Arial" w:hAnsi="Arial"/>
      <w:b/>
      <w:sz w:val="24"/>
    </w:rPr>
  </w:style>
  <w:style w:type="character" w:customStyle="1" w:styleId="Heading4Char">
    <w:name w:val="Heading 4 Char"/>
    <w:link w:val="Heading4"/>
    <w:uiPriority w:val="9"/>
    <w:rsid w:val="005E23D3"/>
    <w:rPr>
      <w:rFonts w:ascii="Arial" w:hAnsi="Arial"/>
      <w:sz w:val="24"/>
      <w:u w:val="single"/>
    </w:rPr>
  </w:style>
  <w:style w:type="character" w:customStyle="1" w:styleId="Heading5Char">
    <w:name w:val="Heading 5 Char"/>
    <w:link w:val="Heading5"/>
    <w:rsid w:val="005E23D3"/>
    <w:rPr>
      <w:rFonts w:ascii="Arial" w:hAnsi="Arial"/>
      <w:b/>
      <w:noProof/>
      <w:sz w:val="24"/>
    </w:rPr>
  </w:style>
  <w:style w:type="character" w:customStyle="1" w:styleId="Heading7Char">
    <w:name w:val="Heading 7 Char"/>
    <w:basedOn w:val="DefaultParagraphFont"/>
    <w:link w:val="Heading7"/>
    <w:rsid w:val="005E23D3"/>
    <w:rPr>
      <w:rFonts w:ascii="Cambria" w:hAnsi="Cambria"/>
      <w:i/>
      <w:iCs/>
      <w:color w:val="404040"/>
      <w:sz w:val="24"/>
      <w:szCs w:val="24"/>
    </w:rPr>
  </w:style>
  <w:style w:type="character" w:customStyle="1" w:styleId="Heading8Char">
    <w:name w:val="Heading 8 Char"/>
    <w:basedOn w:val="DefaultParagraphFont"/>
    <w:link w:val="Heading8"/>
    <w:rsid w:val="00EE3501"/>
    <w:rPr>
      <w:rFonts w:ascii="Arial" w:eastAsia="Times" w:hAnsi="Arial"/>
      <w:b/>
      <w:i/>
      <w:sz w:val="19"/>
    </w:rPr>
  </w:style>
  <w:style w:type="character" w:customStyle="1" w:styleId="Heading9Char">
    <w:name w:val="Heading 9 Char"/>
    <w:basedOn w:val="DefaultParagraphFont"/>
    <w:link w:val="Heading9"/>
    <w:rsid w:val="005E23D3"/>
    <w:rPr>
      <w:rFonts w:ascii="Cambria" w:hAnsi="Cambria"/>
      <w:sz w:val="22"/>
      <w:szCs w:val="22"/>
    </w:rPr>
  </w:style>
  <w:style w:type="paragraph" w:styleId="BodyText">
    <w:name w:val="Body Text"/>
    <w:basedOn w:val="Normal"/>
    <w:link w:val="BodyTextChar"/>
    <w:rsid w:val="00997158"/>
    <w:pPr>
      <w:jc w:val="center"/>
    </w:pPr>
    <w:rPr>
      <w:rFonts w:ascii="Arial" w:hAnsi="Arial"/>
    </w:rPr>
  </w:style>
  <w:style w:type="character" w:customStyle="1" w:styleId="BodyTextChar">
    <w:name w:val="Body Text Char"/>
    <w:link w:val="BodyText"/>
    <w:rsid w:val="005E23D3"/>
    <w:rPr>
      <w:rFonts w:ascii="Arial" w:hAnsi="Arial"/>
      <w:sz w:val="24"/>
    </w:rPr>
  </w:style>
  <w:style w:type="paragraph" w:styleId="BodyTextIndent">
    <w:name w:val="Body Text Indent"/>
    <w:basedOn w:val="Normal"/>
    <w:link w:val="BodyTextIndentChar"/>
    <w:rsid w:val="00997158"/>
    <w:pPr>
      <w:ind w:left="-540"/>
    </w:pPr>
    <w:rPr>
      <w:rFonts w:ascii="Arial" w:hAnsi="Arial"/>
      <w:sz w:val="20"/>
    </w:rPr>
  </w:style>
  <w:style w:type="character" w:customStyle="1" w:styleId="BodyTextIndentChar">
    <w:name w:val="Body Text Indent Char"/>
    <w:basedOn w:val="DefaultParagraphFont"/>
    <w:link w:val="BodyTextIndent"/>
    <w:rsid w:val="00835278"/>
    <w:rPr>
      <w:rFonts w:ascii="Arial" w:hAnsi="Arial"/>
    </w:rPr>
  </w:style>
  <w:style w:type="paragraph" w:styleId="BodyTextIndent2">
    <w:name w:val="Body Text Indent 2"/>
    <w:basedOn w:val="Normal"/>
    <w:link w:val="BodyTextIndent2Char"/>
    <w:uiPriority w:val="99"/>
    <w:rsid w:val="00997158"/>
    <w:pPr>
      <w:ind w:left="-540"/>
    </w:pPr>
    <w:rPr>
      <w:rFonts w:ascii="Arial" w:hAnsi="Arial"/>
      <w:sz w:val="22"/>
    </w:rPr>
  </w:style>
  <w:style w:type="character" w:customStyle="1" w:styleId="BodyTextIndent2Char">
    <w:name w:val="Body Text Indent 2 Char"/>
    <w:link w:val="BodyTextIndent2"/>
    <w:uiPriority w:val="99"/>
    <w:rsid w:val="005E23D3"/>
    <w:rPr>
      <w:rFonts w:ascii="Arial" w:hAnsi="Arial"/>
      <w:sz w:val="22"/>
    </w:rPr>
  </w:style>
  <w:style w:type="paragraph" w:styleId="BodyText2">
    <w:name w:val="Body Text 2"/>
    <w:basedOn w:val="Normal"/>
    <w:link w:val="BodyText2Char"/>
    <w:rsid w:val="00997158"/>
    <w:rPr>
      <w:rFonts w:ascii="Arial" w:hAnsi="Arial"/>
      <w:sz w:val="20"/>
    </w:rPr>
  </w:style>
  <w:style w:type="character" w:customStyle="1" w:styleId="BodyText2Char">
    <w:name w:val="Body Text 2 Char"/>
    <w:basedOn w:val="DefaultParagraphFont"/>
    <w:link w:val="BodyText2"/>
    <w:rsid w:val="004C17FF"/>
    <w:rPr>
      <w:rFonts w:ascii="Arial" w:hAnsi="Arial"/>
    </w:rPr>
  </w:style>
  <w:style w:type="paragraph" w:styleId="Footer">
    <w:name w:val="footer"/>
    <w:basedOn w:val="Normal"/>
    <w:link w:val="FooterChar"/>
    <w:uiPriority w:val="99"/>
    <w:rsid w:val="00997158"/>
    <w:pPr>
      <w:tabs>
        <w:tab w:val="center" w:pos="4320"/>
        <w:tab w:val="right" w:pos="8640"/>
      </w:tabs>
    </w:pPr>
  </w:style>
  <w:style w:type="character" w:customStyle="1" w:styleId="FooterChar">
    <w:name w:val="Footer Char"/>
    <w:basedOn w:val="DefaultParagraphFont"/>
    <w:link w:val="Footer"/>
    <w:uiPriority w:val="99"/>
    <w:rsid w:val="00EE3501"/>
    <w:rPr>
      <w:sz w:val="24"/>
    </w:rPr>
  </w:style>
  <w:style w:type="character" w:styleId="PageNumber">
    <w:name w:val="page number"/>
    <w:basedOn w:val="DefaultParagraphFont"/>
    <w:rsid w:val="00997158"/>
  </w:style>
  <w:style w:type="paragraph" w:styleId="Header">
    <w:name w:val="header"/>
    <w:basedOn w:val="Normal"/>
    <w:link w:val="HeaderChar"/>
    <w:uiPriority w:val="99"/>
    <w:rsid w:val="00997158"/>
    <w:pPr>
      <w:tabs>
        <w:tab w:val="center" w:pos="4320"/>
        <w:tab w:val="right" w:pos="8640"/>
      </w:tabs>
    </w:pPr>
  </w:style>
  <w:style w:type="character" w:customStyle="1" w:styleId="HeaderChar">
    <w:name w:val="Header Char"/>
    <w:basedOn w:val="DefaultParagraphFont"/>
    <w:link w:val="Header"/>
    <w:uiPriority w:val="99"/>
    <w:rsid w:val="005E0B2C"/>
    <w:rPr>
      <w:sz w:val="24"/>
    </w:rPr>
  </w:style>
  <w:style w:type="character" w:styleId="Hyperlink">
    <w:name w:val="Hyperlink"/>
    <w:basedOn w:val="DefaultParagraphFont"/>
    <w:uiPriority w:val="99"/>
    <w:rsid w:val="00997158"/>
    <w:rPr>
      <w:color w:val="0000FF"/>
      <w:u w:val="single"/>
    </w:rPr>
  </w:style>
  <w:style w:type="paragraph" w:styleId="Title">
    <w:name w:val="Title"/>
    <w:basedOn w:val="Normal"/>
    <w:link w:val="TitleChar"/>
    <w:qFormat/>
    <w:rsid w:val="00997158"/>
    <w:pPr>
      <w:jc w:val="center"/>
    </w:pPr>
    <w:rPr>
      <w:rFonts w:ascii="Times" w:eastAsia="Times" w:hAnsi="Times"/>
      <w:b/>
      <w:sz w:val="28"/>
    </w:rPr>
  </w:style>
  <w:style w:type="character" w:customStyle="1" w:styleId="TitleChar">
    <w:name w:val="Title Char"/>
    <w:link w:val="Title"/>
    <w:rsid w:val="005E23D3"/>
    <w:rPr>
      <w:rFonts w:ascii="Times" w:eastAsia="Times" w:hAnsi="Times"/>
      <w:b/>
      <w:sz w:val="28"/>
    </w:rPr>
  </w:style>
  <w:style w:type="character" w:styleId="FollowedHyperlink">
    <w:name w:val="FollowedHyperlink"/>
    <w:basedOn w:val="DefaultParagraphFont"/>
    <w:rsid w:val="00BE66D2"/>
    <w:rPr>
      <w:color w:val="800080"/>
      <w:u w:val="single"/>
    </w:rPr>
  </w:style>
  <w:style w:type="table" w:styleId="TableGrid">
    <w:name w:val="Table Grid"/>
    <w:basedOn w:val="TableNormal"/>
    <w:uiPriority w:val="59"/>
    <w:rsid w:val="008063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E34F91"/>
    <w:rPr>
      <w:rFonts w:ascii="Lucida Grande" w:hAnsi="Lucida Grande"/>
      <w:sz w:val="18"/>
      <w:szCs w:val="18"/>
    </w:rPr>
  </w:style>
  <w:style w:type="character" w:customStyle="1" w:styleId="BalloonTextChar">
    <w:name w:val="Balloon Text Char"/>
    <w:link w:val="BalloonText"/>
    <w:uiPriority w:val="99"/>
    <w:semiHidden/>
    <w:rsid w:val="005E23D3"/>
    <w:rPr>
      <w:rFonts w:ascii="Lucida Grande" w:hAnsi="Lucida Grande"/>
      <w:sz w:val="18"/>
      <w:szCs w:val="18"/>
    </w:rPr>
  </w:style>
  <w:style w:type="character" w:styleId="CommentReference">
    <w:name w:val="annotation reference"/>
    <w:basedOn w:val="DefaultParagraphFont"/>
    <w:semiHidden/>
    <w:rsid w:val="00E34F91"/>
    <w:rPr>
      <w:sz w:val="18"/>
    </w:rPr>
  </w:style>
  <w:style w:type="paragraph" w:styleId="CommentText">
    <w:name w:val="annotation text"/>
    <w:basedOn w:val="Normal"/>
    <w:semiHidden/>
    <w:rsid w:val="00E34F91"/>
    <w:rPr>
      <w:szCs w:val="24"/>
    </w:rPr>
  </w:style>
  <w:style w:type="paragraph" w:styleId="CommentSubject">
    <w:name w:val="annotation subject"/>
    <w:basedOn w:val="CommentText"/>
    <w:next w:val="CommentText"/>
    <w:semiHidden/>
    <w:rsid w:val="00E34F91"/>
    <w:rPr>
      <w:szCs w:val="20"/>
    </w:rPr>
  </w:style>
  <w:style w:type="paragraph" w:styleId="DocumentMap">
    <w:name w:val="Document Map"/>
    <w:basedOn w:val="Normal"/>
    <w:semiHidden/>
    <w:rsid w:val="005A3DD1"/>
    <w:pPr>
      <w:shd w:val="clear" w:color="auto" w:fill="000080"/>
    </w:pPr>
    <w:rPr>
      <w:rFonts w:ascii="Tahoma" w:hAnsi="Tahoma" w:cs="Tahoma"/>
      <w:sz w:val="20"/>
    </w:rPr>
  </w:style>
  <w:style w:type="paragraph" w:styleId="ListParagraph">
    <w:name w:val="List Paragraph"/>
    <w:basedOn w:val="Normal"/>
    <w:uiPriority w:val="34"/>
    <w:qFormat/>
    <w:rsid w:val="005F2F7D"/>
    <w:pPr>
      <w:ind w:left="720"/>
    </w:pPr>
  </w:style>
  <w:style w:type="paragraph" w:styleId="EndnoteText">
    <w:name w:val="endnote text"/>
    <w:basedOn w:val="Normal"/>
    <w:link w:val="EndnoteTextChar"/>
    <w:rsid w:val="005A5346"/>
    <w:rPr>
      <w:sz w:val="20"/>
    </w:rPr>
  </w:style>
  <w:style w:type="character" w:customStyle="1" w:styleId="EndnoteTextChar">
    <w:name w:val="Endnote Text Char"/>
    <w:basedOn w:val="DefaultParagraphFont"/>
    <w:link w:val="EndnoteText"/>
    <w:rsid w:val="005A5346"/>
  </w:style>
  <w:style w:type="character" w:styleId="EndnoteReference">
    <w:name w:val="endnote reference"/>
    <w:basedOn w:val="DefaultParagraphFont"/>
    <w:rsid w:val="005A5346"/>
    <w:rPr>
      <w:vertAlign w:val="superscript"/>
    </w:rPr>
  </w:style>
  <w:style w:type="paragraph" w:customStyle="1" w:styleId="xmsonormal">
    <w:name w:val="x_msonormal"/>
    <w:basedOn w:val="Normal"/>
    <w:rsid w:val="000821B9"/>
    <w:pPr>
      <w:spacing w:before="100" w:beforeAutospacing="1" w:after="100" w:afterAutospacing="1"/>
    </w:pPr>
    <w:rPr>
      <w:szCs w:val="24"/>
    </w:rPr>
  </w:style>
  <w:style w:type="paragraph" w:styleId="Revision">
    <w:name w:val="Revision"/>
    <w:hidden/>
    <w:uiPriority w:val="99"/>
    <w:semiHidden/>
    <w:rsid w:val="00AE2E2D"/>
    <w:rPr>
      <w:sz w:val="24"/>
    </w:rPr>
  </w:style>
  <w:style w:type="character" w:customStyle="1" w:styleId="apple-converted-space">
    <w:name w:val="apple-converted-space"/>
    <w:basedOn w:val="DefaultParagraphFont"/>
    <w:rsid w:val="00A122C0"/>
  </w:style>
  <w:style w:type="paragraph" w:styleId="BodyText3">
    <w:name w:val="Body Text 3"/>
    <w:basedOn w:val="Normal"/>
    <w:link w:val="BodyText3Char"/>
    <w:semiHidden/>
    <w:unhideWhenUsed/>
    <w:rsid w:val="00F8323F"/>
    <w:pPr>
      <w:tabs>
        <w:tab w:val="left" w:pos="-1440"/>
        <w:tab w:val="left" w:pos="-720"/>
        <w:tab w:val="left" w:pos="0"/>
        <w:tab w:val="left" w:pos="528"/>
        <w:tab w:val="left" w:pos="720"/>
      </w:tabs>
      <w:suppressAutoHyphens/>
      <w:overflowPunct w:val="0"/>
      <w:autoSpaceDE w:val="0"/>
      <w:autoSpaceDN w:val="0"/>
      <w:adjustRightInd w:val="0"/>
    </w:pPr>
    <w:rPr>
      <w:b/>
      <w:sz w:val="22"/>
    </w:rPr>
  </w:style>
  <w:style w:type="character" w:customStyle="1" w:styleId="BodyText3Char">
    <w:name w:val="Body Text 3 Char"/>
    <w:basedOn w:val="DefaultParagraphFont"/>
    <w:link w:val="BodyText3"/>
    <w:semiHidden/>
    <w:rsid w:val="00F8323F"/>
    <w:rPr>
      <w:b/>
      <w:sz w:val="22"/>
    </w:rPr>
  </w:style>
  <w:style w:type="paragraph" w:customStyle="1" w:styleId="Technical4">
    <w:name w:val="Technical 4"/>
    <w:rsid w:val="005E23D3"/>
    <w:pPr>
      <w:tabs>
        <w:tab w:val="left" w:pos="-720"/>
      </w:tabs>
      <w:suppressAutoHyphens/>
      <w:overflowPunct w:val="0"/>
      <w:autoSpaceDE w:val="0"/>
      <w:autoSpaceDN w:val="0"/>
      <w:adjustRightInd w:val="0"/>
    </w:pPr>
    <w:rPr>
      <w:rFonts w:ascii="Courier" w:hAnsi="Courier"/>
      <w:b/>
      <w:sz w:val="24"/>
    </w:rPr>
  </w:style>
  <w:style w:type="paragraph" w:customStyle="1" w:styleId="Document1">
    <w:name w:val="Document 1"/>
    <w:rsid w:val="005E23D3"/>
    <w:pPr>
      <w:keepNext/>
      <w:keepLines/>
      <w:tabs>
        <w:tab w:val="left" w:pos="-720"/>
      </w:tabs>
      <w:suppressAutoHyphens/>
      <w:overflowPunct w:val="0"/>
      <w:autoSpaceDE w:val="0"/>
      <w:autoSpaceDN w:val="0"/>
      <w:adjustRightInd w:val="0"/>
    </w:pPr>
    <w:rPr>
      <w:rFonts w:ascii="Courier" w:hAnsi="Courier"/>
      <w:sz w:val="24"/>
    </w:rPr>
  </w:style>
  <w:style w:type="paragraph" w:customStyle="1" w:styleId="msoaddress">
    <w:name w:val="msoaddress"/>
    <w:rsid w:val="005E23D3"/>
    <w:pPr>
      <w:jc w:val="center"/>
    </w:pPr>
    <w:rPr>
      <w:color w:val="000000"/>
      <w:kern w:val="28"/>
      <w:sz w:val="18"/>
      <w:szCs w:val="18"/>
    </w:rPr>
  </w:style>
  <w:style w:type="paragraph" w:styleId="Subtitle">
    <w:name w:val="Subtitle"/>
    <w:basedOn w:val="Normal"/>
    <w:next w:val="Normal"/>
    <w:link w:val="SubtitleChar"/>
    <w:uiPriority w:val="11"/>
    <w:qFormat/>
    <w:rsid w:val="005E23D3"/>
    <w:pPr>
      <w:spacing w:after="60"/>
      <w:jc w:val="center"/>
      <w:outlineLvl w:val="1"/>
    </w:pPr>
    <w:rPr>
      <w:rFonts w:ascii="Cambria" w:hAnsi="Cambria"/>
      <w:szCs w:val="24"/>
    </w:rPr>
  </w:style>
  <w:style w:type="character" w:customStyle="1" w:styleId="SubtitleChar">
    <w:name w:val="Subtitle Char"/>
    <w:basedOn w:val="DefaultParagraphFont"/>
    <w:link w:val="Subtitle"/>
    <w:uiPriority w:val="11"/>
    <w:rsid w:val="005E23D3"/>
    <w:rPr>
      <w:rFonts w:ascii="Cambria" w:hAnsi="Cambria"/>
      <w:sz w:val="24"/>
      <w:szCs w:val="24"/>
    </w:rPr>
  </w:style>
  <w:style w:type="paragraph" w:styleId="TOC2">
    <w:name w:val="toc 2"/>
    <w:basedOn w:val="Normal"/>
    <w:next w:val="Normal"/>
    <w:autoRedefine/>
    <w:uiPriority w:val="39"/>
    <w:unhideWhenUsed/>
    <w:qFormat/>
    <w:rsid w:val="005E23D3"/>
    <w:pPr>
      <w:tabs>
        <w:tab w:val="right" w:leader="dot" w:pos="9062"/>
      </w:tabs>
      <w:spacing w:after="100"/>
    </w:pPr>
    <w:rPr>
      <w:rFonts w:ascii="Calibri" w:hAnsi="Calibri"/>
      <w:b/>
      <w:noProof/>
      <w:sz w:val="22"/>
      <w:szCs w:val="22"/>
    </w:rPr>
  </w:style>
  <w:style w:type="paragraph" w:styleId="TOC1">
    <w:name w:val="toc 1"/>
    <w:basedOn w:val="Normal"/>
    <w:next w:val="Normal"/>
    <w:autoRedefine/>
    <w:uiPriority w:val="39"/>
    <w:unhideWhenUsed/>
    <w:qFormat/>
    <w:rsid w:val="005E23D3"/>
    <w:pPr>
      <w:spacing w:after="100" w:line="276" w:lineRule="auto"/>
    </w:pPr>
    <w:rPr>
      <w:rFonts w:ascii="Calibri" w:hAnsi="Calibri"/>
      <w:sz w:val="22"/>
      <w:szCs w:val="22"/>
    </w:rPr>
  </w:style>
  <w:style w:type="paragraph" w:styleId="TOC3">
    <w:name w:val="toc 3"/>
    <w:basedOn w:val="Normal"/>
    <w:next w:val="Normal"/>
    <w:autoRedefine/>
    <w:uiPriority w:val="39"/>
    <w:unhideWhenUsed/>
    <w:qFormat/>
    <w:rsid w:val="005E23D3"/>
    <w:pPr>
      <w:tabs>
        <w:tab w:val="right" w:leader="dot" w:pos="9062"/>
      </w:tabs>
      <w:spacing w:after="100"/>
    </w:pPr>
    <w:rPr>
      <w:rFonts w:ascii="Calibri" w:hAnsi="Calibri"/>
      <w:sz w:val="22"/>
      <w:szCs w:val="22"/>
    </w:rPr>
  </w:style>
  <w:style w:type="character" w:customStyle="1" w:styleId="BodyTextIndent3Char">
    <w:name w:val="Body Text Indent 3 Char"/>
    <w:basedOn w:val="DefaultParagraphFont"/>
    <w:link w:val="BodyTextIndent3"/>
    <w:uiPriority w:val="99"/>
    <w:semiHidden/>
    <w:rsid w:val="005E23D3"/>
    <w:rPr>
      <w:sz w:val="16"/>
      <w:szCs w:val="16"/>
    </w:rPr>
  </w:style>
  <w:style w:type="paragraph" w:styleId="BodyTextIndent3">
    <w:name w:val="Body Text Indent 3"/>
    <w:basedOn w:val="Normal"/>
    <w:link w:val="BodyTextIndent3Char"/>
    <w:uiPriority w:val="99"/>
    <w:semiHidden/>
    <w:unhideWhenUsed/>
    <w:rsid w:val="005E23D3"/>
    <w:pPr>
      <w:spacing w:after="120"/>
      <w:ind w:left="360"/>
    </w:pPr>
    <w:rPr>
      <w:sz w:val="16"/>
      <w:szCs w:val="16"/>
    </w:rPr>
  </w:style>
  <w:style w:type="paragraph" w:styleId="NoSpacing">
    <w:name w:val="No Spacing"/>
    <w:link w:val="NoSpacingChar"/>
    <w:uiPriority w:val="1"/>
    <w:qFormat/>
    <w:rsid w:val="005E23D3"/>
    <w:rPr>
      <w:rFonts w:ascii="Calibri" w:hAnsi="Calibri"/>
      <w:sz w:val="22"/>
      <w:szCs w:val="22"/>
    </w:rPr>
  </w:style>
  <w:style w:type="character" w:customStyle="1" w:styleId="NoSpacingChar">
    <w:name w:val="No Spacing Char"/>
    <w:link w:val="NoSpacing"/>
    <w:uiPriority w:val="1"/>
    <w:rsid w:val="005E23D3"/>
    <w:rPr>
      <w:rFonts w:ascii="Calibri" w:hAnsi="Calibri"/>
      <w:sz w:val="22"/>
      <w:szCs w:val="22"/>
    </w:rPr>
  </w:style>
  <w:style w:type="paragraph" w:styleId="FootnoteText">
    <w:name w:val="footnote text"/>
    <w:basedOn w:val="Normal"/>
    <w:link w:val="FootnoteTextChar"/>
    <w:uiPriority w:val="99"/>
    <w:semiHidden/>
    <w:unhideWhenUsed/>
    <w:rsid w:val="00965212"/>
    <w:rPr>
      <w:rFonts w:asciiTheme="minorHAnsi" w:eastAsiaTheme="minorEastAsia" w:hAnsiTheme="minorHAnsi" w:cstheme="minorBidi"/>
      <w:sz w:val="20"/>
    </w:rPr>
  </w:style>
  <w:style w:type="character" w:customStyle="1" w:styleId="FootnoteTextChar">
    <w:name w:val="Footnote Text Char"/>
    <w:basedOn w:val="DefaultParagraphFont"/>
    <w:link w:val="FootnoteText"/>
    <w:uiPriority w:val="99"/>
    <w:semiHidden/>
    <w:rsid w:val="00965212"/>
    <w:rPr>
      <w:rFonts w:asciiTheme="minorHAnsi" w:eastAsiaTheme="minorEastAsia" w:hAnsiTheme="minorHAnsi" w:cstheme="minorBidi"/>
    </w:rPr>
  </w:style>
  <w:style w:type="character" w:styleId="FootnoteReference">
    <w:name w:val="footnote reference"/>
    <w:basedOn w:val="DefaultParagraphFont"/>
    <w:uiPriority w:val="99"/>
    <w:semiHidden/>
    <w:unhideWhenUsed/>
    <w:rsid w:val="009652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348226">
      <w:bodyDiv w:val="1"/>
      <w:marLeft w:val="0"/>
      <w:marRight w:val="0"/>
      <w:marTop w:val="0"/>
      <w:marBottom w:val="0"/>
      <w:divBdr>
        <w:top w:val="none" w:sz="0" w:space="0" w:color="auto"/>
        <w:left w:val="none" w:sz="0" w:space="0" w:color="auto"/>
        <w:bottom w:val="none" w:sz="0" w:space="0" w:color="auto"/>
        <w:right w:val="none" w:sz="0" w:space="0" w:color="auto"/>
      </w:divBdr>
    </w:div>
    <w:div w:id="138622010">
      <w:bodyDiv w:val="1"/>
      <w:marLeft w:val="0"/>
      <w:marRight w:val="0"/>
      <w:marTop w:val="0"/>
      <w:marBottom w:val="0"/>
      <w:divBdr>
        <w:top w:val="none" w:sz="0" w:space="0" w:color="auto"/>
        <w:left w:val="none" w:sz="0" w:space="0" w:color="auto"/>
        <w:bottom w:val="none" w:sz="0" w:space="0" w:color="auto"/>
        <w:right w:val="none" w:sz="0" w:space="0" w:color="auto"/>
      </w:divBdr>
    </w:div>
    <w:div w:id="180825343">
      <w:bodyDiv w:val="1"/>
      <w:marLeft w:val="0"/>
      <w:marRight w:val="0"/>
      <w:marTop w:val="0"/>
      <w:marBottom w:val="0"/>
      <w:divBdr>
        <w:top w:val="none" w:sz="0" w:space="0" w:color="auto"/>
        <w:left w:val="none" w:sz="0" w:space="0" w:color="auto"/>
        <w:bottom w:val="none" w:sz="0" w:space="0" w:color="auto"/>
        <w:right w:val="none" w:sz="0" w:space="0" w:color="auto"/>
      </w:divBdr>
    </w:div>
    <w:div w:id="427821360">
      <w:bodyDiv w:val="1"/>
      <w:marLeft w:val="0"/>
      <w:marRight w:val="0"/>
      <w:marTop w:val="0"/>
      <w:marBottom w:val="0"/>
      <w:divBdr>
        <w:top w:val="none" w:sz="0" w:space="0" w:color="auto"/>
        <w:left w:val="none" w:sz="0" w:space="0" w:color="auto"/>
        <w:bottom w:val="none" w:sz="0" w:space="0" w:color="auto"/>
        <w:right w:val="none" w:sz="0" w:space="0" w:color="auto"/>
      </w:divBdr>
    </w:div>
    <w:div w:id="755784504">
      <w:bodyDiv w:val="1"/>
      <w:marLeft w:val="0"/>
      <w:marRight w:val="0"/>
      <w:marTop w:val="0"/>
      <w:marBottom w:val="0"/>
      <w:divBdr>
        <w:top w:val="none" w:sz="0" w:space="0" w:color="auto"/>
        <w:left w:val="none" w:sz="0" w:space="0" w:color="auto"/>
        <w:bottom w:val="none" w:sz="0" w:space="0" w:color="auto"/>
        <w:right w:val="none" w:sz="0" w:space="0" w:color="auto"/>
      </w:divBdr>
    </w:div>
    <w:div w:id="766972259">
      <w:bodyDiv w:val="1"/>
      <w:marLeft w:val="0"/>
      <w:marRight w:val="0"/>
      <w:marTop w:val="0"/>
      <w:marBottom w:val="0"/>
      <w:divBdr>
        <w:top w:val="none" w:sz="0" w:space="0" w:color="auto"/>
        <w:left w:val="none" w:sz="0" w:space="0" w:color="auto"/>
        <w:bottom w:val="none" w:sz="0" w:space="0" w:color="auto"/>
        <w:right w:val="none" w:sz="0" w:space="0" w:color="auto"/>
      </w:divBdr>
    </w:div>
    <w:div w:id="893126763">
      <w:bodyDiv w:val="1"/>
      <w:marLeft w:val="0"/>
      <w:marRight w:val="0"/>
      <w:marTop w:val="0"/>
      <w:marBottom w:val="0"/>
      <w:divBdr>
        <w:top w:val="none" w:sz="0" w:space="0" w:color="auto"/>
        <w:left w:val="none" w:sz="0" w:space="0" w:color="auto"/>
        <w:bottom w:val="none" w:sz="0" w:space="0" w:color="auto"/>
        <w:right w:val="none" w:sz="0" w:space="0" w:color="auto"/>
      </w:divBdr>
    </w:div>
    <w:div w:id="906065768">
      <w:bodyDiv w:val="1"/>
      <w:marLeft w:val="0"/>
      <w:marRight w:val="0"/>
      <w:marTop w:val="0"/>
      <w:marBottom w:val="0"/>
      <w:divBdr>
        <w:top w:val="none" w:sz="0" w:space="0" w:color="auto"/>
        <w:left w:val="none" w:sz="0" w:space="0" w:color="auto"/>
        <w:bottom w:val="none" w:sz="0" w:space="0" w:color="auto"/>
        <w:right w:val="none" w:sz="0" w:space="0" w:color="auto"/>
      </w:divBdr>
    </w:div>
    <w:div w:id="943610034">
      <w:bodyDiv w:val="1"/>
      <w:marLeft w:val="0"/>
      <w:marRight w:val="0"/>
      <w:marTop w:val="0"/>
      <w:marBottom w:val="0"/>
      <w:divBdr>
        <w:top w:val="none" w:sz="0" w:space="0" w:color="auto"/>
        <w:left w:val="none" w:sz="0" w:space="0" w:color="auto"/>
        <w:bottom w:val="none" w:sz="0" w:space="0" w:color="auto"/>
        <w:right w:val="none" w:sz="0" w:space="0" w:color="auto"/>
      </w:divBdr>
    </w:div>
    <w:div w:id="1159231921">
      <w:bodyDiv w:val="1"/>
      <w:marLeft w:val="0"/>
      <w:marRight w:val="0"/>
      <w:marTop w:val="0"/>
      <w:marBottom w:val="0"/>
      <w:divBdr>
        <w:top w:val="none" w:sz="0" w:space="0" w:color="auto"/>
        <w:left w:val="none" w:sz="0" w:space="0" w:color="auto"/>
        <w:bottom w:val="none" w:sz="0" w:space="0" w:color="auto"/>
        <w:right w:val="none" w:sz="0" w:space="0" w:color="auto"/>
      </w:divBdr>
    </w:div>
    <w:div w:id="1368070609">
      <w:bodyDiv w:val="1"/>
      <w:marLeft w:val="0"/>
      <w:marRight w:val="0"/>
      <w:marTop w:val="0"/>
      <w:marBottom w:val="0"/>
      <w:divBdr>
        <w:top w:val="none" w:sz="0" w:space="0" w:color="auto"/>
        <w:left w:val="none" w:sz="0" w:space="0" w:color="auto"/>
        <w:bottom w:val="none" w:sz="0" w:space="0" w:color="auto"/>
        <w:right w:val="none" w:sz="0" w:space="0" w:color="auto"/>
      </w:divBdr>
    </w:div>
    <w:div w:id="1460801358">
      <w:bodyDiv w:val="1"/>
      <w:marLeft w:val="0"/>
      <w:marRight w:val="0"/>
      <w:marTop w:val="0"/>
      <w:marBottom w:val="0"/>
      <w:divBdr>
        <w:top w:val="none" w:sz="0" w:space="0" w:color="auto"/>
        <w:left w:val="none" w:sz="0" w:space="0" w:color="auto"/>
        <w:bottom w:val="none" w:sz="0" w:space="0" w:color="auto"/>
        <w:right w:val="none" w:sz="0" w:space="0" w:color="auto"/>
      </w:divBdr>
    </w:div>
    <w:div w:id="1682663222">
      <w:bodyDiv w:val="1"/>
      <w:marLeft w:val="0"/>
      <w:marRight w:val="0"/>
      <w:marTop w:val="0"/>
      <w:marBottom w:val="0"/>
      <w:divBdr>
        <w:top w:val="none" w:sz="0" w:space="0" w:color="auto"/>
        <w:left w:val="none" w:sz="0" w:space="0" w:color="auto"/>
        <w:bottom w:val="none" w:sz="0" w:space="0" w:color="auto"/>
        <w:right w:val="none" w:sz="0" w:space="0" w:color="auto"/>
      </w:divBdr>
    </w:div>
    <w:div w:id="1701201721">
      <w:bodyDiv w:val="1"/>
      <w:marLeft w:val="0"/>
      <w:marRight w:val="0"/>
      <w:marTop w:val="0"/>
      <w:marBottom w:val="0"/>
      <w:divBdr>
        <w:top w:val="none" w:sz="0" w:space="0" w:color="auto"/>
        <w:left w:val="none" w:sz="0" w:space="0" w:color="auto"/>
        <w:bottom w:val="none" w:sz="0" w:space="0" w:color="auto"/>
        <w:right w:val="none" w:sz="0" w:space="0" w:color="auto"/>
      </w:divBdr>
    </w:div>
    <w:div w:id="1734351544">
      <w:bodyDiv w:val="1"/>
      <w:marLeft w:val="0"/>
      <w:marRight w:val="0"/>
      <w:marTop w:val="0"/>
      <w:marBottom w:val="0"/>
      <w:divBdr>
        <w:top w:val="none" w:sz="0" w:space="0" w:color="auto"/>
        <w:left w:val="none" w:sz="0" w:space="0" w:color="auto"/>
        <w:bottom w:val="none" w:sz="0" w:space="0" w:color="auto"/>
        <w:right w:val="none" w:sz="0" w:space="0" w:color="auto"/>
      </w:divBdr>
    </w:div>
    <w:div w:id="1843619290">
      <w:bodyDiv w:val="1"/>
      <w:marLeft w:val="0"/>
      <w:marRight w:val="0"/>
      <w:marTop w:val="0"/>
      <w:marBottom w:val="0"/>
      <w:divBdr>
        <w:top w:val="none" w:sz="0" w:space="0" w:color="auto"/>
        <w:left w:val="none" w:sz="0" w:space="0" w:color="auto"/>
        <w:bottom w:val="none" w:sz="0" w:space="0" w:color="auto"/>
        <w:right w:val="none" w:sz="0" w:space="0" w:color="auto"/>
      </w:divBdr>
    </w:div>
    <w:div w:id="2000233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ccommerce.com/rd" TargetMode="External"/><Relationship Id="rId13" Type="http://schemas.openxmlformats.org/officeDocument/2006/relationships/hyperlink" Target="https://www.sog.unc.edu/courses/development-finance-toolbox" TargetMode="External"/><Relationship Id="rId18" Type="http://schemas.openxmlformats.org/officeDocument/2006/relationships/hyperlink" Target="https://www.sog.unc.edu/courses/webinar-series/human-capital-matters-webinar-series" TargetMode="External"/><Relationship Id="rId26" Type="http://schemas.openxmlformats.org/officeDocument/2006/relationships/hyperlink" Target="mailto:flowersk@ecu.edu" TargetMode="External"/><Relationship Id="rId3" Type="http://schemas.openxmlformats.org/officeDocument/2006/relationships/styles" Target="styles.xml"/><Relationship Id="rId21" Type="http://schemas.openxmlformats.org/officeDocument/2006/relationships/hyperlink" Target="http://www.ips.state.nc.us" TargetMode="External"/><Relationship Id="rId34"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yperlink" Target="https://www.sog.unc.edu/courses/community-development-academy" TargetMode="External"/><Relationship Id="rId17" Type="http://schemas.openxmlformats.org/officeDocument/2006/relationships/hyperlink" Target="https://www.sog.unc.edu/courses/course-lists/planning-and-development-regulation-online-modules" TargetMode="External"/><Relationship Id="rId25" Type="http://schemas.openxmlformats.org/officeDocument/2006/relationships/hyperlink" Target="http://www.nccommerce.com/Portals/2/rfuqua/AppData/Local/Microsoft/Windows/rfuqua/AppData/Local/Microsoft/Windows/Temporary%20Internet%20Files/Content.Outlook/NSMB9WQH/ipayne@nccommerce.com"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sog.unc.edu/courses/effective-supervisory-management-program" TargetMode="External"/><Relationship Id="rId20" Type="http://schemas.openxmlformats.org/officeDocument/2006/relationships/hyperlink" Target="https://www.sog.unc.edu/courses/webinar-series/public-records-law-series-webinar-demand"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la.limehouse@nccommerce.com" TargetMode="External"/><Relationship Id="rId24" Type="http://schemas.openxmlformats.org/officeDocument/2006/relationships/hyperlink" Target="http://www.ccr.gov" TargetMode="External"/><Relationship Id="rId32"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s://www.sog.unc.edu/courses/basic-economic-development" TargetMode="External"/><Relationship Id="rId23" Type="http://schemas.openxmlformats.org/officeDocument/2006/relationships/hyperlink" Target="http://www.nccommerce.com/rd" TargetMode="External"/><Relationship Id="rId28" Type="http://schemas.openxmlformats.org/officeDocument/2006/relationships/footer" Target="footer2.xml"/><Relationship Id="rId36" Type="http://schemas.openxmlformats.org/officeDocument/2006/relationships/theme" Target="theme/theme1.xml"/><Relationship Id="rId10" Type="http://schemas.openxmlformats.org/officeDocument/2006/relationships/hyperlink" Target="http://www.sog.unc.edu/training_package" TargetMode="External"/><Relationship Id="rId19" Type="http://schemas.openxmlformats.org/officeDocument/2006/relationships/hyperlink" Target="https://www.sog.unc.edu/courses/webinar-series/open-meetings-law-series-demand-webinar" TargetMode="Externa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www.ecuinnovate.org/" TargetMode="External"/><Relationship Id="rId14" Type="http://schemas.openxmlformats.org/officeDocument/2006/relationships/hyperlink" Target="https://www.sog.unc.edu/courses/municipal-and-county-administration" TargetMode="External"/><Relationship Id="rId22" Type="http://schemas.openxmlformats.org/officeDocument/2006/relationships/hyperlink" Target="http://www.nccommerce.com/rd" TargetMode="External"/><Relationship Id="rId27" Type="http://schemas.openxmlformats.org/officeDocument/2006/relationships/footer" Target="footer1.xml"/><Relationship Id="rId30" Type="http://schemas.openxmlformats.org/officeDocument/2006/relationships/footer" Target="footer3.xm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8C4225-BD98-4EE6-9753-E266069DD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9256</Words>
  <Characters>52760</Characters>
  <Application>Microsoft Office Word</Application>
  <DocSecurity>4</DocSecurity>
  <Lines>439</Lines>
  <Paragraphs>123</Paragraphs>
  <ScaleCrop>false</ScaleCrop>
  <HeadingPairs>
    <vt:vector size="2" baseType="variant">
      <vt:variant>
        <vt:lpstr>Title</vt:lpstr>
      </vt:variant>
      <vt:variant>
        <vt:i4>1</vt:i4>
      </vt:variant>
    </vt:vector>
  </HeadingPairs>
  <TitlesOfParts>
    <vt:vector size="1" baseType="lpstr">
      <vt:lpstr>Program Statement</vt:lpstr>
    </vt:vector>
  </TitlesOfParts>
  <Company>Rural Center</Company>
  <LinksUpToDate>false</LinksUpToDate>
  <CharactersWithSpaces>61893</CharactersWithSpaces>
  <SharedDoc>false</SharedDoc>
  <HLinks>
    <vt:vector size="24" baseType="variant">
      <vt:variant>
        <vt:i4>4325395</vt:i4>
      </vt:variant>
      <vt:variant>
        <vt:i4>9</vt:i4>
      </vt:variant>
      <vt:variant>
        <vt:i4>0</vt:i4>
      </vt:variant>
      <vt:variant>
        <vt:i4>5</vt:i4>
      </vt:variant>
      <vt:variant>
        <vt:lpwstr>http://www.ncruralcenter.org/</vt:lpwstr>
      </vt:variant>
      <vt:variant>
        <vt:lpwstr/>
      </vt:variant>
      <vt:variant>
        <vt:i4>4653169</vt:i4>
      </vt:variant>
      <vt:variant>
        <vt:i4>6</vt:i4>
      </vt:variant>
      <vt:variant>
        <vt:i4>0</vt:i4>
      </vt:variant>
      <vt:variant>
        <vt:i4>5</vt:i4>
      </vt:variant>
      <vt:variant>
        <vt:lpwstr>http://www.ncruralcenter.org/databank/region_maps2010.pdf</vt:lpwstr>
      </vt:variant>
      <vt:variant>
        <vt:lpwstr/>
      </vt:variant>
      <vt:variant>
        <vt:i4>4325395</vt:i4>
      </vt:variant>
      <vt:variant>
        <vt:i4>3</vt:i4>
      </vt:variant>
      <vt:variant>
        <vt:i4>0</vt:i4>
      </vt:variant>
      <vt:variant>
        <vt:i4>5</vt:i4>
      </vt:variant>
      <vt:variant>
        <vt:lpwstr>http://www.ncruralcenter.org/</vt:lpwstr>
      </vt:variant>
      <vt:variant>
        <vt:lpwstr/>
      </vt:variant>
      <vt:variant>
        <vt:i4>4325395</vt:i4>
      </vt:variant>
      <vt:variant>
        <vt:i4>0</vt:i4>
      </vt:variant>
      <vt:variant>
        <vt:i4>0</vt:i4>
      </vt:variant>
      <vt:variant>
        <vt:i4>5</vt:i4>
      </vt:variant>
      <vt:variant>
        <vt:lpwstr>http://www.ncruralcenter.org/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Statement</dc:title>
  <dc:creator>ktucker</dc:creator>
  <cp:lastModifiedBy>Adams, Melody J</cp:lastModifiedBy>
  <cp:revision>2</cp:revision>
  <cp:lastPrinted>2015-05-03T13:36:00Z</cp:lastPrinted>
  <dcterms:created xsi:type="dcterms:W3CDTF">2016-05-18T12:12:00Z</dcterms:created>
  <dcterms:modified xsi:type="dcterms:W3CDTF">2016-05-18T12:12:00Z</dcterms:modified>
</cp:coreProperties>
</file>